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97167" w14:textId="7135F958" w:rsidR="00FD2007" w:rsidRDefault="00FD2007" w:rsidP="00FD2007">
      <w:pPr>
        <w:pStyle w:val="Default"/>
      </w:pPr>
      <w:bookmarkStart w:id="0" w:name="_Toc386770327"/>
    </w:p>
    <w:p w14:paraId="02804208" w14:textId="77777777" w:rsidR="008833D5" w:rsidRPr="008833D5" w:rsidRDefault="008833D5" w:rsidP="006F6D48">
      <w:pPr>
        <w:pStyle w:val="Title"/>
        <w:jc w:val="center"/>
        <w:rPr>
          <w:rFonts w:ascii="Times New Roman" w:hAnsi="Times New Roman"/>
        </w:rPr>
      </w:pPr>
      <w:r w:rsidRPr="008833D5">
        <w:t>Upper Susquehanna Coalition</w:t>
      </w:r>
    </w:p>
    <w:p w14:paraId="0D71D692" w14:textId="77777777" w:rsidR="006F6D48" w:rsidRPr="006F6D48" w:rsidRDefault="006F6D48" w:rsidP="006F6D48">
      <w:pPr>
        <w:pStyle w:val="Title"/>
        <w:jc w:val="center"/>
        <w:rPr>
          <w:rFonts w:eastAsia="Times New Roman" w:cs="Times New Roman"/>
        </w:rPr>
      </w:pPr>
      <w:r w:rsidRPr="006F6D48">
        <w:rPr>
          <w:rFonts w:eastAsia="Times New Roman" w:cs="Times New Roman"/>
          <w:bCs/>
        </w:rPr>
        <w:t>Quality Assurance Project Plan</w:t>
      </w:r>
    </w:p>
    <w:p w14:paraId="63415237" w14:textId="77777777" w:rsidR="006F6D48" w:rsidRPr="006F6D48" w:rsidRDefault="006F6D48" w:rsidP="006F6D48">
      <w:pPr>
        <w:pStyle w:val="Title"/>
        <w:jc w:val="center"/>
        <w:rPr>
          <w:rFonts w:eastAsia="Times New Roman" w:cs="Times New Roman"/>
        </w:rPr>
      </w:pPr>
      <w:r w:rsidRPr="006F6D48">
        <w:rPr>
          <w:rFonts w:eastAsia="Times New Roman" w:cs="Times New Roman"/>
          <w:bCs/>
        </w:rPr>
        <w:t>Procedures for Collecting, Reporting</w:t>
      </w:r>
      <w:r w:rsidR="00023440">
        <w:rPr>
          <w:rFonts w:eastAsia="Times New Roman" w:cs="Times New Roman"/>
          <w:bCs/>
        </w:rPr>
        <w:t>,</w:t>
      </w:r>
      <w:r w:rsidRPr="006F6D48">
        <w:rPr>
          <w:rFonts w:eastAsia="Times New Roman" w:cs="Times New Roman"/>
          <w:bCs/>
        </w:rPr>
        <w:t xml:space="preserve"> and Verifying </w:t>
      </w:r>
      <w:r w:rsidRPr="006F6D48">
        <w:rPr>
          <w:rFonts w:eastAsia="Times New Roman" w:cs="Times New Roman"/>
          <w:bCs/>
          <w:color w:val="000000" w:themeColor="text1"/>
        </w:rPr>
        <w:t xml:space="preserve">Nonpoint </w:t>
      </w:r>
      <w:r w:rsidRPr="006F6D48">
        <w:rPr>
          <w:rFonts w:eastAsia="Times New Roman" w:cs="Times New Roman"/>
          <w:bCs/>
        </w:rPr>
        <w:t>Source Data in the Chesapeake Bay Watershed</w:t>
      </w:r>
    </w:p>
    <w:p w14:paraId="5BFBFB25" w14:textId="77777777" w:rsidR="008833D5" w:rsidRDefault="008833D5" w:rsidP="008833D5">
      <w:pPr>
        <w:pStyle w:val="Default"/>
        <w:jc w:val="center"/>
        <w:rPr>
          <w:b/>
          <w:bCs/>
          <w:sz w:val="40"/>
          <w:szCs w:val="40"/>
        </w:rPr>
      </w:pPr>
    </w:p>
    <w:p w14:paraId="6CDE9B3F" w14:textId="77777777" w:rsidR="00FD2007" w:rsidRDefault="00513566" w:rsidP="00FD2007">
      <w:pPr>
        <w:pStyle w:val="Default"/>
        <w:jc w:val="center"/>
        <w:rPr>
          <w:b/>
          <w:bCs/>
          <w:sz w:val="40"/>
          <w:szCs w:val="40"/>
        </w:rPr>
      </w:pPr>
      <w:r>
        <w:rPr>
          <w:b/>
          <w:bCs/>
          <w:noProof/>
          <w:sz w:val="40"/>
          <w:szCs w:val="40"/>
        </w:rPr>
        <w:drawing>
          <wp:inline distT="0" distB="0" distL="0" distR="0" wp14:anchorId="25667DE7" wp14:editId="67F8C901">
            <wp:extent cx="3236976" cy="3310128"/>
            <wp:effectExtent l="0" t="0" r="190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logo NEW - 6-2014.png"/>
                    <pic:cNvPicPr/>
                  </pic:nvPicPr>
                  <pic:blipFill>
                    <a:blip r:embed="rId10">
                      <a:extLst>
                        <a:ext uri="{28A0092B-C50C-407E-A947-70E740481C1C}">
                          <a14:useLocalDpi xmlns:a14="http://schemas.microsoft.com/office/drawing/2010/main" val="0"/>
                        </a:ext>
                      </a:extLst>
                    </a:blip>
                    <a:stretch>
                      <a:fillRect/>
                    </a:stretch>
                  </pic:blipFill>
                  <pic:spPr>
                    <a:xfrm>
                      <a:off x="0" y="0"/>
                      <a:ext cx="3236976" cy="3310128"/>
                    </a:xfrm>
                    <a:prstGeom prst="rect">
                      <a:avLst/>
                    </a:prstGeom>
                  </pic:spPr>
                </pic:pic>
              </a:graphicData>
            </a:graphic>
          </wp:inline>
        </w:drawing>
      </w:r>
    </w:p>
    <w:p w14:paraId="32F6B3CD" w14:textId="77777777" w:rsidR="00FD2007" w:rsidRDefault="00FD2007" w:rsidP="00FD2007">
      <w:pPr>
        <w:pStyle w:val="Default"/>
        <w:jc w:val="center"/>
        <w:rPr>
          <w:b/>
          <w:bCs/>
          <w:sz w:val="40"/>
          <w:szCs w:val="40"/>
        </w:rPr>
      </w:pPr>
    </w:p>
    <w:p w14:paraId="3D5C9950" w14:textId="4191247B" w:rsidR="00FD2007" w:rsidRDefault="00F7173F" w:rsidP="00F7173F">
      <w:pPr>
        <w:pStyle w:val="Default"/>
        <w:tabs>
          <w:tab w:val="left" w:pos="5220"/>
        </w:tabs>
        <w:rPr>
          <w:b/>
          <w:bCs/>
          <w:sz w:val="40"/>
          <w:szCs w:val="40"/>
        </w:rPr>
      </w:pPr>
      <w:r>
        <w:rPr>
          <w:b/>
          <w:bCs/>
          <w:sz w:val="40"/>
          <w:szCs w:val="40"/>
        </w:rPr>
        <w:tab/>
      </w:r>
    </w:p>
    <w:p w14:paraId="247263BD" w14:textId="77777777" w:rsidR="00FD2007" w:rsidRDefault="00FD2007" w:rsidP="00FD2007">
      <w:pPr>
        <w:pStyle w:val="Default"/>
        <w:jc w:val="center"/>
        <w:rPr>
          <w:sz w:val="40"/>
          <w:szCs w:val="40"/>
        </w:rPr>
      </w:pPr>
    </w:p>
    <w:p w14:paraId="5368FCAF" w14:textId="3AB29ABF" w:rsidR="00FD2007" w:rsidRDefault="00027432" w:rsidP="00662F18">
      <w:pPr>
        <w:pStyle w:val="Subtitle"/>
        <w:jc w:val="center"/>
      </w:pPr>
      <w:r>
        <w:t>November</w:t>
      </w:r>
      <w:r w:rsidR="002075F1">
        <w:t xml:space="preserve"> 2021</w:t>
      </w:r>
    </w:p>
    <w:p w14:paraId="7DB2BA29" w14:textId="77777777" w:rsidR="00FD2007" w:rsidRDefault="00FD2007" w:rsidP="00FD2007">
      <w:pPr>
        <w:pStyle w:val="Default"/>
        <w:jc w:val="center"/>
        <w:rPr>
          <w:b/>
          <w:bCs/>
          <w:sz w:val="32"/>
          <w:szCs w:val="32"/>
        </w:rPr>
      </w:pPr>
    </w:p>
    <w:p w14:paraId="4C9CA903" w14:textId="77777777" w:rsidR="00FD2007" w:rsidRDefault="00FD2007" w:rsidP="00FD2007">
      <w:pPr>
        <w:pStyle w:val="Default"/>
        <w:jc w:val="center"/>
        <w:rPr>
          <w:b/>
          <w:bCs/>
          <w:sz w:val="32"/>
          <w:szCs w:val="32"/>
        </w:rPr>
      </w:pPr>
    </w:p>
    <w:p w14:paraId="310CA425" w14:textId="77777777" w:rsidR="00FD2007" w:rsidRDefault="00FD2007" w:rsidP="00FD2007">
      <w:pPr>
        <w:pStyle w:val="Default"/>
        <w:jc w:val="center"/>
        <w:rPr>
          <w:sz w:val="32"/>
          <w:szCs w:val="32"/>
        </w:rPr>
      </w:pPr>
    </w:p>
    <w:p w14:paraId="4D01E0EE" w14:textId="77777777" w:rsidR="00FD2007" w:rsidRPr="004E3606" w:rsidRDefault="00FD2007" w:rsidP="00E07641">
      <w:pPr>
        <w:jc w:val="center"/>
        <w:rPr>
          <w:rStyle w:val="Strong"/>
        </w:rPr>
      </w:pPr>
      <w:bookmarkStart w:id="1" w:name="_Toc444234659"/>
      <w:bookmarkStart w:id="2" w:name="_Toc444235868"/>
      <w:r w:rsidRPr="004E3606">
        <w:rPr>
          <w:rStyle w:val="Strong"/>
        </w:rPr>
        <w:t>Upper Susquehanna Coalition</w:t>
      </w:r>
      <w:bookmarkEnd w:id="1"/>
      <w:bookmarkEnd w:id="2"/>
    </w:p>
    <w:p w14:paraId="5C1EDADC" w14:textId="77777777" w:rsidR="00FD2007" w:rsidRPr="004E3606" w:rsidRDefault="00FD2007" w:rsidP="00E07641">
      <w:pPr>
        <w:jc w:val="center"/>
        <w:rPr>
          <w:rStyle w:val="IntenseReference"/>
        </w:rPr>
      </w:pPr>
      <w:r w:rsidRPr="004E3606">
        <w:rPr>
          <w:rStyle w:val="IntenseReference"/>
        </w:rPr>
        <w:t>Tioga Soil and Water Conservation District</w:t>
      </w:r>
    </w:p>
    <w:p w14:paraId="26BEFFF1" w14:textId="77777777" w:rsidR="00FD2007" w:rsidRPr="004E3606" w:rsidRDefault="00FD2007" w:rsidP="00E07641">
      <w:pPr>
        <w:jc w:val="center"/>
        <w:rPr>
          <w:rStyle w:val="IntenseReference"/>
        </w:rPr>
      </w:pPr>
      <w:r w:rsidRPr="004E3606">
        <w:rPr>
          <w:rStyle w:val="IntenseReference"/>
        </w:rPr>
        <w:t>183 Corporate Dr.</w:t>
      </w:r>
    </w:p>
    <w:p w14:paraId="086D881C" w14:textId="77777777" w:rsidR="00FD2007" w:rsidRPr="004E3606" w:rsidRDefault="00FD2007" w:rsidP="00E07641">
      <w:pPr>
        <w:jc w:val="center"/>
        <w:rPr>
          <w:rStyle w:val="IntenseReference"/>
        </w:rPr>
      </w:pPr>
      <w:r w:rsidRPr="004E3606">
        <w:rPr>
          <w:rStyle w:val="IntenseReference"/>
        </w:rPr>
        <w:t>Owego, New York 13827</w:t>
      </w:r>
    </w:p>
    <w:p w14:paraId="6D0B5F8E" w14:textId="77777777" w:rsidR="00FD2007" w:rsidRPr="004E3606" w:rsidRDefault="00FD2007" w:rsidP="00E07641">
      <w:pPr>
        <w:jc w:val="center"/>
        <w:rPr>
          <w:rStyle w:val="IntenseReference"/>
        </w:rPr>
      </w:pPr>
      <w:r w:rsidRPr="004E3606">
        <w:rPr>
          <w:rStyle w:val="IntenseReference"/>
        </w:rPr>
        <w:t>607-687-3553</w:t>
      </w:r>
    </w:p>
    <w:p w14:paraId="685DAC11" w14:textId="77777777" w:rsidR="00FD2007" w:rsidRDefault="00FD2007" w:rsidP="00FD2007">
      <w:pPr>
        <w:rPr>
          <w:rFonts w:ascii="Times New Roman" w:eastAsia="Times New Roman" w:hAnsi="Times New Roman"/>
          <w:color w:val="000000"/>
          <w:u w:val="single"/>
        </w:rPr>
      </w:pPr>
      <w:r>
        <w:br w:type="page"/>
      </w:r>
    </w:p>
    <w:p w14:paraId="6C9EEE27" w14:textId="77777777" w:rsidR="006F6D48" w:rsidRPr="006F6D48" w:rsidRDefault="006F6D48" w:rsidP="006F6D48">
      <w:pPr>
        <w:pStyle w:val="Title"/>
        <w:jc w:val="center"/>
        <w:rPr>
          <w:rStyle w:val="SubtleEmphasis"/>
          <w:sz w:val="28"/>
          <w:szCs w:val="28"/>
        </w:rPr>
      </w:pPr>
      <w:bookmarkStart w:id="3" w:name="_Toc444234660"/>
      <w:bookmarkStart w:id="4" w:name="_Toc444235869"/>
      <w:r w:rsidRPr="006F6D48">
        <w:rPr>
          <w:rStyle w:val="SubtleEmphasis"/>
          <w:sz w:val="28"/>
          <w:szCs w:val="28"/>
        </w:rPr>
        <w:lastRenderedPageBreak/>
        <w:t>Upper Susquehanna Coalition</w:t>
      </w:r>
    </w:p>
    <w:p w14:paraId="2823302D" w14:textId="77777777" w:rsidR="006F6D48" w:rsidRPr="006F6D48" w:rsidRDefault="006F6D48" w:rsidP="006F6D48">
      <w:pPr>
        <w:pStyle w:val="Title"/>
        <w:jc w:val="center"/>
        <w:rPr>
          <w:rStyle w:val="SubtleEmphasis"/>
          <w:sz w:val="28"/>
          <w:szCs w:val="28"/>
        </w:rPr>
      </w:pPr>
      <w:r w:rsidRPr="006F6D48">
        <w:rPr>
          <w:rStyle w:val="SubtleEmphasis"/>
          <w:sz w:val="28"/>
          <w:szCs w:val="28"/>
        </w:rPr>
        <w:t>Quality Assurance Project Plan</w:t>
      </w:r>
    </w:p>
    <w:p w14:paraId="68FBF84D" w14:textId="77777777" w:rsidR="006F6D48" w:rsidRDefault="006F6D48" w:rsidP="006F6D48">
      <w:pPr>
        <w:pStyle w:val="Title"/>
        <w:jc w:val="center"/>
        <w:rPr>
          <w:rStyle w:val="SubtleEmphasis"/>
          <w:sz w:val="28"/>
          <w:szCs w:val="28"/>
        </w:rPr>
      </w:pPr>
      <w:r w:rsidRPr="006F6D48">
        <w:rPr>
          <w:rStyle w:val="SubtleEmphasis"/>
          <w:sz w:val="28"/>
          <w:szCs w:val="28"/>
        </w:rPr>
        <w:t>Procedures for Collecting, Reporting</w:t>
      </w:r>
      <w:r w:rsidR="00023440">
        <w:rPr>
          <w:rStyle w:val="SubtleEmphasis"/>
          <w:sz w:val="28"/>
          <w:szCs w:val="28"/>
        </w:rPr>
        <w:t>,</w:t>
      </w:r>
      <w:r w:rsidRPr="006F6D48">
        <w:rPr>
          <w:rStyle w:val="SubtleEmphasis"/>
          <w:sz w:val="28"/>
          <w:szCs w:val="28"/>
        </w:rPr>
        <w:t xml:space="preserve"> and </w:t>
      </w:r>
    </w:p>
    <w:p w14:paraId="25718687" w14:textId="77777777" w:rsidR="006F6D48" w:rsidRDefault="006F6D48" w:rsidP="006F6D48">
      <w:pPr>
        <w:pStyle w:val="Title"/>
        <w:jc w:val="center"/>
        <w:rPr>
          <w:rStyle w:val="SubtleEmphasis"/>
          <w:sz w:val="28"/>
          <w:szCs w:val="28"/>
        </w:rPr>
      </w:pPr>
      <w:r w:rsidRPr="006F6D48">
        <w:rPr>
          <w:rStyle w:val="SubtleEmphasis"/>
          <w:sz w:val="28"/>
          <w:szCs w:val="28"/>
        </w:rPr>
        <w:t xml:space="preserve">Verifying Nonpoint Source Data in the </w:t>
      </w:r>
    </w:p>
    <w:p w14:paraId="0F42B9BE" w14:textId="77777777" w:rsidR="006F6D48" w:rsidRPr="006F6D48" w:rsidRDefault="006F6D48" w:rsidP="006F6D48">
      <w:pPr>
        <w:pStyle w:val="Title"/>
        <w:jc w:val="center"/>
        <w:rPr>
          <w:rStyle w:val="SubtleEmphasis"/>
          <w:sz w:val="28"/>
          <w:szCs w:val="28"/>
        </w:rPr>
      </w:pPr>
      <w:r w:rsidRPr="006F6D48">
        <w:rPr>
          <w:rStyle w:val="SubtleEmphasis"/>
          <w:sz w:val="28"/>
          <w:szCs w:val="28"/>
        </w:rPr>
        <w:t>Chesapeake Bay Watershed</w:t>
      </w:r>
    </w:p>
    <w:bookmarkEnd w:id="0"/>
    <w:bookmarkEnd w:id="3"/>
    <w:bookmarkEnd w:id="4"/>
    <w:p w14:paraId="0DDC798E" w14:textId="77777777" w:rsidR="008833D5" w:rsidRPr="008278F8" w:rsidRDefault="008833D5" w:rsidP="008833D5">
      <w:pPr>
        <w:jc w:val="center"/>
        <w:rPr>
          <w:color w:val="000000"/>
        </w:rPr>
      </w:pPr>
      <w:r w:rsidRPr="008278F8">
        <w:rPr>
          <w:color w:val="000000"/>
        </w:rPr>
        <w:t>USC Administrative Office:</w:t>
      </w:r>
    </w:p>
    <w:p w14:paraId="5E2FF3A8" w14:textId="77777777" w:rsidR="008833D5" w:rsidRPr="008278F8" w:rsidRDefault="008833D5" w:rsidP="008833D5">
      <w:pPr>
        <w:jc w:val="center"/>
        <w:rPr>
          <w:color w:val="000000"/>
        </w:rPr>
      </w:pPr>
      <w:r w:rsidRPr="008278F8">
        <w:rPr>
          <w:color w:val="000000"/>
        </w:rPr>
        <w:t>Tioga Soil and Water Conservation District</w:t>
      </w:r>
    </w:p>
    <w:p w14:paraId="70A36146" w14:textId="77777777" w:rsidR="008833D5" w:rsidRPr="008278F8" w:rsidRDefault="008833D5" w:rsidP="008833D5">
      <w:pPr>
        <w:jc w:val="center"/>
        <w:rPr>
          <w:color w:val="000000"/>
        </w:rPr>
      </w:pPr>
      <w:r w:rsidRPr="008278F8">
        <w:rPr>
          <w:color w:val="000000"/>
        </w:rPr>
        <w:t>183 Corporate Dr.</w:t>
      </w:r>
    </w:p>
    <w:p w14:paraId="46D7B430" w14:textId="77777777" w:rsidR="008833D5" w:rsidRPr="008278F8" w:rsidRDefault="008833D5" w:rsidP="008833D5">
      <w:pPr>
        <w:jc w:val="center"/>
        <w:rPr>
          <w:color w:val="000000"/>
        </w:rPr>
      </w:pPr>
      <w:r w:rsidRPr="008278F8">
        <w:rPr>
          <w:color w:val="000000"/>
        </w:rPr>
        <w:t>Owego, New York 13827</w:t>
      </w:r>
    </w:p>
    <w:p w14:paraId="5C2875B8" w14:textId="77777777" w:rsidR="008833D5" w:rsidRPr="008278F8" w:rsidRDefault="008833D5" w:rsidP="008833D5">
      <w:pPr>
        <w:jc w:val="center"/>
        <w:rPr>
          <w:color w:val="000000"/>
        </w:rPr>
      </w:pPr>
      <w:r w:rsidRPr="008278F8">
        <w:rPr>
          <w:color w:val="000000"/>
        </w:rPr>
        <w:t>607-687-3553</w:t>
      </w:r>
    </w:p>
    <w:p w14:paraId="1738FD58" w14:textId="77777777" w:rsidR="008833D5" w:rsidRPr="008278F8" w:rsidRDefault="008833D5" w:rsidP="008833D5">
      <w:pPr>
        <w:jc w:val="center"/>
        <w:rPr>
          <w:color w:val="000000"/>
        </w:rPr>
      </w:pPr>
    </w:p>
    <w:p w14:paraId="005BE939" w14:textId="77777777" w:rsidR="008833D5" w:rsidRPr="008278F8" w:rsidRDefault="008833D5" w:rsidP="008833D5">
      <w:pPr>
        <w:jc w:val="center"/>
        <w:rPr>
          <w:color w:val="000000"/>
        </w:rPr>
      </w:pPr>
      <w:r w:rsidRPr="008278F8">
        <w:rPr>
          <w:color w:val="000000"/>
        </w:rPr>
        <w:t>USC Watershed Coordinator / Tioga Co. SWCD District Manager</w:t>
      </w:r>
    </w:p>
    <w:p w14:paraId="610ED16C" w14:textId="77777777" w:rsidR="008833D5" w:rsidRPr="008278F8" w:rsidRDefault="008833D5" w:rsidP="008833D5">
      <w:pPr>
        <w:jc w:val="center"/>
        <w:rPr>
          <w:color w:val="000000"/>
        </w:rPr>
      </w:pPr>
      <w:r w:rsidRPr="008278F8">
        <w:rPr>
          <w:color w:val="000000"/>
        </w:rPr>
        <w:t>Wendy Walsh</w:t>
      </w:r>
    </w:p>
    <w:p w14:paraId="10851267" w14:textId="77777777" w:rsidR="008833D5" w:rsidRPr="008278F8" w:rsidRDefault="008833D5" w:rsidP="008833D5">
      <w:pPr>
        <w:jc w:val="center"/>
        <w:rPr>
          <w:color w:val="000000"/>
        </w:rPr>
      </w:pPr>
      <w:r w:rsidRPr="008278F8">
        <w:rPr>
          <w:color w:val="000000"/>
        </w:rPr>
        <w:t>183 Corporate Dr.</w:t>
      </w:r>
    </w:p>
    <w:p w14:paraId="5C1FA613" w14:textId="77777777" w:rsidR="008833D5" w:rsidRPr="008278F8" w:rsidRDefault="008833D5" w:rsidP="008833D5">
      <w:pPr>
        <w:jc w:val="center"/>
        <w:rPr>
          <w:color w:val="000000"/>
        </w:rPr>
      </w:pPr>
      <w:r w:rsidRPr="008278F8">
        <w:rPr>
          <w:color w:val="000000"/>
        </w:rPr>
        <w:t>Owego, New York 13827</w:t>
      </w:r>
    </w:p>
    <w:p w14:paraId="45330AA2" w14:textId="77777777" w:rsidR="008833D5" w:rsidRDefault="008833D5" w:rsidP="008833D5">
      <w:pPr>
        <w:jc w:val="center"/>
        <w:rPr>
          <w:color w:val="000000"/>
        </w:rPr>
      </w:pPr>
      <w:r w:rsidRPr="008278F8">
        <w:rPr>
          <w:color w:val="000000"/>
        </w:rPr>
        <w:t>607-687-3553</w:t>
      </w:r>
    </w:p>
    <w:p w14:paraId="522BB9A0" w14:textId="060B638D" w:rsidR="00112FAC" w:rsidRPr="008278F8" w:rsidRDefault="002075F1" w:rsidP="00112FAC">
      <w:pPr>
        <w:jc w:val="center"/>
        <w:rPr>
          <w:color w:val="000000"/>
        </w:rPr>
      </w:pPr>
      <w:r>
        <w:rPr>
          <w:color w:val="000000"/>
        </w:rPr>
        <w:t>walshw@tiogacountyny.gov</w:t>
      </w:r>
    </w:p>
    <w:p w14:paraId="727D019E" w14:textId="77777777" w:rsidR="008833D5" w:rsidRPr="008278F8" w:rsidRDefault="008833D5" w:rsidP="008833D5">
      <w:pPr>
        <w:jc w:val="center"/>
      </w:pPr>
    </w:p>
    <w:p w14:paraId="40B40A14" w14:textId="77777777" w:rsidR="008833D5" w:rsidRPr="008278F8" w:rsidRDefault="008833D5" w:rsidP="008833D5">
      <w:pPr>
        <w:jc w:val="center"/>
      </w:pPr>
    </w:p>
    <w:p w14:paraId="55F36885" w14:textId="77777777" w:rsidR="008833D5" w:rsidRPr="008278F8" w:rsidRDefault="008833D5" w:rsidP="008833D5">
      <w:pPr>
        <w:jc w:val="center"/>
      </w:pPr>
      <w:r w:rsidRPr="008278F8">
        <w:t>Project Organization: Upper Susquehanna Coalition (USC)</w:t>
      </w:r>
    </w:p>
    <w:p w14:paraId="75FDAC8D" w14:textId="77777777" w:rsidR="008833D5" w:rsidRPr="008278F8" w:rsidRDefault="008833D5" w:rsidP="008833D5">
      <w:pPr>
        <w:jc w:val="center"/>
      </w:pPr>
    </w:p>
    <w:p w14:paraId="1FD18F31" w14:textId="77777777" w:rsidR="008833D5" w:rsidRPr="008278F8" w:rsidRDefault="008833D5" w:rsidP="008833D5">
      <w:pPr>
        <w:jc w:val="center"/>
      </w:pPr>
      <w:r w:rsidRPr="008278F8">
        <w:t>Prepared by:</w:t>
      </w:r>
    </w:p>
    <w:p w14:paraId="456F08EB" w14:textId="77777777" w:rsidR="008833D5" w:rsidRPr="008278F8" w:rsidRDefault="008833D5" w:rsidP="008833D5">
      <w:pPr>
        <w:jc w:val="center"/>
      </w:pPr>
      <w:r w:rsidRPr="008278F8">
        <w:t xml:space="preserve">Wendy Walsh, USC Watershed Coordinator </w:t>
      </w:r>
      <w:r w:rsidRPr="008278F8">
        <w:rPr>
          <w:color w:val="000000"/>
        </w:rPr>
        <w:t>/ Tioga Co. SWCD District Manager</w:t>
      </w:r>
    </w:p>
    <w:p w14:paraId="4FB5E91A" w14:textId="523AD78E" w:rsidR="008833D5" w:rsidRDefault="008833D5" w:rsidP="008833D5">
      <w:pPr>
        <w:jc w:val="center"/>
      </w:pPr>
      <w:r w:rsidRPr="008278F8">
        <w:t>Amanda Barber, USC Agricultural Team Leader / Cortland Co. SWCD District Manager</w:t>
      </w:r>
    </w:p>
    <w:p w14:paraId="366C40C6" w14:textId="5BB4A669" w:rsidR="004D3F72" w:rsidRPr="008278F8" w:rsidRDefault="004D3F72" w:rsidP="008833D5">
      <w:pPr>
        <w:jc w:val="center"/>
      </w:pPr>
      <w:r>
        <w:t>Emily Dekar, USC Agricultural Coordinator</w:t>
      </w:r>
    </w:p>
    <w:p w14:paraId="24D927C8" w14:textId="77777777" w:rsidR="008833D5" w:rsidRDefault="008833D5"/>
    <w:p w14:paraId="39D7EE10" w14:textId="77777777" w:rsidR="008833D5" w:rsidRDefault="008833D5">
      <w:r>
        <w:br w:type="page"/>
      </w:r>
    </w:p>
    <w:p w14:paraId="2BD49D74" w14:textId="77777777" w:rsidR="00752EFD" w:rsidRDefault="00752EFD" w:rsidP="00752EFD">
      <w:pPr>
        <w:pStyle w:val="Heading1"/>
      </w:pPr>
      <w:bookmarkStart w:id="5" w:name="_Toc444236262"/>
      <w:bookmarkStart w:id="6" w:name="_Toc22642790"/>
      <w:r>
        <w:lastRenderedPageBreak/>
        <w:t>Version Tracking</w:t>
      </w:r>
      <w:bookmarkEnd w:id="5"/>
      <w:bookmarkEnd w:id="6"/>
    </w:p>
    <w:p w14:paraId="16A9231D" w14:textId="76077DD2" w:rsidR="002E349B" w:rsidRPr="008278F8" w:rsidRDefault="002E349B" w:rsidP="002E349B">
      <w:pPr>
        <w:autoSpaceDE w:val="0"/>
        <w:autoSpaceDN w:val="0"/>
        <w:adjustRightInd w:val="0"/>
        <w:rPr>
          <w:rStyle w:val="Strong"/>
          <w:rFonts w:cs="Times New Roman"/>
        </w:rPr>
      </w:pPr>
      <w:r w:rsidRPr="008278F8">
        <w:rPr>
          <w:rFonts w:cs="Times New Roman"/>
          <w:color w:val="000000"/>
        </w:rPr>
        <w:t xml:space="preserve">This quality assurance project plan (QAPP) for </w:t>
      </w:r>
      <w:r w:rsidR="006F6D48">
        <w:rPr>
          <w:rFonts w:cs="Times New Roman"/>
          <w:color w:val="000000"/>
        </w:rPr>
        <w:t>non</w:t>
      </w:r>
      <w:r w:rsidRPr="008278F8">
        <w:rPr>
          <w:rFonts w:cs="Times New Roman"/>
          <w:color w:val="000000"/>
        </w:rPr>
        <w:t xml:space="preserve">point source </w:t>
      </w:r>
      <w:r w:rsidR="00962279">
        <w:rPr>
          <w:rFonts w:cs="Times New Roman"/>
          <w:color w:val="000000"/>
        </w:rPr>
        <w:t xml:space="preserve">(NPS) </w:t>
      </w:r>
      <w:r w:rsidRPr="008278F8">
        <w:rPr>
          <w:rFonts w:cs="Times New Roman"/>
          <w:color w:val="000000"/>
        </w:rPr>
        <w:t xml:space="preserve">data </w:t>
      </w:r>
      <w:r w:rsidR="00B11E5C">
        <w:rPr>
          <w:rFonts w:cs="Times New Roman"/>
          <w:color w:val="000000"/>
        </w:rPr>
        <w:t xml:space="preserve">replaces the </w:t>
      </w:r>
      <w:r w:rsidR="002075F1">
        <w:rPr>
          <w:rFonts w:cs="Times New Roman"/>
          <w:color w:val="000000"/>
        </w:rPr>
        <w:t xml:space="preserve">October 2019 </w:t>
      </w:r>
      <w:r w:rsidR="00B11E5C">
        <w:rPr>
          <w:rFonts w:cs="Times New Roman"/>
          <w:color w:val="000000"/>
        </w:rPr>
        <w:t xml:space="preserve">version and </w:t>
      </w:r>
      <w:r w:rsidR="006F6D48">
        <w:rPr>
          <w:rFonts w:cs="Times New Roman"/>
          <w:color w:val="000000"/>
        </w:rPr>
        <w:t>complements the New York Department of Environmental Conservation (DEC) QAPP for point source data (</w:t>
      </w:r>
      <w:r w:rsidR="006F6D48" w:rsidRPr="006F6D48">
        <w:rPr>
          <w:bCs/>
          <w:i/>
        </w:rPr>
        <w:t xml:space="preserve">Quality Assurance Project Plan Procedures for Collecting, Reporting and Verifying </w:t>
      </w:r>
      <w:r w:rsidR="003541EF">
        <w:rPr>
          <w:bCs/>
          <w:i/>
        </w:rPr>
        <w:t>Wastewater and Developed Sector</w:t>
      </w:r>
      <w:r w:rsidR="006F6D48" w:rsidRPr="006F6D48">
        <w:rPr>
          <w:bCs/>
          <w:i/>
        </w:rPr>
        <w:t xml:space="preserve"> Data in the Chesapeake Bay Watershed</w:t>
      </w:r>
      <w:r w:rsidR="006F6D48" w:rsidRPr="00DD611A">
        <w:rPr>
          <w:bCs/>
        </w:rPr>
        <w:t xml:space="preserve"> </w:t>
      </w:r>
      <w:r w:rsidR="006F6D48" w:rsidRPr="00DD611A">
        <w:t xml:space="preserve">November </w:t>
      </w:r>
      <w:r w:rsidR="003541EF">
        <w:t>2021).</w:t>
      </w:r>
    </w:p>
    <w:p w14:paraId="71B4DD4F" w14:textId="77777777" w:rsidR="00752EFD" w:rsidRDefault="00752EFD" w:rsidP="00752EFD">
      <w:pPr>
        <w:pStyle w:val="Heading1"/>
      </w:pPr>
      <w:bookmarkStart w:id="7" w:name="_Toc444236263"/>
      <w:bookmarkStart w:id="8" w:name="_Toc22642791"/>
      <w:r>
        <w:t>Quality Assurance Project Plan Requirement</w:t>
      </w:r>
      <w:bookmarkEnd w:id="7"/>
      <w:bookmarkEnd w:id="8"/>
    </w:p>
    <w:p w14:paraId="429B0E5E" w14:textId="77777777" w:rsidR="002E349B" w:rsidRPr="008278F8" w:rsidRDefault="002E349B" w:rsidP="002E349B">
      <w:pPr>
        <w:autoSpaceDE w:val="0"/>
        <w:autoSpaceDN w:val="0"/>
        <w:adjustRightInd w:val="0"/>
        <w:rPr>
          <w:rFonts w:cs="Times New Roman"/>
        </w:rPr>
      </w:pPr>
      <w:r w:rsidRPr="008278F8">
        <w:rPr>
          <w:rFonts w:cs="Times New Roman"/>
        </w:rPr>
        <w:t xml:space="preserve">New York State </w:t>
      </w:r>
      <w:r w:rsidR="00295412">
        <w:rPr>
          <w:rFonts w:cs="Times New Roman"/>
        </w:rPr>
        <w:t xml:space="preserve">(NYS) </w:t>
      </w:r>
      <w:r w:rsidRPr="008278F8">
        <w:rPr>
          <w:rFonts w:cs="Times New Roman"/>
        </w:rPr>
        <w:t>is a recipient of Chesapeake Bay Regulatory and Accountability Program (CBRAP) and Chesapeake Bay Implementation Grant (CBIG) funds from the U.S. Environmental Protection Agency (EPA). CBRAP</w:t>
      </w:r>
      <w:r w:rsidRPr="008278F8">
        <w:rPr>
          <w:rFonts w:cs="Times New Roman"/>
          <w:color w:val="000000"/>
        </w:rPr>
        <w:t xml:space="preserve"> grants aid the six Chesapeake Bay watershed states and the District of Columbia in implementing and expanding their jurisdictions’ regulatory, accountability, assessment, compliance, and enforcement capabilities in support of reducing nitrogen, phosphorus, and sediment loads delivered to the Bay to meet the Water Quality Goal of the </w:t>
      </w:r>
      <w:r w:rsidRPr="008278F8">
        <w:rPr>
          <w:rFonts w:cs="Times New Roman"/>
          <w:i/>
          <w:iCs/>
          <w:color w:val="000000"/>
        </w:rPr>
        <w:t xml:space="preserve">2014 Chesapeake Bay Watershed Agreement </w:t>
      </w:r>
      <w:r w:rsidRPr="008278F8">
        <w:rPr>
          <w:rFonts w:cs="Times New Roman"/>
          <w:color w:val="000000"/>
        </w:rPr>
        <w:t xml:space="preserve">and the Bay TMDL. </w:t>
      </w:r>
      <w:r w:rsidRPr="008278F8">
        <w:rPr>
          <w:rFonts w:cs="Times New Roman"/>
        </w:rPr>
        <w:t xml:space="preserve">CBIG funds are awarded for the purpose of implementing the management mechanisms established under the Chesapeake Bay Agreement, with particular emphasis on state programs for control and abatement of nonpoint source </w:t>
      </w:r>
      <w:r w:rsidR="00962279">
        <w:rPr>
          <w:rFonts w:cs="Times New Roman"/>
        </w:rPr>
        <w:t>n</w:t>
      </w:r>
      <w:r w:rsidRPr="008278F8">
        <w:rPr>
          <w:rFonts w:cs="Times New Roman"/>
        </w:rPr>
        <w:t xml:space="preserve">utrient and sediment pollution (including atmospheric deposition as </w:t>
      </w:r>
      <w:proofErr w:type="gramStart"/>
      <w:r w:rsidRPr="008278F8">
        <w:rPr>
          <w:rFonts w:cs="Times New Roman"/>
        </w:rPr>
        <w:t>a</w:t>
      </w:r>
      <w:proofErr w:type="gramEnd"/>
      <w:r w:rsidRPr="008278F8">
        <w:rPr>
          <w:rFonts w:cs="Times New Roman"/>
        </w:rPr>
        <w:t xml:space="preserve"> </w:t>
      </w:r>
      <w:r w:rsidR="00810248">
        <w:rPr>
          <w:rFonts w:cs="Times New Roman"/>
        </w:rPr>
        <w:t>NPS</w:t>
      </w:r>
      <w:r w:rsidRPr="008278F8">
        <w:rPr>
          <w:rFonts w:cs="Times New Roman"/>
        </w:rPr>
        <w:t xml:space="preserve">). Specifically, CBIG awards support the jurisdictions’ implementation of the management strategies developed for each of the applicable outcomes identified in the </w:t>
      </w:r>
      <w:r w:rsidRPr="008278F8">
        <w:rPr>
          <w:rFonts w:cs="Times New Roman"/>
          <w:i/>
          <w:iCs/>
        </w:rPr>
        <w:t>2014 Chesapeake Bay Watershed Agreement</w:t>
      </w:r>
      <w:r w:rsidRPr="008278F8">
        <w:rPr>
          <w:rFonts w:cs="Times New Roman"/>
        </w:rPr>
        <w:t>.</w:t>
      </w:r>
    </w:p>
    <w:p w14:paraId="518310ED" w14:textId="77777777" w:rsidR="002E349B" w:rsidRPr="008278F8" w:rsidRDefault="002E349B" w:rsidP="002E349B">
      <w:pPr>
        <w:autoSpaceDE w:val="0"/>
        <w:autoSpaceDN w:val="0"/>
        <w:adjustRightInd w:val="0"/>
        <w:rPr>
          <w:rFonts w:cs="Times New Roman"/>
        </w:rPr>
      </w:pPr>
      <w:r w:rsidRPr="008278F8">
        <w:rPr>
          <w:rFonts w:cs="Times New Roman"/>
        </w:rPr>
        <w:t>All organizations conducting environmental programs funded by EPA are required to establish and implement a quality system. EPA also requires that all environmental data used in decision making be supported by an approved Quality Assurance Project Plan (</w:t>
      </w:r>
      <w:r w:rsidRPr="008278F8">
        <w:t>QAPP</w:t>
      </w:r>
      <w:r w:rsidRPr="008278F8">
        <w:rPr>
          <w:rFonts w:cs="Times New Roman"/>
        </w:rPr>
        <w:t xml:space="preserve">). Activities supported by </w:t>
      </w:r>
      <w:r w:rsidRPr="008278F8">
        <w:t>New York</w:t>
      </w:r>
      <w:r w:rsidRPr="008278F8">
        <w:rPr>
          <w:rFonts w:cs="Times New Roman"/>
        </w:rPr>
        <w:t>’s CBRAP and CBIG funding that require quality assurance include the compilation, management</w:t>
      </w:r>
      <w:r w:rsidR="001C5B8C">
        <w:rPr>
          <w:rFonts w:cs="Times New Roman"/>
        </w:rPr>
        <w:t>,</w:t>
      </w:r>
      <w:r w:rsidRPr="008278F8">
        <w:rPr>
          <w:rFonts w:cs="Times New Roman"/>
        </w:rPr>
        <w:t xml:space="preserve"> and reporting of </w:t>
      </w:r>
      <w:r w:rsidR="001C5B8C">
        <w:rPr>
          <w:rFonts w:cs="Times New Roman"/>
        </w:rPr>
        <w:t>information on w</w:t>
      </w:r>
      <w:r w:rsidRPr="008278F8">
        <w:rPr>
          <w:rFonts w:cs="Times New Roman"/>
        </w:rPr>
        <w:t>astewater treatment plants</w:t>
      </w:r>
      <w:r w:rsidR="00112FAC">
        <w:rPr>
          <w:rFonts w:cs="Times New Roman"/>
        </w:rPr>
        <w:t>,</w:t>
      </w:r>
      <w:r w:rsidRPr="008278F8">
        <w:rPr>
          <w:rFonts w:cs="Times New Roman"/>
        </w:rPr>
        <w:t xml:space="preserve"> best management practice</w:t>
      </w:r>
      <w:r w:rsidR="001C5B8C">
        <w:rPr>
          <w:rFonts w:cs="Times New Roman"/>
        </w:rPr>
        <w:t>s (BMPs) for</w:t>
      </w:r>
      <w:r w:rsidRPr="008278F8">
        <w:rPr>
          <w:rFonts w:cs="Times New Roman"/>
        </w:rPr>
        <w:t xml:space="preserve"> construction sites</w:t>
      </w:r>
      <w:r w:rsidR="00112FAC">
        <w:rPr>
          <w:rFonts w:cs="Times New Roman"/>
        </w:rPr>
        <w:t xml:space="preserve">, stream corridor rehabilitation, wetland restoration, and agricultural </w:t>
      </w:r>
      <w:r w:rsidR="001C5B8C">
        <w:rPr>
          <w:rFonts w:cs="Times New Roman"/>
        </w:rPr>
        <w:t>BMPs</w:t>
      </w:r>
      <w:r w:rsidRPr="008278F8">
        <w:rPr>
          <w:rFonts w:cs="Times New Roman"/>
        </w:rPr>
        <w:t xml:space="preserve">. </w:t>
      </w:r>
    </w:p>
    <w:p w14:paraId="2C2D39B4" w14:textId="77777777" w:rsidR="00752EFD" w:rsidRDefault="00752EFD" w:rsidP="00752EFD">
      <w:pPr>
        <w:pStyle w:val="Heading1"/>
      </w:pPr>
      <w:bookmarkStart w:id="9" w:name="_Toc444236264"/>
      <w:bookmarkStart w:id="10" w:name="_Toc22642792"/>
      <w:r>
        <w:t>QAPP Overview</w:t>
      </w:r>
      <w:bookmarkEnd w:id="9"/>
      <w:bookmarkEnd w:id="10"/>
    </w:p>
    <w:p w14:paraId="5E0B6D8E" w14:textId="77777777" w:rsidR="002E349B" w:rsidRPr="008278F8" w:rsidRDefault="002E349B" w:rsidP="002E349B">
      <w:pPr>
        <w:autoSpaceDE w:val="0"/>
        <w:autoSpaceDN w:val="0"/>
        <w:adjustRightInd w:val="0"/>
        <w:rPr>
          <w:rFonts w:cs="Times New Roman"/>
        </w:rPr>
      </w:pPr>
      <w:r w:rsidRPr="008278F8">
        <w:rPr>
          <w:rFonts w:cs="Times New Roman"/>
        </w:rPr>
        <w:t xml:space="preserve">The </w:t>
      </w:r>
      <w:r w:rsidRPr="008278F8">
        <w:t>QAPP</w:t>
      </w:r>
      <w:r w:rsidRPr="008278F8">
        <w:rPr>
          <w:rFonts w:cs="Times New Roman"/>
        </w:rPr>
        <w:t xml:space="preserve"> integrates all technical and quality </w:t>
      </w:r>
      <w:r w:rsidRPr="008278F8">
        <w:t xml:space="preserve">aspects of a project, including </w:t>
      </w:r>
      <w:r w:rsidRPr="008278F8">
        <w:rPr>
          <w:rFonts w:cs="Times New Roman"/>
        </w:rPr>
        <w:t>planning, implementation, and assessment</w:t>
      </w:r>
      <w:r w:rsidR="009211C8">
        <w:rPr>
          <w:rFonts w:cs="Times New Roman"/>
        </w:rPr>
        <w:t xml:space="preserve"> (</w:t>
      </w:r>
      <w:r w:rsidR="00D63BD2">
        <w:rPr>
          <w:rFonts w:cs="Times New Roman"/>
        </w:rPr>
        <w:t>US</w:t>
      </w:r>
      <w:r w:rsidR="009211C8">
        <w:rPr>
          <w:rFonts w:cs="Times New Roman"/>
        </w:rPr>
        <w:t>EPA</w:t>
      </w:r>
      <w:r w:rsidR="00D63BD2">
        <w:rPr>
          <w:rFonts w:cs="Times New Roman"/>
        </w:rPr>
        <w:t xml:space="preserve"> 2006</w:t>
      </w:r>
      <w:r w:rsidR="009211C8">
        <w:rPr>
          <w:rFonts w:cs="Times New Roman"/>
        </w:rPr>
        <w:t>)</w:t>
      </w:r>
      <w:r w:rsidRPr="008278F8">
        <w:rPr>
          <w:rFonts w:cs="Times New Roman"/>
        </w:rPr>
        <w:t>. The purpose of the</w:t>
      </w:r>
      <w:r w:rsidRPr="008278F8">
        <w:t xml:space="preserve"> QAPP is to document </w:t>
      </w:r>
      <w:r w:rsidRPr="008278F8">
        <w:rPr>
          <w:rFonts w:cs="Times New Roman"/>
        </w:rPr>
        <w:t>planning results for environmental data operations and to provide a</w:t>
      </w:r>
      <w:r w:rsidRPr="008278F8">
        <w:t xml:space="preserve"> project-specific “blueprint” </w:t>
      </w:r>
      <w:r w:rsidRPr="008278F8">
        <w:rPr>
          <w:rFonts w:cs="Times New Roman"/>
        </w:rPr>
        <w:t xml:space="preserve">for obtaining the type and quality of environmental data needed for </w:t>
      </w:r>
      <w:r w:rsidRPr="008278F8">
        <w:t>a specific decision or use. The QAPP</w:t>
      </w:r>
      <w:r w:rsidRPr="008278F8">
        <w:rPr>
          <w:rFonts w:cs="Times New Roman"/>
        </w:rPr>
        <w:t xml:space="preserve"> documents how quality assurance (QA) and qual</w:t>
      </w:r>
      <w:r w:rsidRPr="008278F8">
        <w:t xml:space="preserve">ity control (QC) are applied to </w:t>
      </w:r>
      <w:r w:rsidRPr="008278F8">
        <w:rPr>
          <w:rFonts w:cs="Times New Roman"/>
        </w:rPr>
        <w:t>an environmental data operation to assure that the results obtai</w:t>
      </w:r>
      <w:r w:rsidRPr="008278F8">
        <w:t xml:space="preserve">ned are of the type and quality </w:t>
      </w:r>
      <w:r w:rsidRPr="008278F8">
        <w:rPr>
          <w:rFonts w:cs="Times New Roman"/>
        </w:rPr>
        <w:t>needed and expected.</w:t>
      </w:r>
      <w:r w:rsidRPr="008278F8">
        <w:t xml:space="preserve"> </w:t>
      </w:r>
      <w:r w:rsidRPr="008278F8">
        <w:rPr>
          <w:rFonts w:cs="Times New Roman"/>
        </w:rPr>
        <w:t>The QAPP must be composed of standardized, recognizable elements covering the entire project from planning, through implementation, to assessment. These elements are presented in that order and have been arranged for convenience into four general groups. The four groups of elements and their intent are summarized as follows:</w:t>
      </w:r>
    </w:p>
    <w:p w14:paraId="7776BF24" w14:textId="77777777" w:rsidR="002E349B" w:rsidRPr="008278F8" w:rsidRDefault="002E349B" w:rsidP="00D30878">
      <w:pPr>
        <w:pStyle w:val="ListParagraph"/>
        <w:numPr>
          <w:ilvl w:val="0"/>
          <w:numId w:val="4"/>
        </w:numPr>
        <w:autoSpaceDE w:val="0"/>
        <w:autoSpaceDN w:val="0"/>
        <w:adjustRightInd w:val="0"/>
        <w:rPr>
          <w:rFonts w:cs="Times New Roman"/>
        </w:rPr>
      </w:pPr>
      <w:r w:rsidRPr="008278F8">
        <w:rPr>
          <w:rFonts w:cs="Times New Roman"/>
        </w:rPr>
        <w:lastRenderedPageBreak/>
        <w:t xml:space="preserve">Project Management - The elements in this group address the basic area of project management, including the project history and objectives, </w:t>
      </w:r>
      <w:proofErr w:type="gramStart"/>
      <w:r w:rsidRPr="008278F8">
        <w:rPr>
          <w:rFonts w:cs="Times New Roman"/>
        </w:rPr>
        <w:t>roles</w:t>
      </w:r>
      <w:proofErr w:type="gramEnd"/>
      <w:r w:rsidRPr="008278F8">
        <w:rPr>
          <w:rFonts w:cs="Times New Roman"/>
        </w:rPr>
        <w:t xml:space="preserve"> and responsibilities of the participants, etc. These elements ensure that the project has a defined goal, that the participants understand the goal and the approach to be used, and that the planning outputs have been documented.</w:t>
      </w:r>
    </w:p>
    <w:p w14:paraId="218FD120" w14:textId="77777777" w:rsidR="002E349B" w:rsidRPr="008278F8" w:rsidRDefault="002E349B" w:rsidP="00D30878">
      <w:pPr>
        <w:pStyle w:val="ListParagraph"/>
        <w:numPr>
          <w:ilvl w:val="0"/>
          <w:numId w:val="4"/>
        </w:numPr>
        <w:autoSpaceDE w:val="0"/>
        <w:autoSpaceDN w:val="0"/>
        <w:adjustRightInd w:val="0"/>
        <w:rPr>
          <w:rFonts w:cs="Times New Roman"/>
        </w:rPr>
      </w:pPr>
      <w:r w:rsidRPr="008278F8">
        <w:rPr>
          <w:rFonts w:cs="Times New Roman"/>
        </w:rPr>
        <w:t>Data Generation and Acquisition - The elements in this group address all aspects of project design and implementation. Implementation of these elements ensure</w:t>
      </w:r>
      <w:r w:rsidR="00102E2F">
        <w:rPr>
          <w:rFonts w:cs="Times New Roman"/>
        </w:rPr>
        <w:t>s</w:t>
      </w:r>
      <w:r w:rsidRPr="008278F8">
        <w:rPr>
          <w:rFonts w:cs="Times New Roman"/>
        </w:rPr>
        <w:t xml:space="preserve"> that appropriate methods for sampling, measurement and analysis, data collection or generation, data handling, and QC activities are employed and are properly documented.</w:t>
      </w:r>
    </w:p>
    <w:p w14:paraId="255674A5" w14:textId="77777777" w:rsidR="002E349B" w:rsidRPr="008278F8" w:rsidRDefault="002E349B" w:rsidP="00D30878">
      <w:pPr>
        <w:pStyle w:val="ListParagraph"/>
        <w:numPr>
          <w:ilvl w:val="0"/>
          <w:numId w:val="4"/>
        </w:numPr>
        <w:autoSpaceDE w:val="0"/>
        <w:autoSpaceDN w:val="0"/>
        <w:adjustRightInd w:val="0"/>
        <w:rPr>
          <w:rFonts w:cs="Times New Roman"/>
        </w:rPr>
      </w:pPr>
      <w:r w:rsidRPr="008278F8">
        <w:rPr>
          <w:rFonts w:cs="Times New Roman"/>
        </w:rPr>
        <w:t>Assessment and Oversight - The elements in this group address the activities for assessing the effectiveness of the implementation of the project and associated QA and QC activities. The purpose of assessment is to ensure that the QA Project Plan is implemented as prescribed.</w:t>
      </w:r>
    </w:p>
    <w:p w14:paraId="00C5A461" w14:textId="77777777" w:rsidR="002E349B" w:rsidRPr="008278F8" w:rsidRDefault="002E349B" w:rsidP="00D30878">
      <w:pPr>
        <w:pStyle w:val="ListParagraph"/>
        <w:numPr>
          <w:ilvl w:val="0"/>
          <w:numId w:val="4"/>
        </w:numPr>
        <w:autoSpaceDE w:val="0"/>
        <w:autoSpaceDN w:val="0"/>
        <w:adjustRightInd w:val="0"/>
        <w:rPr>
          <w:rFonts w:cs="Times New Roman"/>
        </w:rPr>
      </w:pPr>
      <w:r w:rsidRPr="008278F8">
        <w:rPr>
          <w:rFonts w:cs="Times New Roman"/>
        </w:rPr>
        <w:t>Data Validation and Usability - The elements in this group address the QA activities that occur after the data collection or generation phase of the project is completed. Implementation of these elements ensures that the data conform to the specified criteria, thus achieving the project objectives.</w:t>
      </w:r>
    </w:p>
    <w:p w14:paraId="393FC6D3" w14:textId="77777777" w:rsidR="002E349B" w:rsidRPr="008278F8" w:rsidRDefault="002E349B" w:rsidP="002E349B">
      <w:pPr>
        <w:rPr>
          <w:rFonts w:cs="Times New Roman"/>
          <w:color w:val="000000"/>
        </w:rPr>
      </w:pPr>
      <w:r w:rsidRPr="008278F8">
        <w:rPr>
          <w:rFonts w:cs="Times New Roman"/>
        </w:rPr>
        <w:t xml:space="preserve">Quality assurance procedures </w:t>
      </w:r>
      <w:r w:rsidRPr="008278F8">
        <w:t xml:space="preserve">for collection, reporting, and verification of NPS BMP implementation </w:t>
      </w:r>
      <w:r w:rsidRPr="008278F8">
        <w:rPr>
          <w:rFonts w:cs="Times New Roman"/>
        </w:rPr>
        <w:t>are described in this QAPP.</w:t>
      </w:r>
      <w:r w:rsidRPr="008278F8">
        <w:t xml:space="preserve"> T</w:t>
      </w:r>
      <w:r w:rsidRPr="008278F8">
        <w:rPr>
          <w:rFonts w:cs="Times New Roman"/>
        </w:rPr>
        <w:t>he Upper Susquehanna Coalition (USC)</w:t>
      </w:r>
      <w:r w:rsidRPr="008278F8">
        <w:t xml:space="preserve"> will carry out BMP data collection and reporting in accordance with this QAPP to ensure </w:t>
      </w:r>
      <w:r w:rsidRPr="008278F8">
        <w:rPr>
          <w:rFonts w:cs="Times New Roman"/>
        </w:rPr>
        <w:t>that data reported are</w:t>
      </w:r>
      <w:r w:rsidRPr="008278F8">
        <w:t xml:space="preserve"> of acceptable quality to meet the needs of the Chesapeake Bay Program (</w:t>
      </w:r>
      <w:r w:rsidR="00D321C8" w:rsidRPr="008278F8">
        <w:t>C</w:t>
      </w:r>
      <w:r w:rsidRPr="008278F8">
        <w:t>BP)</w:t>
      </w:r>
      <w:r w:rsidR="008C459E">
        <w:t xml:space="preserve"> as specified by the EPA’s Chesapeake Bay Program Office (CBPO)</w:t>
      </w:r>
      <w:r w:rsidRPr="008278F8">
        <w:t>.</w:t>
      </w:r>
    </w:p>
    <w:p w14:paraId="5EBB5F39" w14:textId="77777777" w:rsidR="002E349B" w:rsidRDefault="002E349B"/>
    <w:p w14:paraId="5540F974" w14:textId="77777777" w:rsidR="002E349B" w:rsidRDefault="002E349B">
      <w:r>
        <w:br w:type="page"/>
      </w:r>
    </w:p>
    <w:p w14:paraId="38AEB8A0" w14:textId="77777777" w:rsidR="00FD2007" w:rsidRDefault="00FD2007" w:rsidP="004E3606">
      <w:pPr>
        <w:pStyle w:val="Heading1"/>
      </w:pPr>
      <w:bookmarkStart w:id="11" w:name="_Toc444234665"/>
      <w:bookmarkStart w:id="12" w:name="_Toc444235874"/>
      <w:bookmarkStart w:id="13" w:name="_Toc444236265"/>
      <w:bookmarkStart w:id="14" w:name="_Toc22642793"/>
      <w:r>
        <w:lastRenderedPageBreak/>
        <w:t>Group A – Project Management</w:t>
      </w:r>
      <w:bookmarkEnd w:id="11"/>
      <w:bookmarkEnd w:id="12"/>
      <w:bookmarkEnd w:id="13"/>
      <w:bookmarkEnd w:id="14"/>
    </w:p>
    <w:p w14:paraId="21ED91AB" w14:textId="77777777" w:rsidR="00901FCA" w:rsidRPr="00901FCA" w:rsidRDefault="00901FCA" w:rsidP="00901FCA">
      <w:pPr>
        <w:autoSpaceDE w:val="0"/>
        <w:autoSpaceDN w:val="0"/>
        <w:adjustRightInd w:val="0"/>
        <w:rPr>
          <w:rFonts w:cs="Times New Roman"/>
        </w:rPr>
      </w:pPr>
      <w:r w:rsidRPr="00901FCA">
        <w:rPr>
          <w:rFonts w:cs="Times New Roman"/>
        </w:rPr>
        <w:t xml:space="preserve">The elements in this group address the basic area of project management, including the project history and objectives, </w:t>
      </w:r>
      <w:proofErr w:type="gramStart"/>
      <w:r w:rsidRPr="00901FCA">
        <w:rPr>
          <w:rFonts w:cs="Times New Roman"/>
        </w:rPr>
        <w:t>roles</w:t>
      </w:r>
      <w:proofErr w:type="gramEnd"/>
      <w:r w:rsidRPr="00901FCA">
        <w:rPr>
          <w:rFonts w:cs="Times New Roman"/>
        </w:rPr>
        <w:t xml:space="preserve"> and responsibilities of the participants, etc. These elements ensure that the project has a defined goal, that the participants understand the goal and the approach to be used, and that the planning outputs have been documented.</w:t>
      </w:r>
    </w:p>
    <w:p w14:paraId="31FA01CC" w14:textId="77777777" w:rsidR="00FD2007" w:rsidRDefault="00FD2007" w:rsidP="00985683">
      <w:pPr>
        <w:pStyle w:val="Heading2"/>
      </w:pPr>
      <w:bookmarkStart w:id="15" w:name="_Toc444234666"/>
      <w:bookmarkStart w:id="16" w:name="_Toc444235875"/>
      <w:bookmarkStart w:id="17" w:name="_Toc444236266"/>
      <w:bookmarkStart w:id="18" w:name="_Toc22642794"/>
      <w:r>
        <w:t>A1 – Title and Approval Sheet</w:t>
      </w:r>
      <w:bookmarkEnd w:id="15"/>
      <w:bookmarkEnd w:id="16"/>
      <w:bookmarkEnd w:id="17"/>
      <w:bookmarkEnd w:id="18"/>
      <w:r w:rsidR="00985683">
        <w:br/>
      </w:r>
    </w:p>
    <w:p w14:paraId="369ECE44" w14:textId="1F26DC86" w:rsidR="001A2ED6" w:rsidRPr="001A2ED6" w:rsidRDefault="00FD2007" w:rsidP="00A62ED1">
      <w:pPr>
        <w:spacing w:after="0"/>
      </w:pPr>
      <w:r w:rsidRPr="008278F8">
        <w:rPr>
          <w:b/>
          <w:bCs/>
        </w:rPr>
        <w:t xml:space="preserve">Plan Coverage: </w:t>
      </w:r>
      <w:r w:rsidRPr="008278F8">
        <w:t xml:space="preserve">This </w:t>
      </w:r>
      <w:r w:rsidR="008833D5" w:rsidRPr="008278F8">
        <w:rPr>
          <w:i/>
        </w:rPr>
        <w:t>Quality Assurance Project Plan for New York Work Plan for the Chesapeake Bay Program</w:t>
      </w:r>
      <w:r w:rsidR="008833D5" w:rsidRPr="008278F8">
        <w:t xml:space="preserve"> </w:t>
      </w:r>
      <w:r w:rsidRPr="008278F8">
        <w:t xml:space="preserve">reflects the overall Quality Assurance Program framework and management systems necessary to assure that data reported by the </w:t>
      </w:r>
      <w:r w:rsidR="008833D5" w:rsidRPr="008278F8">
        <w:t>USC</w:t>
      </w:r>
      <w:r w:rsidRPr="008278F8">
        <w:t xml:space="preserve"> are of acceptable qu</w:t>
      </w:r>
      <w:r w:rsidR="001A2ED6">
        <w:t>ality to meet the needs of CBP.</w:t>
      </w:r>
    </w:p>
    <w:p w14:paraId="388F2AA0" w14:textId="77777777" w:rsidR="00A62ED1" w:rsidRPr="00A62ED1" w:rsidRDefault="00A62ED1" w:rsidP="00A62ED1">
      <w:pPr>
        <w:spacing w:after="0"/>
        <w:rPr>
          <w:rFonts w:cs="Calibri"/>
          <w:b/>
          <w:bCs/>
          <w:color w:val="000000"/>
          <w:sz w:val="28"/>
          <w:szCs w:val="28"/>
          <w:u w:val="single"/>
        </w:rPr>
      </w:pPr>
      <w:r w:rsidRPr="00A62ED1">
        <w:rPr>
          <w:rFonts w:cs="Calibri"/>
          <w:b/>
          <w:bCs/>
          <w:color w:val="000000"/>
          <w:sz w:val="28"/>
          <w:szCs w:val="28"/>
          <w:u w:val="single"/>
        </w:rPr>
        <w:t>Concurrence</w:t>
      </w:r>
    </w:p>
    <w:p w14:paraId="6762FF69" w14:textId="77777777" w:rsidR="00A62ED1" w:rsidRPr="00A62ED1" w:rsidRDefault="00A62ED1" w:rsidP="00A62ED1">
      <w:pPr>
        <w:spacing w:after="0"/>
      </w:pPr>
      <w:r w:rsidRPr="00A62ED1">
        <w:rPr>
          <w:rFonts w:cs="Calibri"/>
          <w:b/>
          <w:bCs/>
          <w:color w:val="000000"/>
          <w:sz w:val="28"/>
          <w:szCs w:val="28"/>
        </w:rPr>
        <w:t>Preparer/Author</w:t>
      </w:r>
    </w:p>
    <w:tbl>
      <w:tblPr>
        <w:tblStyle w:val="TableGrid1"/>
        <w:tblW w:w="0" w:type="auto"/>
        <w:jc w:val="center"/>
        <w:tblInd w:w="0" w:type="dxa"/>
        <w:tblLook w:val="04A0" w:firstRow="1" w:lastRow="0" w:firstColumn="1" w:lastColumn="0" w:noHBand="0" w:noVBand="1"/>
      </w:tblPr>
      <w:tblGrid>
        <w:gridCol w:w="4675"/>
        <w:gridCol w:w="4675"/>
      </w:tblGrid>
      <w:tr w:rsidR="00A62ED1" w:rsidRPr="00A62ED1" w14:paraId="31ECC1AF" w14:textId="77777777" w:rsidTr="00656C55">
        <w:trPr>
          <w:trHeight w:val="818"/>
          <w:jc w:val="center"/>
        </w:trPr>
        <w:tc>
          <w:tcPr>
            <w:tcW w:w="4675" w:type="dxa"/>
            <w:tcBorders>
              <w:top w:val="single" w:sz="4" w:space="0" w:color="auto"/>
              <w:left w:val="single" w:sz="4" w:space="0" w:color="auto"/>
              <w:bottom w:val="single" w:sz="4" w:space="0" w:color="auto"/>
              <w:right w:val="single" w:sz="4" w:space="0" w:color="auto"/>
            </w:tcBorders>
            <w:hideMark/>
          </w:tcPr>
          <w:p w14:paraId="5BED3D54" w14:textId="7BB6A362" w:rsidR="00A62ED1" w:rsidRPr="00A62ED1" w:rsidRDefault="00A62ED1" w:rsidP="00656C55">
            <w:pPr>
              <w:widowControl w:val="0"/>
              <w:tabs>
                <w:tab w:val="center" w:pos="4680"/>
              </w:tabs>
              <w:rPr>
                <w:rFonts w:asciiTheme="majorHAnsi" w:hAnsiTheme="majorHAnsi"/>
                <w:color w:val="000000"/>
              </w:rPr>
            </w:pPr>
            <w:r w:rsidRPr="00A62ED1">
              <w:rPr>
                <w:rFonts w:asciiTheme="majorHAnsi" w:hAnsiTheme="majorHAnsi"/>
                <w:color w:val="000000"/>
              </w:rPr>
              <w:t>Name: Emily Dekar</w:t>
            </w:r>
            <w:r w:rsidRPr="00A62ED1">
              <w:rPr>
                <w:rFonts w:asciiTheme="majorHAnsi" w:hAnsiTheme="majorHAnsi"/>
                <w:color w:val="000000"/>
              </w:rPr>
              <w:tab/>
            </w:r>
          </w:p>
          <w:p w14:paraId="3756A5B8" w14:textId="5F379B04" w:rsidR="00A62ED1" w:rsidRPr="00A62ED1" w:rsidRDefault="00A62ED1" w:rsidP="00656C55">
            <w:pPr>
              <w:rPr>
                <w:rFonts w:asciiTheme="majorHAnsi" w:hAnsiTheme="majorHAnsi"/>
                <w:color w:val="000000"/>
              </w:rPr>
            </w:pPr>
            <w:r w:rsidRPr="00A62ED1">
              <w:rPr>
                <w:rFonts w:asciiTheme="majorHAnsi" w:hAnsiTheme="majorHAnsi"/>
                <w:color w:val="000000"/>
              </w:rPr>
              <w:t>Title:</w:t>
            </w:r>
            <w:r>
              <w:rPr>
                <w:rFonts w:asciiTheme="majorHAnsi" w:hAnsiTheme="majorHAnsi"/>
                <w:color w:val="000000"/>
              </w:rPr>
              <w:t xml:space="preserve"> </w:t>
            </w:r>
          </w:p>
          <w:p w14:paraId="12205465" w14:textId="5327D133" w:rsidR="00A62ED1" w:rsidRPr="00A62ED1" w:rsidRDefault="00A62ED1" w:rsidP="00656C55">
            <w:pPr>
              <w:rPr>
                <w:rFonts w:asciiTheme="majorHAnsi" w:hAnsiTheme="majorHAnsi"/>
                <w:color w:val="000000"/>
              </w:rPr>
            </w:pPr>
            <w:r w:rsidRPr="00A62ED1">
              <w:rPr>
                <w:rFonts w:asciiTheme="majorHAnsi" w:hAnsiTheme="majorHAnsi"/>
                <w:color w:val="000000"/>
              </w:rPr>
              <w:t>Organization: Upper Susquehanna Coalition</w:t>
            </w:r>
          </w:p>
        </w:tc>
        <w:tc>
          <w:tcPr>
            <w:tcW w:w="4675" w:type="dxa"/>
            <w:tcBorders>
              <w:top w:val="single" w:sz="4" w:space="0" w:color="auto"/>
              <w:left w:val="single" w:sz="4" w:space="0" w:color="auto"/>
              <w:bottom w:val="single" w:sz="4" w:space="0" w:color="auto"/>
              <w:right w:val="single" w:sz="4" w:space="0" w:color="auto"/>
            </w:tcBorders>
          </w:tcPr>
          <w:p w14:paraId="7D526447" w14:textId="77777777" w:rsidR="00A62ED1" w:rsidRPr="00A62ED1" w:rsidRDefault="00A62ED1" w:rsidP="00656C55">
            <w:pPr>
              <w:widowControl w:val="0"/>
              <w:rPr>
                <w:rFonts w:asciiTheme="majorHAnsi" w:hAnsiTheme="majorHAnsi"/>
                <w:color w:val="000000"/>
              </w:rPr>
            </w:pPr>
            <w:r w:rsidRPr="00A62ED1">
              <w:rPr>
                <w:rFonts w:asciiTheme="majorHAnsi" w:hAnsiTheme="majorHAnsi"/>
                <w:color w:val="000000"/>
              </w:rPr>
              <w:t>Signature:</w:t>
            </w:r>
          </w:p>
          <w:p w14:paraId="5CDE03D5" w14:textId="77777777" w:rsidR="00A62ED1" w:rsidRPr="00A62ED1" w:rsidRDefault="00A62ED1" w:rsidP="00656C55">
            <w:pPr>
              <w:widowControl w:val="0"/>
              <w:rPr>
                <w:rFonts w:asciiTheme="majorHAnsi" w:hAnsiTheme="majorHAnsi"/>
                <w:color w:val="000000"/>
              </w:rPr>
            </w:pPr>
          </w:p>
          <w:p w14:paraId="4C45EEF3" w14:textId="77777777" w:rsidR="00A62ED1" w:rsidRPr="00A62ED1" w:rsidRDefault="00A62ED1" w:rsidP="00656C55">
            <w:pPr>
              <w:widowControl w:val="0"/>
              <w:tabs>
                <w:tab w:val="center" w:pos="4680"/>
              </w:tabs>
              <w:rPr>
                <w:rFonts w:asciiTheme="majorHAnsi" w:hAnsiTheme="majorHAnsi"/>
                <w:color w:val="000000"/>
              </w:rPr>
            </w:pPr>
            <w:r w:rsidRPr="00A62ED1">
              <w:rPr>
                <w:rFonts w:asciiTheme="majorHAnsi" w:hAnsiTheme="majorHAnsi"/>
                <w:color w:val="000000"/>
              </w:rPr>
              <w:t>Date:</w:t>
            </w:r>
          </w:p>
        </w:tc>
      </w:tr>
    </w:tbl>
    <w:p w14:paraId="62CF3582" w14:textId="77777777" w:rsidR="00A62ED1" w:rsidRPr="00A62ED1" w:rsidRDefault="00A62ED1" w:rsidP="00A62ED1">
      <w:pPr>
        <w:spacing w:after="0"/>
      </w:pPr>
      <w:r w:rsidRPr="00A62ED1">
        <w:rPr>
          <w:rFonts w:cs="Calibri"/>
          <w:b/>
          <w:bCs/>
          <w:color w:val="000000"/>
          <w:sz w:val="28"/>
          <w:szCs w:val="28"/>
        </w:rPr>
        <w:t>Management/Supervisor</w:t>
      </w:r>
    </w:p>
    <w:tbl>
      <w:tblPr>
        <w:tblStyle w:val="TableGrid1"/>
        <w:tblW w:w="0" w:type="auto"/>
        <w:jc w:val="center"/>
        <w:tblInd w:w="0" w:type="dxa"/>
        <w:tblLook w:val="04A0" w:firstRow="1" w:lastRow="0" w:firstColumn="1" w:lastColumn="0" w:noHBand="0" w:noVBand="1"/>
      </w:tblPr>
      <w:tblGrid>
        <w:gridCol w:w="4675"/>
        <w:gridCol w:w="4675"/>
      </w:tblGrid>
      <w:tr w:rsidR="00A62ED1" w:rsidRPr="00A62ED1" w14:paraId="0409CAE0" w14:textId="77777777" w:rsidTr="00656C55">
        <w:trPr>
          <w:trHeight w:val="809"/>
          <w:jc w:val="center"/>
        </w:trPr>
        <w:tc>
          <w:tcPr>
            <w:tcW w:w="4675" w:type="dxa"/>
            <w:tcBorders>
              <w:top w:val="single" w:sz="4" w:space="0" w:color="auto"/>
              <w:left w:val="single" w:sz="4" w:space="0" w:color="auto"/>
              <w:bottom w:val="single" w:sz="4" w:space="0" w:color="auto"/>
              <w:right w:val="single" w:sz="4" w:space="0" w:color="auto"/>
            </w:tcBorders>
            <w:hideMark/>
          </w:tcPr>
          <w:p w14:paraId="42449B63" w14:textId="15085522" w:rsidR="00A62ED1" w:rsidRPr="00A62ED1" w:rsidRDefault="00A62ED1" w:rsidP="00656C55">
            <w:pPr>
              <w:widowControl w:val="0"/>
              <w:tabs>
                <w:tab w:val="center" w:pos="4680"/>
              </w:tabs>
              <w:rPr>
                <w:rFonts w:asciiTheme="majorHAnsi" w:hAnsiTheme="majorHAnsi"/>
                <w:color w:val="000000"/>
              </w:rPr>
            </w:pPr>
            <w:r w:rsidRPr="00A62ED1">
              <w:rPr>
                <w:rFonts w:asciiTheme="majorHAnsi" w:hAnsiTheme="majorHAnsi"/>
                <w:color w:val="000000"/>
              </w:rPr>
              <w:t>Name: Wendy Walsh</w:t>
            </w:r>
          </w:p>
          <w:p w14:paraId="4471EC45" w14:textId="6E1C9682" w:rsidR="00A62ED1" w:rsidRPr="00A62ED1" w:rsidRDefault="00A62ED1" w:rsidP="00A62ED1">
            <w:pPr>
              <w:rPr>
                <w:rFonts w:asciiTheme="majorHAnsi" w:hAnsiTheme="majorHAnsi"/>
                <w:color w:val="000000"/>
              </w:rPr>
            </w:pPr>
            <w:r w:rsidRPr="00A62ED1">
              <w:rPr>
                <w:rFonts w:asciiTheme="majorHAnsi" w:hAnsiTheme="majorHAnsi"/>
                <w:color w:val="000000"/>
              </w:rPr>
              <w:t>Title:</w:t>
            </w:r>
            <w:r>
              <w:rPr>
                <w:rFonts w:asciiTheme="majorHAnsi" w:hAnsiTheme="majorHAnsi"/>
                <w:color w:val="000000"/>
              </w:rPr>
              <w:t xml:space="preserve"> </w:t>
            </w:r>
            <w:r w:rsidRPr="00A62ED1">
              <w:rPr>
                <w:rFonts w:asciiTheme="majorHAnsi" w:hAnsiTheme="majorHAnsi"/>
                <w:color w:val="000000"/>
              </w:rPr>
              <w:t>Watershed Coordinator/District Manager</w:t>
            </w:r>
          </w:p>
          <w:p w14:paraId="61AF4B75" w14:textId="64C2BFC7" w:rsidR="00A62ED1" w:rsidRPr="00A62ED1" w:rsidRDefault="00A62ED1" w:rsidP="00A62ED1">
            <w:pPr>
              <w:rPr>
                <w:rFonts w:asciiTheme="majorHAnsi" w:hAnsiTheme="majorHAnsi"/>
                <w:color w:val="000000"/>
              </w:rPr>
            </w:pPr>
            <w:r w:rsidRPr="00A62ED1">
              <w:rPr>
                <w:rFonts w:asciiTheme="majorHAnsi" w:hAnsiTheme="majorHAnsi"/>
                <w:color w:val="000000"/>
              </w:rPr>
              <w:t>Organization: Upper Susquehanna Coalition</w:t>
            </w:r>
            <w:r>
              <w:rPr>
                <w:rFonts w:asciiTheme="majorHAnsi" w:hAnsiTheme="majorHAnsi"/>
                <w:color w:val="000000"/>
              </w:rPr>
              <w:t>/Tioga Co. SWCD</w:t>
            </w:r>
          </w:p>
        </w:tc>
        <w:tc>
          <w:tcPr>
            <w:tcW w:w="4675" w:type="dxa"/>
            <w:tcBorders>
              <w:top w:val="single" w:sz="4" w:space="0" w:color="auto"/>
              <w:left w:val="single" w:sz="4" w:space="0" w:color="auto"/>
              <w:bottom w:val="single" w:sz="4" w:space="0" w:color="auto"/>
              <w:right w:val="single" w:sz="4" w:space="0" w:color="auto"/>
            </w:tcBorders>
          </w:tcPr>
          <w:p w14:paraId="1CEEB055" w14:textId="77777777" w:rsidR="00A62ED1" w:rsidRPr="00A62ED1" w:rsidRDefault="00A62ED1" w:rsidP="00656C55">
            <w:pPr>
              <w:widowControl w:val="0"/>
              <w:rPr>
                <w:rFonts w:asciiTheme="majorHAnsi" w:hAnsiTheme="majorHAnsi"/>
                <w:color w:val="000000"/>
              </w:rPr>
            </w:pPr>
            <w:r w:rsidRPr="00A62ED1">
              <w:rPr>
                <w:rFonts w:asciiTheme="majorHAnsi" w:hAnsiTheme="majorHAnsi"/>
                <w:color w:val="000000"/>
              </w:rPr>
              <w:t>Signature:</w:t>
            </w:r>
          </w:p>
          <w:p w14:paraId="0BEF64C7" w14:textId="77777777" w:rsidR="00A62ED1" w:rsidRPr="00A62ED1" w:rsidRDefault="00A62ED1" w:rsidP="00656C55">
            <w:pPr>
              <w:widowControl w:val="0"/>
              <w:rPr>
                <w:rFonts w:asciiTheme="majorHAnsi" w:hAnsiTheme="majorHAnsi"/>
                <w:color w:val="000000"/>
              </w:rPr>
            </w:pPr>
          </w:p>
          <w:p w14:paraId="79F9ED19" w14:textId="77777777" w:rsidR="00A62ED1" w:rsidRPr="00A62ED1" w:rsidRDefault="00A62ED1" w:rsidP="00656C55">
            <w:pPr>
              <w:widowControl w:val="0"/>
              <w:tabs>
                <w:tab w:val="center" w:pos="4680"/>
              </w:tabs>
              <w:rPr>
                <w:rFonts w:asciiTheme="majorHAnsi" w:hAnsiTheme="majorHAnsi"/>
                <w:color w:val="000000"/>
              </w:rPr>
            </w:pPr>
            <w:r w:rsidRPr="00A62ED1">
              <w:rPr>
                <w:rFonts w:asciiTheme="majorHAnsi" w:hAnsiTheme="majorHAnsi"/>
                <w:color w:val="000000"/>
              </w:rPr>
              <w:t>Date:</w:t>
            </w:r>
          </w:p>
        </w:tc>
      </w:tr>
    </w:tbl>
    <w:p w14:paraId="06B8B158" w14:textId="77777777" w:rsidR="00A62ED1" w:rsidRPr="00A62ED1" w:rsidRDefault="00A62ED1" w:rsidP="00A62ED1">
      <w:pPr>
        <w:spacing w:after="0"/>
      </w:pPr>
      <w:r w:rsidRPr="00A62ED1">
        <w:rPr>
          <w:rFonts w:cs="Calibri"/>
          <w:b/>
          <w:bCs/>
          <w:color w:val="000000"/>
          <w:sz w:val="28"/>
          <w:szCs w:val="28"/>
        </w:rPr>
        <w:t>Quality Assurance Officer</w:t>
      </w:r>
    </w:p>
    <w:tbl>
      <w:tblPr>
        <w:tblStyle w:val="TableGrid1"/>
        <w:tblW w:w="0" w:type="auto"/>
        <w:jc w:val="center"/>
        <w:tblInd w:w="0" w:type="dxa"/>
        <w:tblLook w:val="04A0" w:firstRow="1" w:lastRow="0" w:firstColumn="1" w:lastColumn="0" w:noHBand="0" w:noVBand="1"/>
      </w:tblPr>
      <w:tblGrid>
        <w:gridCol w:w="4675"/>
        <w:gridCol w:w="4675"/>
      </w:tblGrid>
      <w:tr w:rsidR="00A62ED1" w:rsidRPr="00A62ED1" w14:paraId="5012DC2B" w14:textId="77777777" w:rsidTr="00656C55">
        <w:trPr>
          <w:trHeight w:val="818"/>
          <w:jc w:val="center"/>
        </w:trPr>
        <w:tc>
          <w:tcPr>
            <w:tcW w:w="4675" w:type="dxa"/>
            <w:tcBorders>
              <w:top w:val="single" w:sz="4" w:space="0" w:color="auto"/>
              <w:left w:val="single" w:sz="4" w:space="0" w:color="auto"/>
              <w:bottom w:val="single" w:sz="4" w:space="0" w:color="auto"/>
              <w:right w:val="single" w:sz="4" w:space="0" w:color="auto"/>
            </w:tcBorders>
            <w:hideMark/>
          </w:tcPr>
          <w:p w14:paraId="767838C2" w14:textId="77777777" w:rsidR="00A62ED1" w:rsidRPr="00A62ED1" w:rsidRDefault="00A62ED1" w:rsidP="00656C55">
            <w:pPr>
              <w:widowControl w:val="0"/>
              <w:tabs>
                <w:tab w:val="center" w:pos="4680"/>
              </w:tabs>
              <w:rPr>
                <w:rFonts w:asciiTheme="majorHAnsi" w:hAnsiTheme="majorHAnsi"/>
                <w:color w:val="000000"/>
              </w:rPr>
            </w:pPr>
            <w:r w:rsidRPr="00A62ED1">
              <w:rPr>
                <w:rFonts w:asciiTheme="majorHAnsi" w:hAnsiTheme="majorHAnsi"/>
                <w:color w:val="000000"/>
              </w:rPr>
              <w:t xml:space="preserve">Name:  </w:t>
            </w:r>
            <w:r w:rsidRPr="00A62ED1">
              <w:rPr>
                <w:rFonts w:asciiTheme="majorHAnsi" w:hAnsiTheme="majorHAnsi"/>
                <w:color w:val="000000"/>
              </w:rPr>
              <w:tab/>
            </w:r>
          </w:p>
          <w:p w14:paraId="7D2668BA" w14:textId="28A6E2FC" w:rsidR="00A62ED1" w:rsidRPr="00A62ED1" w:rsidRDefault="00A62ED1" w:rsidP="00656C55">
            <w:pPr>
              <w:rPr>
                <w:rFonts w:asciiTheme="majorHAnsi" w:hAnsiTheme="majorHAnsi"/>
                <w:color w:val="000000"/>
              </w:rPr>
            </w:pPr>
            <w:r w:rsidRPr="00A62ED1">
              <w:rPr>
                <w:rFonts w:asciiTheme="majorHAnsi" w:hAnsiTheme="majorHAnsi"/>
                <w:color w:val="000000"/>
              </w:rPr>
              <w:t xml:space="preserve">Title: Quality Assurance Officer </w:t>
            </w:r>
          </w:p>
          <w:p w14:paraId="458CAA52" w14:textId="77777777" w:rsidR="00A62ED1" w:rsidRPr="00A62ED1" w:rsidRDefault="00A62ED1" w:rsidP="00656C55">
            <w:pPr>
              <w:rPr>
                <w:rFonts w:asciiTheme="majorHAnsi" w:hAnsiTheme="majorHAnsi"/>
                <w:color w:val="000000"/>
              </w:rPr>
            </w:pPr>
            <w:r w:rsidRPr="00A62ED1">
              <w:rPr>
                <w:rFonts w:asciiTheme="majorHAnsi" w:hAnsiTheme="majorHAnsi"/>
                <w:color w:val="000000"/>
              </w:rPr>
              <w:t>Organization: NYSDEC</w:t>
            </w:r>
          </w:p>
        </w:tc>
        <w:tc>
          <w:tcPr>
            <w:tcW w:w="4675" w:type="dxa"/>
            <w:tcBorders>
              <w:top w:val="single" w:sz="4" w:space="0" w:color="auto"/>
              <w:left w:val="single" w:sz="4" w:space="0" w:color="auto"/>
              <w:bottom w:val="single" w:sz="4" w:space="0" w:color="auto"/>
              <w:right w:val="single" w:sz="4" w:space="0" w:color="auto"/>
            </w:tcBorders>
          </w:tcPr>
          <w:p w14:paraId="406EE448" w14:textId="77777777" w:rsidR="00A62ED1" w:rsidRPr="00A62ED1" w:rsidRDefault="00A62ED1" w:rsidP="00656C55">
            <w:pPr>
              <w:widowControl w:val="0"/>
              <w:rPr>
                <w:rFonts w:asciiTheme="majorHAnsi" w:hAnsiTheme="majorHAnsi"/>
                <w:color w:val="000000"/>
              </w:rPr>
            </w:pPr>
            <w:r w:rsidRPr="00A62ED1">
              <w:rPr>
                <w:rFonts w:asciiTheme="majorHAnsi" w:hAnsiTheme="majorHAnsi"/>
                <w:color w:val="000000"/>
              </w:rPr>
              <w:t>Signature:</w:t>
            </w:r>
          </w:p>
          <w:p w14:paraId="7938657C" w14:textId="77777777" w:rsidR="00A62ED1" w:rsidRPr="00A62ED1" w:rsidRDefault="00A62ED1" w:rsidP="00656C55">
            <w:pPr>
              <w:widowControl w:val="0"/>
              <w:rPr>
                <w:rFonts w:asciiTheme="majorHAnsi" w:hAnsiTheme="majorHAnsi"/>
                <w:color w:val="000000"/>
              </w:rPr>
            </w:pPr>
          </w:p>
          <w:p w14:paraId="039A4342" w14:textId="77777777" w:rsidR="00A62ED1" w:rsidRPr="00A62ED1" w:rsidRDefault="00A62ED1" w:rsidP="00656C55">
            <w:pPr>
              <w:widowControl w:val="0"/>
              <w:tabs>
                <w:tab w:val="center" w:pos="4680"/>
              </w:tabs>
              <w:rPr>
                <w:rFonts w:asciiTheme="majorHAnsi" w:hAnsiTheme="majorHAnsi"/>
                <w:color w:val="000000"/>
              </w:rPr>
            </w:pPr>
            <w:r w:rsidRPr="00A62ED1">
              <w:rPr>
                <w:rFonts w:asciiTheme="majorHAnsi" w:hAnsiTheme="majorHAnsi"/>
                <w:color w:val="000000"/>
              </w:rPr>
              <w:t>Date:</w:t>
            </w:r>
          </w:p>
        </w:tc>
      </w:tr>
    </w:tbl>
    <w:p w14:paraId="7E95495D" w14:textId="77777777" w:rsidR="00A62ED1" w:rsidRPr="00A62ED1" w:rsidRDefault="00A62ED1" w:rsidP="00A62ED1">
      <w:pPr>
        <w:spacing w:after="0"/>
      </w:pPr>
      <w:r w:rsidRPr="00A62ED1">
        <w:rPr>
          <w:rFonts w:cs="Calibri"/>
          <w:b/>
          <w:bCs/>
          <w:color w:val="000000"/>
          <w:sz w:val="28"/>
          <w:szCs w:val="28"/>
        </w:rPr>
        <w:t>EPA Region 3</w:t>
      </w:r>
    </w:p>
    <w:tbl>
      <w:tblPr>
        <w:tblStyle w:val="TableGrid1"/>
        <w:tblW w:w="0" w:type="auto"/>
        <w:jc w:val="center"/>
        <w:tblInd w:w="0" w:type="dxa"/>
        <w:tblLook w:val="04A0" w:firstRow="1" w:lastRow="0" w:firstColumn="1" w:lastColumn="0" w:noHBand="0" w:noVBand="1"/>
      </w:tblPr>
      <w:tblGrid>
        <w:gridCol w:w="4675"/>
        <w:gridCol w:w="4675"/>
      </w:tblGrid>
      <w:tr w:rsidR="00A62ED1" w:rsidRPr="00A62ED1" w14:paraId="4553D79D" w14:textId="77777777" w:rsidTr="00656C55">
        <w:trPr>
          <w:trHeight w:val="827"/>
          <w:jc w:val="center"/>
        </w:trPr>
        <w:tc>
          <w:tcPr>
            <w:tcW w:w="4675" w:type="dxa"/>
            <w:tcBorders>
              <w:top w:val="single" w:sz="4" w:space="0" w:color="auto"/>
              <w:left w:val="single" w:sz="4" w:space="0" w:color="auto"/>
              <w:bottom w:val="single" w:sz="4" w:space="0" w:color="auto"/>
              <w:right w:val="single" w:sz="4" w:space="0" w:color="auto"/>
            </w:tcBorders>
            <w:hideMark/>
          </w:tcPr>
          <w:p w14:paraId="402C7CA1" w14:textId="5303957C" w:rsidR="00A62ED1" w:rsidRPr="00A62ED1" w:rsidRDefault="00A62ED1" w:rsidP="00656C55">
            <w:pPr>
              <w:widowControl w:val="0"/>
              <w:tabs>
                <w:tab w:val="center" w:pos="4680"/>
              </w:tabs>
              <w:rPr>
                <w:rFonts w:asciiTheme="majorHAnsi" w:hAnsiTheme="majorHAnsi"/>
                <w:color w:val="000000"/>
              </w:rPr>
            </w:pPr>
            <w:r w:rsidRPr="00A62ED1">
              <w:rPr>
                <w:rFonts w:asciiTheme="majorHAnsi" w:hAnsiTheme="majorHAnsi"/>
                <w:color w:val="000000"/>
              </w:rPr>
              <w:t>Name: Vanessa Van Note</w:t>
            </w:r>
            <w:r w:rsidRPr="00A62ED1">
              <w:rPr>
                <w:rFonts w:asciiTheme="majorHAnsi" w:hAnsiTheme="majorHAnsi"/>
                <w:color w:val="000000"/>
              </w:rPr>
              <w:tab/>
            </w:r>
          </w:p>
          <w:p w14:paraId="05B61278" w14:textId="4B8AAA7C" w:rsidR="00A62ED1" w:rsidRPr="00A62ED1" w:rsidRDefault="00A62ED1" w:rsidP="00656C55">
            <w:pPr>
              <w:rPr>
                <w:rFonts w:asciiTheme="majorHAnsi" w:hAnsiTheme="majorHAnsi"/>
                <w:color w:val="000000"/>
              </w:rPr>
            </w:pPr>
            <w:r w:rsidRPr="00A62ED1">
              <w:rPr>
                <w:rFonts w:asciiTheme="majorHAnsi" w:hAnsiTheme="majorHAnsi"/>
                <w:color w:val="000000"/>
              </w:rPr>
              <w:t xml:space="preserve">Title: Implementation Analyst </w:t>
            </w:r>
          </w:p>
          <w:p w14:paraId="34EF413D" w14:textId="77777777" w:rsidR="00A62ED1" w:rsidRPr="00A62ED1" w:rsidRDefault="00A62ED1" w:rsidP="00656C55">
            <w:pPr>
              <w:rPr>
                <w:rFonts w:asciiTheme="majorHAnsi" w:hAnsiTheme="majorHAnsi"/>
                <w:color w:val="000000"/>
              </w:rPr>
            </w:pPr>
            <w:r w:rsidRPr="00A62ED1">
              <w:rPr>
                <w:rFonts w:asciiTheme="majorHAnsi" w:hAnsiTheme="majorHAnsi"/>
                <w:color w:val="000000"/>
              </w:rPr>
              <w:t>Organization: CBPO/EPA</w:t>
            </w:r>
          </w:p>
        </w:tc>
        <w:tc>
          <w:tcPr>
            <w:tcW w:w="4675" w:type="dxa"/>
            <w:tcBorders>
              <w:top w:val="single" w:sz="4" w:space="0" w:color="auto"/>
              <w:left w:val="single" w:sz="4" w:space="0" w:color="auto"/>
              <w:bottom w:val="single" w:sz="4" w:space="0" w:color="auto"/>
              <w:right w:val="single" w:sz="4" w:space="0" w:color="auto"/>
            </w:tcBorders>
          </w:tcPr>
          <w:p w14:paraId="59A68B1D" w14:textId="77777777" w:rsidR="00A62ED1" w:rsidRPr="00A62ED1" w:rsidRDefault="00A62ED1" w:rsidP="00656C55">
            <w:pPr>
              <w:widowControl w:val="0"/>
              <w:rPr>
                <w:rFonts w:asciiTheme="majorHAnsi" w:hAnsiTheme="majorHAnsi"/>
                <w:color w:val="000000"/>
              </w:rPr>
            </w:pPr>
            <w:r w:rsidRPr="00A62ED1">
              <w:rPr>
                <w:rFonts w:asciiTheme="majorHAnsi" w:hAnsiTheme="majorHAnsi"/>
                <w:color w:val="000000"/>
              </w:rPr>
              <w:t>Signature:</w:t>
            </w:r>
          </w:p>
          <w:p w14:paraId="6533BC16" w14:textId="77777777" w:rsidR="00A62ED1" w:rsidRPr="00A62ED1" w:rsidRDefault="00A62ED1" w:rsidP="00656C55">
            <w:pPr>
              <w:widowControl w:val="0"/>
              <w:rPr>
                <w:rFonts w:asciiTheme="majorHAnsi" w:hAnsiTheme="majorHAnsi"/>
                <w:color w:val="000000"/>
              </w:rPr>
            </w:pPr>
          </w:p>
          <w:p w14:paraId="0CC38F0F" w14:textId="77777777" w:rsidR="00A62ED1" w:rsidRPr="00A62ED1" w:rsidRDefault="00A62ED1" w:rsidP="00656C55">
            <w:pPr>
              <w:widowControl w:val="0"/>
              <w:tabs>
                <w:tab w:val="center" w:pos="4680"/>
              </w:tabs>
              <w:rPr>
                <w:rFonts w:asciiTheme="majorHAnsi" w:hAnsiTheme="majorHAnsi"/>
                <w:color w:val="000000"/>
              </w:rPr>
            </w:pPr>
            <w:r w:rsidRPr="00A62ED1">
              <w:rPr>
                <w:rFonts w:asciiTheme="majorHAnsi" w:hAnsiTheme="majorHAnsi"/>
                <w:color w:val="000000"/>
              </w:rPr>
              <w:t>Date:</w:t>
            </w:r>
          </w:p>
        </w:tc>
      </w:tr>
      <w:tr w:rsidR="00A62ED1" w:rsidRPr="00A62ED1" w14:paraId="58970867" w14:textId="77777777" w:rsidTr="00656C55">
        <w:trPr>
          <w:trHeight w:val="827"/>
          <w:jc w:val="center"/>
        </w:trPr>
        <w:tc>
          <w:tcPr>
            <w:tcW w:w="4675" w:type="dxa"/>
            <w:tcBorders>
              <w:top w:val="single" w:sz="4" w:space="0" w:color="auto"/>
              <w:left w:val="single" w:sz="4" w:space="0" w:color="auto"/>
              <w:bottom w:val="single" w:sz="4" w:space="0" w:color="auto"/>
              <w:right w:val="single" w:sz="4" w:space="0" w:color="auto"/>
            </w:tcBorders>
          </w:tcPr>
          <w:p w14:paraId="3C837F79" w14:textId="3628B70F" w:rsidR="00A62ED1" w:rsidRPr="00A62ED1" w:rsidRDefault="00A62ED1" w:rsidP="00656C55">
            <w:pPr>
              <w:widowControl w:val="0"/>
              <w:tabs>
                <w:tab w:val="center" w:pos="4680"/>
              </w:tabs>
              <w:rPr>
                <w:rFonts w:asciiTheme="majorHAnsi" w:hAnsiTheme="majorHAnsi"/>
                <w:color w:val="000000"/>
              </w:rPr>
            </w:pPr>
            <w:r w:rsidRPr="00A62ED1">
              <w:rPr>
                <w:rFonts w:asciiTheme="majorHAnsi" w:hAnsiTheme="majorHAnsi"/>
                <w:color w:val="000000"/>
              </w:rPr>
              <w:t>Name: Ruth Cassilly</w:t>
            </w:r>
            <w:r w:rsidRPr="00A62ED1">
              <w:rPr>
                <w:rFonts w:asciiTheme="majorHAnsi" w:hAnsiTheme="majorHAnsi"/>
                <w:color w:val="000000"/>
              </w:rPr>
              <w:tab/>
            </w:r>
          </w:p>
          <w:p w14:paraId="1BBE0BD7" w14:textId="77777777" w:rsidR="00A62ED1" w:rsidRPr="00A62ED1" w:rsidRDefault="00A62ED1" w:rsidP="00656C55">
            <w:pPr>
              <w:rPr>
                <w:rFonts w:asciiTheme="majorHAnsi" w:hAnsiTheme="majorHAnsi"/>
                <w:color w:val="000000"/>
              </w:rPr>
            </w:pPr>
            <w:r w:rsidRPr="00A62ED1">
              <w:rPr>
                <w:rFonts w:asciiTheme="majorHAnsi" w:hAnsiTheme="majorHAnsi"/>
                <w:color w:val="000000"/>
              </w:rPr>
              <w:t xml:space="preserve">Title:  </w:t>
            </w:r>
          </w:p>
          <w:p w14:paraId="64D90A80" w14:textId="77777777" w:rsidR="00A62ED1" w:rsidRPr="00A62ED1" w:rsidRDefault="00A62ED1" w:rsidP="00656C55">
            <w:pPr>
              <w:widowControl w:val="0"/>
              <w:tabs>
                <w:tab w:val="center" w:pos="4680"/>
              </w:tabs>
              <w:rPr>
                <w:rFonts w:asciiTheme="majorHAnsi" w:hAnsiTheme="majorHAnsi"/>
                <w:color w:val="000000"/>
              </w:rPr>
            </w:pPr>
            <w:r w:rsidRPr="00A62ED1">
              <w:rPr>
                <w:rFonts w:asciiTheme="majorHAnsi" w:hAnsiTheme="majorHAnsi"/>
                <w:color w:val="000000"/>
              </w:rPr>
              <w:t>Organization: CBPO/EPA</w:t>
            </w:r>
          </w:p>
        </w:tc>
        <w:tc>
          <w:tcPr>
            <w:tcW w:w="4675" w:type="dxa"/>
            <w:tcBorders>
              <w:top w:val="single" w:sz="4" w:space="0" w:color="auto"/>
              <w:left w:val="single" w:sz="4" w:space="0" w:color="auto"/>
              <w:bottom w:val="single" w:sz="4" w:space="0" w:color="auto"/>
              <w:right w:val="single" w:sz="4" w:space="0" w:color="auto"/>
            </w:tcBorders>
          </w:tcPr>
          <w:p w14:paraId="7574B0B4" w14:textId="77777777" w:rsidR="00A62ED1" w:rsidRPr="00A62ED1" w:rsidRDefault="00A62ED1" w:rsidP="00656C55">
            <w:pPr>
              <w:widowControl w:val="0"/>
              <w:rPr>
                <w:rFonts w:asciiTheme="majorHAnsi" w:hAnsiTheme="majorHAnsi"/>
                <w:color w:val="000000"/>
              </w:rPr>
            </w:pPr>
            <w:r w:rsidRPr="00A62ED1">
              <w:rPr>
                <w:rFonts w:asciiTheme="majorHAnsi" w:hAnsiTheme="majorHAnsi"/>
                <w:color w:val="000000"/>
              </w:rPr>
              <w:t>Signature:</w:t>
            </w:r>
          </w:p>
          <w:p w14:paraId="18ABF24A" w14:textId="77777777" w:rsidR="00A62ED1" w:rsidRPr="00A62ED1" w:rsidRDefault="00A62ED1" w:rsidP="00656C55">
            <w:pPr>
              <w:widowControl w:val="0"/>
              <w:rPr>
                <w:rFonts w:asciiTheme="majorHAnsi" w:hAnsiTheme="majorHAnsi"/>
                <w:color w:val="000000"/>
              </w:rPr>
            </w:pPr>
          </w:p>
          <w:p w14:paraId="177AAEF7" w14:textId="77777777" w:rsidR="00A62ED1" w:rsidRPr="00A62ED1" w:rsidRDefault="00A62ED1" w:rsidP="00656C55">
            <w:pPr>
              <w:widowControl w:val="0"/>
              <w:rPr>
                <w:rFonts w:asciiTheme="majorHAnsi" w:hAnsiTheme="majorHAnsi"/>
                <w:color w:val="000000"/>
              </w:rPr>
            </w:pPr>
            <w:r w:rsidRPr="00A62ED1">
              <w:rPr>
                <w:rFonts w:asciiTheme="majorHAnsi" w:hAnsiTheme="majorHAnsi"/>
                <w:color w:val="000000"/>
              </w:rPr>
              <w:t>Date:</w:t>
            </w:r>
          </w:p>
        </w:tc>
      </w:tr>
      <w:tr w:rsidR="00A62ED1" w:rsidRPr="00A62ED1" w14:paraId="383F30D7" w14:textId="77777777" w:rsidTr="00656C55">
        <w:trPr>
          <w:trHeight w:val="827"/>
          <w:jc w:val="center"/>
        </w:trPr>
        <w:tc>
          <w:tcPr>
            <w:tcW w:w="4675" w:type="dxa"/>
            <w:tcBorders>
              <w:top w:val="single" w:sz="4" w:space="0" w:color="auto"/>
              <w:left w:val="single" w:sz="4" w:space="0" w:color="auto"/>
              <w:bottom w:val="single" w:sz="4" w:space="0" w:color="auto"/>
              <w:right w:val="single" w:sz="4" w:space="0" w:color="auto"/>
            </w:tcBorders>
          </w:tcPr>
          <w:p w14:paraId="352A4CFB" w14:textId="4156B348" w:rsidR="00A62ED1" w:rsidRPr="00A62ED1" w:rsidRDefault="00A62ED1" w:rsidP="00656C55">
            <w:pPr>
              <w:widowControl w:val="0"/>
              <w:tabs>
                <w:tab w:val="center" w:pos="4680"/>
              </w:tabs>
              <w:rPr>
                <w:rFonts w:asciiTheme="majorHAnsi" w:hAnsiTheme="majorHAnsi"/>
                <w:color w:val="000000"/>
              </w:rPr>
            </w:pPr>
            <w:r w:rsidRPr="00A62ED1">
              <w:rPr>
                <w:rFonts w:asciiTheme="majorHAnsi" w:hAnsiTheme="majorHAnsi"/>
                <w:color w:val="000000"/>
              </w:rPr>
              <w:t>Name: Holly Waldman</w:t>
            </w:r>
            <w:r w:rsidRPr="00A62ED1">
              <w:rPr>
                <w:rFonts w:asciiTheme="majorHAnsi" w:hAnsiTheme="majorHAnsi"/>
                <w:color w:val="000000"/>
              </w:rPr>
              <w:tab/>
            </w:r>
          </w:p>
          <w:p w14:paraId="32D812CD" w14:textId="3AF0C231" w:rsidR="00A62ED1" w:rsidRPr="00A62ED1" w:rsidRDefault="00A62ED1" w:rsidP="00656C55">
            <w:pPr>
              <w:rPr>
                <w:rFonts w:asciiTheme="majorHAnsi" w:hAnsiTheme="majorHAnsi"/>
                <w:color w:val="000000"/>
              </w:rPr>
            </w:pPr>
            <w:r w:rsidRPr="00A62ED1">
              <w:rPr>
                <w:rFonts w:asciiTheme="majorHAnsi" w:hAnsiTheme="majorHAnsi"/>
                <w:color w:val="000000"/>
              </w:rPr>
              <w:t>Title: CBRAP Grant Project Officer</w:t>
            </w:r>
          </w:p>
          <w:p w14:paraId="2655FF3E" w14:textId="77777777" w:rsidR="00A62ED1" w:rsidRPr="00A62ED1" w:rsidRDefault="00A62ED1" w:rsidP="00656C55">
            <w:pPr>
              <w:widowControl w:val="0"/>
              <w:tabs>
                <w:tab w:val="center" w:pos="4680"/>
              </w:tabs>
              <w:rPr>
                <w:rFonts w:asciiTheme="majorHAnsi" w:hAnsiTheme="majorHAnsi"/>
                <w:color w:val="000000"/>
              </w:rPr>
            </w:pPr>
            <w:r w:rsidRPr="00A62ED1">
              <w:rPr>
                <w:rFonts w:asciiTheme="majorHAnsi" w:hAnsiTheme="majorHAnsi"/>
                <w:color w:val="000000"/>
              </w:rPr>
              <w:t>Organization: CBPO/EPA</w:t>
            </w:r>
          </w:p>
        </w:tc>
        <w:tc>
          <w:tcPr>
            <w:tcW w:w="4675" w:type="dxa"/>
            <w:tcBorders>
              <w:top w:val="single" w:sz="4" w:space="0" w:color="auto"/>
              <w:left w:val="single" w:sz="4" w:space="0" w:color="auto"/>
              <w:bottom w:val="single" w:sz="4" w:space="0" w:color="auto"/>
              <w:right w:val="single" w:sz="4" w:space="0" w:color="auto"/>
            </w:tcBorders>
          </w:tcPr>
          <w:p w14:paraId="4C2DACEA" w14:textId="77777777" w:rsidR="00A62ED1" w:rsidRPr="00A62ED1" w:rsidRDefault="00A62ED1" w:rsidP="00656C55">
            <w:pPr>
              <w:widowControl w:val="0"/>
              <w:rPr>
                <w:rFonts w:asciiTheme="majorHAnsi" w:hAnsiTheme="majorHAnsi"/>
                <w:color w:val="000000"/>
              </w:rPr>
            </w:pPr>
            <w:r w:rsidRPr="00A62ED1">
              <w:rPr>
                <w:rFonts w:asciiTheme="majorHAnsi" w:hAnsiTheme="majorHAnsi"/>
                <w:color w:val="000000"/>
              </w:rPr>
              <w:t>Signature:</w:t>
            </w:r>
          </w:p>
          <w:p w14:paraId="0F4F5A1D" w14:textId="77777777" w:rsidR="00A62ED1" w:rsidRPr="00A62ED1" w:rsidRDefault="00A62ED1" w:rsidP="00656C55">
            <w:pPr>
              <w:widowControl w:val="0"/>
              <w:rPr>
                <w:rFonts w:asciiTheme="majorHAnsi" w:hAnsiTheme="majorHAnsi"/>
                <w:color w:val="000000"/>
              </w:rPr>
            </w:pPr>
          </w:p>
          <w:p w14:paraId="7240BA7D" w14:textId="77777777" w:rsidR="00A62ED1" w:rsidRPr="00A62ED1" w:rsidRDefault="00A62ED1" w:rsidP="00656C55">
            <w:pPr>
              <w:widowControl w:val="0"/>
              <w:rPr>
                <w:rFonts w:asciiTheme="majorHAnsi" w:hAnsiTheme="majorHAnsi"/>
                <w:color w:val="000000"/>
              </w:rPr>
            </w:pPr>
            <w:r w:rsidRPr="00A62ED1">
              <w:rPr>
                <w:rFonts w:asciiTheme="majorHAnsi" w:hAnsiTheme="majorHAnsi"/>
                <w:color w:val="000000"/>
              </w:rPr>
              <w:t>Date:</w:t>
            </w:r>
          </w:p>
        </w:tc>
      </w:tr>
    </w:tbl>
    <w:p w14:paraId="6B418371" w14:textId="77777777" w:rsidR="00A62ED1" w:rsidRPr="00A62ED1" w:rsidRDefault="00A62ED1" w:rsidP="00A62ED1">
      <w:pPr>
        <w:spacing w:after="0"/>
        <w:rPr>
          <w:rFonts w:cs="Calibri"/>
          <w:b/>
          <w:bCs/>
          <w:color w:val="000000"/>
          <w:sz w:val="28"/>
          <w:szCs w:val="28"/>
          <w:u w:val="single"/>
        </w:rPr>
      </w:pPr>
      <w:r w:rsidRPr="00A62ED1">
        <w:rPr>
          <w:rFonts w:cs="Calibri"/>
          <w:b/>
          <w:bCs/>
          <w:color w:val="000000"/>
          <w:sz w:val="28"/>
          <w:szCs w:val="28"/>
          <w:u w:val="single"/>
        </w:rPr>
        <w:t>Approval</w:t>
      </w:r>
    </w:p>
    <w:p w14:paraId="4B5C7000" w14:textId="77777777" w:rsidR="00A62ED1" w:rsidRPr="00A62ED1" w:rsidRDefault="00A62ED1" w:rsidP="00A62ED1">
      <w:pPr>
        <w:spacing w:after="0"/>
      </w:pPr>
      <w:r w:rsidRPr="00A62ED1">
        <w:rPr>
          <w:rFonts w:cs="Calibri"/>
          <w:b/>
          <w:bCs/>
          <w:color w:val="000000"/>
          <w:sz w:val="28"/>
          <w:szCs w:val="28"/>
        </w:rPr>
        <w:t>EPA Region 3</w:t>
      </w:r>
    </w:p>
    <w:tbl>
      <w:tblPr>
        <w:tblStyle w:val="TableGrid1"/>
        <w:tblW w:w="0" w:type="auto"/>
        <w:jc w:val="center"/>
        <w:tblInd w:w="0" w:type="dxa"/>
        <w:tblLook w:val="04A0" w:firstRow="1" w:lastRow="0" w:firstColumn="1" w:lastColumn="0" w:noHBand="0" w:noVBand="1"/>
      </w:tblPr>
      <w:tblGrid>
        <w:gridCol w:w="4675"/>
        <w:gridCol w:w="4675"/>
      </w:tblGrid>
      <w:tr w:rsidR="00A62ED1" w:rsidRPr="00A62ED1" w14:paraId="006F21E4" w14:textId="77777777" w:rsidTr="00656C55">
        <w:trPr>
          <w:trHeight w:val="845"/>
          <w:jc w:val="center"/>
        </w:trPr>
        <w:tc>
          <w:tcPr>
            <w:tcW w:w="4675" w:type="dxa"/>
            <w:tcBorders>
              <w:top w:val="single" w:sz="4" w:space="0" w:color="auto"/>
              <w:left w:val="single" w:sz="4" w:space="0" w:color="auto"/>
              <w:bottom w:val="single" w:sz="4" w:space="0" w:color="auto"/>
              <w:right w:val="single" w:sz="4" w:space="0" w:color="auto"/>
            </w:tcBorders>
            <w:hideMark/>
          </w:tcPr>
          <w:p w14:paraId="344183D9" w14:textId="77777777" w:rsidR="00A62ED1" w:rsidRPr="00A62ED1" w:rsidRDefault="00A62ED1" w:rsidP="00656C55">
            <w:pPr>
              <w:widowControl w:val="0"/>
              <w:tabs>
                <w:tab w:val="center" w:pos="4680"/>
              </w:tabs>
              <w:rPr>
                <w:rFonts w:asciiTheme="majorHAnsi" w:hAnsiTheme="majorHAnsi"/>
                <w:color w:val="000000"/>
              </w:rPr>
            </w:pPr>
            <w:r w:rsidRPr="00A62ED1">
              <w:rPr>
                <w:rFonts w:asciiTheme="majorHAnsi" w:hAnsiTheme="majorHAnsi"/>
                <w:color w:val="000000"/>
              </w:rPr>
              <w:t xml:space="preserve">Name: Durga Ghosh  </w:t>
            </w:r>
            <w:r w:rsidRPr="00A62ED1">
              <w:rPr>
                <w:rFonts w:asciiTheme="majorHAnsi" w:hAnsiTheme="majorHAnsi"/>
                <w:color w:val="000000"/>
              </w:rPr>
              <w:tab/>
            </w:r>
          </w:p>
          <w:p w14:paraId="506BD91F" w14:textId="255EA51B" w:rsidR="00A62ED1" w:rsidRPr="00A62ED1" w:rsidRDefault="00A62ED1" w:rsidP="00656C55">
            <w:pPr>
              <w:rPr>
                <w:rFonts w:asciiTheme="majorHAnsi" w:hAnsiTheme="majorHAnsi"/>
                <w:color w:val="000000"/>
              </w:rPr>
            </w:pPr>
            <w:r w:rsidRPr="00A62ED1">
              <w:rPr>
                <w:rFonts w:asciiTheme="majorHAnsi" w:hAnsiTheme="majorHAnsi"/>
                <w:color w:val="000000"/>
              </w:rPr>
              <w:t xml:space="preserve">Title: </w:t>
            </w:r>
            <w:r w:rsidRPr="00A62ED1">
              <w:rPr>
                <w:rFonts w:asciiTheme="majorHAnsi" w:hAnsiTheme="majorHAnsi" w:cs="Calibri"/>
                <w:color w:val="000000"/>
              </w:rPr>
              <w:t>R3 Delegated Approving Official</w:t>
            </w:r>
          </w:p>
          <w:p w14:paraId="54756A6E" w14:textId="77777777" w:rsidR="00A62ED1" w:rsidRPr="00A62ED1" w:rsidRDefault="00A62ED1" w:rsidP="00656C55">
            <w:pPr>
              <w:rPr>
                <w:rFonts w:asciiTheme="majorHAnsi" w:hAnsiTheme="majorHAnsi"/>
                <w:color w:val="000000"/>
              </w:rPr>
            </w:pPr>
            <w:r w:rsidRPr="00A62ED1">
              <w:rPr>
                <w:rFonts w:asciiTheme="majorHAnsi" w:hAnsiTheme="majorHAnsi"/>
                <w:color w:val="000000"/>
              </w:rPr>
              <w:t>Organization: CBPO / USGS</w:t>
            </w:r>
          </w:p>
        </w:tc>
        <w:tc>
          <w:tcPr>
            <w:tcW w:w="4675" w:type="dxa"/>
            <w:tcBorders>
              <w:top w:val="single" w:sz="4" w:space="0" w:color="auto"/>
              <w:left w:val="single" w:sz="4" w:space="0" w:color="auto"/>
              <w:bottom w:val="single" w:sz="4" w:space="0" w:color="auto"/>
              <w:right w:val="single" w:sz="4" w:space="0" w:color="auto"/>
            </w:tcBorders>
          </w:tcPr>
          <w:p w14:paraId="3780D494" w14:textId="77777777" w:rsidR="00A62ED1" w:rsidRPr="00A62ED1" w:rsidRDefault="00A62ED1" w:rsidP="00656C55">
            <w:pPr>
              <w:widowControl w:val="0"/>
              <w:rPr>
                <w:rFonts w:asciiTheme="majorHAnsi" w:hAnsiTheme="majorHAnsi"/>
                <w:color w:val="000000"/>
              </w:rPr>
            </w:pPr>
            <w:r w:rsidRPr="00A62ED1">
              <w:rPr>
                <w:rFonts w:asciiTheme="majorHAnsi" w:hAnsiTheme="majorHAnsi"/>
                <w:color w:val="000000"/>
              </w:rPr>
              <w:t>Signature:</w:t>
            </w:r>
          </w:p>
          <w:p w14:paraId="64680AB4" w14:textId="77777777" w:rsidR="00A62ED1" w:rsidRPr="00A62ED1" w:rsidRDefault="00A62ED1" w:rsidP="00656C55">
            <w:pPr>
              <w:widowControl w:val="0"/>
              <w:rPr>
                <w:rFonts w:asciiTheme="majorHAnsi" w:hAnsiTheme="majorHAnsi"/>
                <w:color w:val="000000"/>
              </w:rPr>
            </w:pPr>
          </w:p>
          <w:p w14:paraId="066F8C89" w14:textId="77777777" w:rsidR="00A62ED1" w:rsidRPr="00A62ED1" w:rsidRDefault="00A62ED1" w:rsidP="00656C55">
            <w:pPr>
              <w:widowControl w:val="0"/>
              <w:tabs>
                <w:tab w:val="center" w:pos="4680"/>
              </w:tabs>
              <w:rPr>
                <w:rFonts w:asciiTheme="majorHAnsi" w:hAnsiTheme="majorHAnsi"/>
                <w:color w:val="000000"/>
              </w:rPr>
            </w:pPr>
            <w:r w:rsidRPr="00A62ED1">
              <w:rPr>
                <w:rFonts w:asciiTheme="majorHAnsi" w:hAnsiTheme="majorHAnsi"/>
                <w:color w:val="000000"/>
              </w:rPr>
              <w:t>Date:</w:t>
            </w:r>
          </w:p>
        </w:tc>
      </w:tr>
    </w:tbl>
    <w:p w14:paraId="2257374C" w14:textId="59C6E9EB" w:rsidR="009D1EA9" w:rsidRPr="008278F8" w:rsidRDefault="00A62ED1" w:rsidP="00A62ED1">
      <w:pPr>
        <w:widowControl w:val="0"/>
        <w:tabs>
          <w:tab w:val="left" w:pos="1580"/>
          <w:tab w:val="left" w:pos="10166"/>
        </w:tabs>
        <w:spacing w:before="72" w:line="240" w:lineRule="auto"/>
        <w:ind w:left="360"/>
      </w:pPr>
      <w:r w:rsidRPr="00A62ED1">
        <w:rPr>
          <w:b/>
          <w:bCs/>
          <w:sz w:val="20"/>
          <w:szCs w:val="20"/>
        </w:rPr>
        <w:t>Note:</w:t>
      </w:r>
      <w:r w:rsidRPr="00A62ED1">
        <w:rPr>
          <w:sz w:val="20"/>
          <w:szCs w:val="20"/>
        </w:rPr>
        <w:t xml:space="preserve"> This approval action represents EPA’s determination that the document(s) under review comply </w:t>
      </w:r>
      <w:r w:rsidRPr="00A62ED1">
        <w:rPr>
          <w:sz w:val="20"/>
          <w:szCs w:val="20"/>
        </w:rPr>
        <w:lastRenderedPageBreak/>
        <w:t xml:space="preserve">with applicable requirements of the EPA Region 3 Quality Management Plan [https://www.epa.gov/sites/production/files/2020-06/documents/r3qmp-final-r3-signatures-2020.pdf] and other applicable requirements in EPA quality regulations and policies [https://www.epa.gov/quality].  This approval action does </w:t>
      </w:r>
      <w:r w:rsidRPr="00A62ED1">
        <w:rPr>
          <w:b/>
          <w:bCs/>
          <w:sz w:val="20"/>
          <w:szCs w:val="20"/>
          <w:u w:val="single"/>
        </w:rPr>
        <w:t>not</w:t>
      </w:r>
      <w:r w:rsidRPr="00A62ED1">
        <w:rPr>
          <w:sz w:val="20"/>
          <w:szCs w:val="20"/>
        </w:rPr>
        <w:t xml:space="preserve"> represent EPA’s verification of the accuracy or completeness of document(s) under </w:t>
      </w:r>
      <w:proofErr w:type="gramStart"/>
      <w:r w:rsidRPr="00A62ED1">
        <w:rPr>
          <w:sz w:val="20"/>
          <w:szCs w:val="20"/>
        </w:rPr>
        <w:t>review, and</w:t>
      </w:r>
      <w:proofErr w:type="gramEnd"/>
      <w:r w:rsidRPr="00A62ED1">
        <w:rPr>
          <w:sz w:val="20"/>
          <w:szCs w:val="20"/>
        </w:rPr>
        <w:t xml:space="preserve"> is </w:t>
      </w:r>
      <w:r w:rsidRPr="00A62ED1">
        <w:rPr>
          <w:b/>
          <w:bCs/>
          <w:sz w:val="20"/>
          <w:szCs w:val="20"/>
        </w:rPr>
        <w:t>not</w:t>
      </w:r>
      <w:r w:rsidRPr="00A62ED1">
        <w:rPr>
          <w:sz w:val="20"/>
          <w:szCs w:val="20"/>
        </w:rPr>
        <w:t xml:space="preserve"> intended to constitute EPA direction of work by contractors, grantees or subgrantees, or other non-EPA parties.</w:t>
      </w:r>
    </w:p>
    <w:p w14:paraId="6BF4D550" w14:textId="665C8FFD" w:rsidR="00795651" w:rsidRPr="00441C47" w:rsidRDefault="00795651" w:rsidP="004E3606">
      <w:pPr>
        <w:pStyle w:val="Heading2"/>
      </w:pPr>
      <w:bookmarkStart w:id="19" w:name="_Toc444234667"/>
      <w:bookmarkStart w:id="20" w:name="_Toc444235876"/>
      <w:bookmarkStart w:id="21" w:name="_Toc444236267"/>
      <w:bookmarkStart w:id="22" w:name="_Toc22642795"/>
      <w:r w:rsidRPr="00441C47">
        <w:t>A2 – Table of Contents</w:t>
      </w:r>
      <w:bookmarkEnd w:id="19"/>
      <w:bookmarkEnd w:id="20"/>
      <w:bookmarkEnd w:id="21"/>
      <w:bookmarkEnd w:id="22"/>
    </w:p>
    <w:p w14:paraId="673DF768" w14:textId="72D8B3B6" w:rsidR="00447BCA" w:rsidRDefault="00F51A7C">
      <w:pPr>
        <w:pStyle w:val="TOC1"/>
        <w:tabs>
          <w:tab w:val="right" w:leader="dot" w:pos="9350"/>
        </w:tabs>
        <w:rPr>
          <w:rFonts w:asciiTheme="minorHAnsi" w:eastAsiaTheme="minorEastAsia" w:hAnsiTheme="minorHAnsi" w:cstheme="minorBidi"/>
          <w:noProof/>
        </w:rPr>
      </w:pPr>
      <w:r w:rsidRPr="00695564">
        <w:rPr>
          <w:u w:val="single"/>
        </w:rPr>
        <w:fldChar w:fldCharType="begin"/>
      </w:r>
      <w:r w:rsidRPr="00695564">
        <w:rPr>
          <w:u w:val="single"/>
        </w:rPr>
        <w:instrText xml:space="preserve"> TOC \o "1-3" \h \z \u </w:instrText>
      </w:r>
      <w:r w:rsidRPr="00695564">
        <w:rPr>
          <w:u w:val="single"/>
        </w:rPr>
        <w:fldChar w:fldCharType="separate"/>
      </w:r>
      <w:hyperlink w:anchor="_Toc22642790" w:history="1">
        <w:r w:rsidR="00447BCA" w:rsidRPr="003E363F">
          <w:rPr>
            <w:rStyle w:val="Hyperlink"/>
            <w:noProof/>
          </w:rPr>
          <w:t>Version Tracking</w:t>
        </w:r>
        <w:r w:rsidR="00447BCA">
          <w:rPr>
            <w:noProof/>
            <w:webHidden/>
          </w:rPr>
          <w:tab/>
        </w:r>
        <w:r w:rsidR="00447BCA">
          <w:rPr>
            <w:noProof/>
            <w:webHidden/>
          </w:rPr>
          <w:fldChar w:fldCharType="begin"/>
        </w:r>
        <w:r w:rsidR="00447BCA">
          <w:rPr>
            <w:noProof/>
            <w:webHidden/>
          </w:rPr>
          <w:instrText xml:space="preserve"> PAGEREF _Toc22642790 \h </w:instrText>
        </w:r>
        <w:r w:rsidR="00447BCA">
          <w:rPr>
            <w:noProof/>
            <w:webHidden/>
          </w:rPr>
        </w:r>
        <w:r w:rsidR="00447BCA">
          <w:rPr>
            <w:noProof/>
            <w:webHidden/>
          </w:rPr>
          <w:fldChar w:fldCharType="separate"/>
        </w:r>
        <w:r w:rsidR="00027432">
          <w:rPr>
            <w:noProof/>
            <w:webHidden/>
          </w:rPr>
          <w:t>4</w:t>
        </w:r>
        <w:r w:rsidR="00447BCA">
          <w:rPr>
            <w:noProof/>
            <w:webHidden/>
          </w:rPr>
          <w:fldChar w:fldCharType="end"/>
        </w:r>
      </w:hyperlink>
    </w:p>
    <w:p w14:paraId="4F493483" w14:textId="286A148A" w:rsidR="00447BCA" w:rsidRDefault="00D169EF">
      <w:pPr>
        <w:pStyle w:val="TOC1"/>
        <w:tabs>
          <w:tab w:val="right" w:leader="dot" w:pos="9350"/>
        </w:tabs>
        <w:rPr>
          <w:rFonts w:asciiTheme="minorHAnsi" w:eastAsiaTheme="minorEastAsia" w:hAnsiTheme="minorHAnsi" w:cstheme="minorBidi"/>
          <w:noProof/>
        </w:rPr>
      </w:pPr>
      <w:hyperlink w:anchor="_Toc22642791" w:history="1">
        <w:r w:rsidR="00447BCA" w:rsidRPr="003E363F">
          <w:rPr>
            <w:rStyle w:val="Hyperlink"/>
            <w:noProof/>
          </w:rPr>
          <w:t>Quality Assurance Project Plan Requirement</w:t>
        </w:r>
        <w:r w:rsidR="00447BCA">
          <w:rPr>
            <w:noProof/>
            <w:webHidden/>
          </w:rPr>
          <w:tab/>
        </w:r>
        <w:r w:rsidR="00447BCA">
          <w:rPr>
            <w:noProof/>
            <w:webHidden/>
          </w:rPr>
          <w:fldChar w:fldCharType="begin"/>
        </w:r>
        <w:r w:rsidR="00447BCA">
          <w:rPr>
            <w:noProof/>
            <w:webHidden/>
          </w:rPr>
          <w:instrText xml:space="preserve"> PAGEREF _Toc22642791 \h </w:instrText>
        </w:r>
        <w:r w:rsidR="00447BCA">
          <w:rPr>
            <w:noProof/>
            <w:webHidden/>
          </w:rPr>
        </w:r>
        <w:r w:rsidR="00447BCA">
          <w:rPr>
            <w:noProof/>
            <w:webHidden/>
          </w:rPr>
          <w:fldChar w:fldCharType="separate"/>
        </w:r>
        <w:r w:rsidR="00027432">
          <w:rPr>
            <w:noProof/>
            <w:webHidden/>
          </w:rPr>
          <w:t>4</w:t>
        </w:r>
        <w:r w:rsidR="00447BCA">
          <w:rPr>
            <w:noProof/>
            <w:webHidden/>
          </w:rPr>
          <w:fldChar w:fldCharType="end"/>
        </w:r>
      </w:hyperlink>
    </w:p>
    <w:p w14:paraId="4670565D" w14:textId="63B517F6" w:rsidR="00447BCA" w:rsidRDefault="00D169EF">
      <w:pPr>
        <w:pStyle w:val="TOC1"/>
        <w:tabs>
          <w:tab w:val="right" w:leader="dot" w:pos="9350"/>
        </w:tabs>
        <w:rPr>
          <w:rFonts w:asciiTheme="minorHAnsi" w:eastAsiaTheme="minorEastAsia" w:hAnsiTheme="minorHAnsi" w:cstheme="minorBidi"/>
          <w:noProof/>
        </w:rPr>
      </w:pPr>
      <w:hyperlink w:anchor="_Toc22642792" w:history="1">
        <w:r w:rsidR="00447BCA" w:rsidRPr="003E363F">
          <w:rPr>
            <w:rStyle w:val="Hyperlink"/>
            <w:noProof/>
          </w:rPr>
          <w:t>QAPP Overview</w:t>
        </w:r>
        <w:r w:rsidR="00447BCA">
          <w:rPr>
            <w:noProof/>
            <w:webHidden/>
          </w:rPr>
          <w:tab/>
        </w:r>
        <w:r w:rsidR="00447BCA">
          <w:rPr>
            <w:noProof/>
            <w:webHidden/>
          </w:rPr>
          <w:fldChar w:fldCharType="begin"/>
        </w:r>
        <w:r w:rsidR="00447BCA">
          <w:rPr>
            <w:noProof/>
            <w:webHidden/>
          </w:rPr>
          <w:instrText xml:space="preserve"> PAGEREF _Toc22642792 \h </w:instrText>
        </w:r>
        <w:r w:rsidR="00447BCA">
          <w:rPr>
            <w:noProof/>
            <w:webHidden/>
          </w:rPr>
        </w:r>
        <w:r w:rsidR="00447BCA">
          <w:rPr>
            <w:noProof/>
            <w:webHidden/>
          </w:rPr>
          <w:fldChar w:fldCharType="separate"/>
        </w:r>
        <w:r w:rsidR="00027432">
          <w:rPr>
            <w:noProof/>
            <w:webHidden/>
          </w:rPr>
          <w:t>4</w:t>
        </w:r>
        <w:r w:rsidR="00447BCA">
          <w:rPr>
            <w:noProof/>
            <w:webHidden/>
          </w:rPr>
          <w:fldChar w:fldCharType="end"/>
        </w:r>
      </w:hyperlink>
    </w:p>
    <w:p w14:paraId="5EAE0048" w14:textId="048BE97F" w:rsidR="00447BCA" w:rsidRDefault="00D169EF">
      <w:pPr>
        <w:pStyle w:val="TOC1"/>
        <w:tabs>
          <w:tab w:val="right" w:leader="dot" w:pos="9350"/>
        </w:tabs>
        <w:rPr>
          <w:rFonts w:asciiTheme="minorHAnsi" w:eastAsiaTheme="minorEastAsia" w:hAnsiTheme="minorHAnsi" w:cstheme="minorBidi"/>
          <w:noProof/>
        </w:rPr>
      </w:pPr>
      <w:hyperlink w:anchor="_Toc22642793" w:history="1">
        <w:r w:rsidR="00447BCA" w:rsidRPr="003E363F">
          <w:rPr>
            <w:rStyle w:val="Hyperlink"/>
            <w:noProof/>
          </w:rPr>
          <w:t>Group A – Project Management</w:t>
        </w:r>
        <w:r w:rsidR="00447BCA">
          <w:rPr>
            <w:noProof/>
            <w:webHidden/>
          </w:rPr>
          <w:tab/>
        </w:r>
        <w:r w:rsidR="00447BCA">
          <w:rPr>
            <w:noProof/>
            <w:webHidden/>
          </w:rPr>
          <w:fldChar w:fldCharType="begin"/>
        </w:r>
        <w:r w:rsidR="00447BCA">
          <w:rPr>
            <w:noProof/>
            <w:webHidden/>
          </w:rPr>
          <w:instrText xml:space="preserve"> PAGEREF _Toc22642793 \h </w:instrText>
        </w:r>
        <w:r w:rsidR="00447BCA">
          <w:rPr>
            <w:noProof/>
            <w:webHidden/>
          </w:rPr>
        </w:r>
        <w:r w:rsidR="00447BCA">
          <w:rPr>
            <w:noProof/>
            <w:webHidden/>
          </w:rPr>
          <w:fldChar w:fldCharType="separate"/>
        </w:r>
        <w:r w:rsidR="00027432">
          <w:rPr>
            <w:noProof/>
            <w:webHidden/>
          </w:rPr>
          <w:t>6</w:t>
        </w:r>
        <w:r w:rsidR="00447BCA">
          <w:rPr>
            <w:noProof/>
            <w:webHidden/>
          </w:rPr>
          <w:fldChar w:fldCharType="end"/>
        </w:r>
      </w:hyperlink>
    </w:p>
    <w:p w14:paraId="544DA378" w14:textId="5CBCD631" w:rsidR="00447BCA" w:rsidRDefault="00D169EF">
      <w:pPr>
        <w:pStyle w:val="TOC2"/>
        <w:tabs>
          <w:tab w:val="right" w:leader="dot" w:pos="9350"/>
        </w:tabs>
        <w:rPr>
          <w:rFonts w:asciiTheme="minorHAnsi" w:eastAsiaTheme="minorEastAsia" w:hAnsiTheme="minorHAnsi" w:cstheme="minorBidi"/>
          <w:noProof/>
        </w:rPr>
      </w:pPr>
      <w:hyperlink w:anchor="_Toc22642794" w:history="1">
        <w:r w:rsidR="00447BCA" w:rsidRPr="003E363F">
          <w:rPr>
            <w:rStyle w:val="Hyperlink"/>
            <w:noProof/>
          </w:rPr>
          <w:t>A1 – Title and Approval Sheet</w:t>
        </w:r>
        <w:r w:rsidR="00447BCA">
          <w:rPr>
            <w:noProof/>
            <w:webHidden/>
          </w:rPr>
          <w:tab/>
        </w:r>
        <w:r w:rsidR="00447BCA">
          <w:rPr>
            <w:noProof/>
            <w:webHidden/>
          </w:rPr>
          <w:fldChar w:fldCharType="begin"/>
        </w:r>
        <w:r w:rsidR="00447BCA">
          <w:rPr>
            <w:noProof/>
            <w:webHidden/>
          </w:rPr>
          <w:instrText xml:space="preserve"> PAGEREF _Toc22642794 \h </w:instrText>
        </w:r>
        <w:r w:rsidR="00447BCA">
          <w:rPr>
            <w:noProof/>
            <w:webHidden/>
          </w:rPr>
        </w:r>
        <w:r w:rsidR="00447BCA">
          <w:rPr>
            <w:noProof/>
            <w:webHidden/>
          </w:rPr>
          <w:fldChar w:fldCharType="separate"/>
        </w:r>
        <w:r w:rsidR="00027432">
          <w:rPr>
            <w:noProof/>
            <w:webHidden/>
          </w:rPr>
          <w:t>6</w:t>
        </w:r>
        <w:r w:rsidR="00447BCA">
          <w:rPr>
            <w:noProof/>
            <w:webHidden/>
          </w:rPr>
          <w:fldChar w:fldCharType="end"/>
        </w:r>
      </w:hyperlink>
    </w:p>
    <w:p w14:paraId="41852037" w14:textId="57C6586F" w:rsidR="00447BCA" w:rsidRDefault="00D169EF">
      <w:pPr>
        <w:pStyle w:val="TOC2"/>
        <w:tabs>
          <w:tab w:val="right" w:leader="dot" w:pos="9350"/>
        </w:tabs>
        <w:rPr>
          <w:rFonts w:asciiTheme="minorHAnsi" w:eastAsiaTheme="minorEastAsia" w:hAnsiTheme="minorHAnsi" w:cstheme="minorBidi"/>
          <w:noProof/>
        </w:rPr>
      </w:pPr>
      <w:hyperlink w:anchor="_Toc22642795" w:history="1">
        <w:r w:rsidR="00447BCA" w:rsidRPr="003E363F">
          <w:rPr>
            <w:rStyle w:val="Hyperlink"/>
            <w:noProof/>
          </w:rPr>
          <w:t>A2 – Table of Contents</w:t>
        </w:r>
        <w:r w:rsidR="00447BCA">
          <w:rPr>
            <w:noProof/>
            <w:webHidden/>
          </w:rPr>
          <w:tab/>
        </w:r>
        <w:r w:rsidR="00447BCA">
          <w:rPr>
            <w:noProof/>
            <w:webHidden/>
          </w:rPr>
          <w:fldChar w:fldCharType="begin"/>
        </w:r>
        <w:r w:rsidR="00447BCA">
          <w:rPr>
            <w:noProof/>
            <w:webHidden/>
          </w:rPr>
          <w:instrText xml:space="preserve"> PAGEREF _Toc22642795 \h </w:instrText>
        </w:r>
        <w:r w:rsidR="00447BCA">
          <w:rPr>
            <w:noProof/>
            <w:webHidden/>
          </w:rPr>
        </w:r>
        <w:r w:rsidR="00447BCA">
          <w:rPr>
            <w:noProof/>
            <w:webHidden/>
          </w:rPr>
          <w:fldChar w:fldCharType="separate"/>
        </w:r>
        <w:r w:rsidR="00027432">
          <w:rPr>
            <w:noProof/>
            <w:webHidden/>
          </w:rPr>
          <w:t>7</w:t>
        </w:r>
        <w:r w:rsidR="00447BCA">
          <w:rPr>
            <w:noProof/>
            <w:webHidden/>
          </w:rPr>
          <w:fldChar w:fldCharType="end"/>
        </w:r>
      </w:hyperlink>
    </w:p>
    <w:p w14:paraId="2B31ADDB" w14:textId="5A201BAF" w:rsidR="00447BCA" w:rsidRDefault="00D169EF">
      <w:pPr>
        <w:pStyle w:val="TOC2"/>
        <w:tabs>
          <w:tab w:val="right" w:leader="dot" w:pos="9350"/>
        </w:tabs>
        <w:rPr>
          <w:rFonts w:asciiTheme="minorHAnsi" w:eastAsiaTheme="minorEastAsia" w:hAnsiTheme="minorHAnsi" w:cstheme="minorBidi"/>
          <w:noProof/>
        </w:rPr>
      </w:pPr>
      <w:hyperlink w:anchor="_Toc22642796" w:history="1">
        <w:r w:rsidR="00447BCA" w:rsidRPr="003E363F">
          <w:rPr>
            <w:rStyle w:val="Hyperlink"/>
            <w:bCs/>
            <w:noProof/>
          </w:rPr>
          <w:t>List of Figures</w:t>
        </w:r>
        <w:r w:rsidR="00447BCA">
          <w:rPr>
            <w:noProof/>
            <w:webHidden/>
          </w:rPr>
          <w:tab/>
        </w:r>
        <w:r w:rsidR="00447BCA">
          <w:rPr>
            <w:noProof/>
            <w:webHidden/>
          </w:rPr>
          <w:fldChar w:fldCharType="begin"/>
        </w:r>
        <w:r w:rsidR="00447BCA">
          <w:rPr>
            <w:noProof/>
            <w:webHidden/>
          </w:rPr>
          <w:instrText xml:space="preserve"> PAGEREF _Toc22642796 \h </w:instrText>
        </w:r>
        <w:r w:rsidR="00447BCA">
          <w:rPr>
            <w:noProof/>
            <w:webHidden/>
          </w:rPr>
        </w:r>
        <w:r w:rsidR="00447BCA">
          <w:rPr>
            <w:noProof/>
            <w:webHidden/>
          </w:rPr>
          <w:fldChar w:fldCharType="separate"/>
        </w:r>
        <w:r w:rsidR="00027432">
          <w:rPr>
            <w:noProof/>
            <w:webHidden/>
          </w:rPr>
          <w:t>9</w:t>
        </w:r>
        <w:r w:rsidR="00447BCA">
          <w:rPr>
            <w:noProof/>
            <w:webHidden/>
          </w:rPr>
          <w:fldChar w:fldCharType="end"/>
        </w:r>
      </w:hyperlink>
    </w:p>
    <w:p w14:paraId="2BE7762A" w14:textId="61954A8F" w:rsidR="00447BCA" w:rsidRDefault="00D169EF">
      <w:pPr>
        <w:pStyle w:val="TOC2"/>
        <w:tabs>
          <w:tab w:val="right" w:leader="dot" w:pos="9350"/>
        </w:tabs>
        <w:rPr>
          <w:rFonts w:asciiTheme="minorHAnsi" w:eastAsiaTheme="minorEastAsia" w:hAnsiTheme="minorHAnsi" w:cstheme="minorBidi"/>
          <w:noProof/>
        </w:rPr>
      </w:pPr>
      <w:hyperlink w:anchor="_Toc22642797" w:history="1">
        <w:r w:rsidR="00447BCA" w:rsidRPr="003E363F">
          <w:rPr>
            <w:rStyle w:val="Hyperlink"/>
            <w:bCs/>
            <w:noProof/>
          </w:rPr>
          <w:t>List of Tables</w:t>
        </w:r>
        <w:r w:rsidR="00447BCA">
          <w:rPr>
            <w:noProof/>
            <w:webHidden/>
          </w:rPr>
          <w:tab/>
        </w:r>
        <w:r w:rsidR="00447BCA">
          <w:rPr>
            <w:noProof/>
            <w:webHidden/>
          </w:rPr>
          <w:fldChar w:fldCharType="begin"/>
        </w:r>
        <w:r w:rsidR="00447BCA">
          <w:rPr>
            <w:noProof/>
            <w:webHidden/>
          </w:rPr>
          <w:instrText xml:space="preserve"> PAGEREF _Toc22642797 \h </w:instrText>
        </w:r>
        <w:r w:rsidR="00447BCA">
          <w:rPr>
            <w:noProof/>
            <w:webHidden/>
          </w:rPr>
        </w:r>
        <w:r w:rsidR="00447BCA">
          <w:rPr>
            <w:noProof/>
            <w:webHidden/>
          </w:rPr>
          <w:fldChar w:fldCharType="separate"/>
        </w:r>
        <w:r w:rsidR="00027432">
          <w:rPr>
            <w:noProof/>
            <w:webHidden/>
          </w:rPr>
          <w:t>9</w:t>
        </w:r>
        <w:r w:rsidR="00447BCA">
          <w:rPr>
            <w:noProof/>
            <w:webHidden/>
          </w:rPr>
          <w:fldChar w:fldCharType="end"/>
        </w:r>
      </w:hyperlink>
    </w:p>
    <w:p w14:paraId="69ACE74C" w14:textId="18E53D5A" w:rsidR="00447BCA" w:rsidRDefault="00D169EF">
      <w:pPr>
        <w:pStyle w:val="TOC2"/>
        <w:tabs>
          <w:tab w:val="right" w:leader="dot" w:pos="9350"/>
        </w:tabs>
        <w:rPr>
          <w:rFonts w:asciiTheme="minorHAnsi" w:eastAsiaTheme="minorEastAsia" w:hAnsiTheme="minorHAnsi" w:cstheme="minorBidi"/>
          <w:noProof/>
        </w:rPr>
      </w:pPr>
      <w:hyperlink w:anchor="_Toc22642798" w:history="1">
        <w:r w:rsidR="00447BCA" w:rsidRPr="003E363F">
          <w:rPr>
            <w:rStyle w:val="Hyperlink"/>
            <w:noProof/>
          </w:rPr>
          <w:t>A3:  Distribution List</w:t>
        </w:r>
        <w:r w:rsidR="00447BCA">
          <w:rPr>
            <w:noProof/>
            <w:webHidden/>
          </w:rPr>
          <w:tab/>
        </w:r>
        <w:r w:rsidR="00447BCA">
          <w:rPr>
            <w:noProof/>
            <w:webHidden/>
          </w:rPr>
          <w:fldChar w:fldCharType="begin"/>
        </w:r>
        <w:r w:rsidR="00447BCA">
          <w:rPr>
            <w:noProof/>
            <w:webHidden/>
          </w:rPr>
          <w:instrText xml:space="preserve"> PAGEREF _Toc22642798 \h </w:instrText>
        </w:r>
        <w:r w:rsidR="00447BCA">
          <w:rPr>
            <w:noProof/>
            <w:webHidden/>
          </w:rPr>
        </w:r>
        <w:r w:rsidR="00447BCA">
          <w:rPr>
            <w:noProof/>
            <w:webHidden/>
          </w:rPr>
          <w:fldChar w:fldCharType="separate"/>
        </w:r>
        <w:r w:rsidR="00027432">
          <w:rPr>
            <w:noProof/>
            <w:webHidden/>
          </w:rPr>
          <w:t>10</w:t>
        </w:r>
        <w:r w:rsidR="00447BCA">
          <w:rPr>
            <w:noProof/>
            <w:webHidden/>
          </w:rPr>
          <w:fldChar w:fldCharType="end"/>
        </w:r>
      </w:hyperlink>
    </w:p>
    <w:p w14:paraId="293237BC" w14:textId="2418BA85" w:rsidR="00447BCA" w:rsidRDefault="00D169EF">
      <w:pPr>
        <w:pStyle w:val="TOC2"/>
        <w:tabs>
          <w:tab w:val="right" w:leader="dot" w:pos="9350"/>
        </w:tabs>
        <w:rPr>
          <w:rFonts w:asciiTheme="minorHAnsi" w:eastAsiaTheme="minorEastAsia" w:hAnsiTheme="minorHAnsi" w:cstheme="minorBidi"/>
          <w:noProof/>
        </w:rPr>
      </w:pPr>
      <w:hyperlink w:anchor="_Toc22642799" w:history="1">
        <w:r w:rsidR="00447BCA" w:rsidRPr="003E363F">
          <w:rPr>
            <w:rStyle w:val="Hyperlink"/>
            <w:noProof/>
          </w:rPr>
          <w:t>A4:  Project/Task Organization</w:t>
        </w:r>
        <w:r w:rsidR="00447BCA">
          <w:rPr>
            <w:noProof/>
            <w:webHidden/>
          </w:rPr>
          <w:tab/>
        </w:r>
        <w:r w:rsidR="00447BCA">
          <w:rPr>
            <w:noProof/>
            <w:webHidden/>
          </w:rPr>
          <w:fldChar w:fldCharType="begin"/>
        </w:r>
        <w:r w:rsidR="00447BCA">
          <w:rPr>
            <w:noProof/>
            <w:webHidden/>
          </w:rPr>
          <w:instrText xml:space="preserve"> PAGEREF _Toc22642799 \h </w:instrText>
        </w:r>
        <w:r w:rsidR="00447BCA">
          <w:rPr>
            <w:noProof/>
            <w:webHidden/>
          </w:rPr>
        </w:r>
        <w:r w:rsidR="00447BCA">
          <w:rPr>
            <w:noProof/>
            <w:webHidden/>
          </w:rPr>
          <w:fldChar w:fldCharType="separate"/>
        </w:r>
        <w:r w:rsidR="00027432">
          <w:rPr>
            <w:noProof/>
            <w:webHidden/>
          </w:rPr>
          <w:t>10</w:t>
        </w:r>
        <w:r w:rsidR="00447BCA">
          <w:rPr>
            <w:noProof/>
            <w:webHidden/>
          </w:rPr>
          <w:fldChar w:fldCharType="end"/>
        </w:r>
      </w:hyperlink>
    </w:p>
    <w:p w14:paraId="0690FB12" w14:textId="2FD25FF3" w:rsidR="00447BCA" w:rsidRDefault="00D169EF">
      <w:pPr>
        <w:pStyle w:val="TOC3"/>
        <w:tabs>
          <w:tab w:val="right" w:leader="dot" w:pos="9350"/>
        </w:tabs>
        <w:rPr>
          <w:rFonts w:asciiTheme="minorHAnsi" w:eastAsiaTheme="minorEastAsia" w:hAnsiTheme="minorHAnsi" w:cstheme="minorBidi"/>
          <w:noProof/>
        </w:rPr>
      </w:pPr>
      <w:hyperlink w:anchor="_Toc22642800" w:history="1">
        <w:r w:rsidR="00447BCA" w:rsidRPr="003E363F">
          <w:rPr>
            <w:rStyle w:val="Hyperlink"/>
            <w:noProof/>
          </w:rPr>
          <w:t>A4.1: Project summary</w:t>
        </w:r>
        <w:r w:rsidR="00447BCA">
          <w:rPr>
            <w:noProof/>
            <w:webHidden/>
          </w:rPr>
          <w:tab/>
        </w:r>
        <w:r w:rsidR="00447BCA">
          <w:rPr>
            <w:noProof/>
            <w:webHidden/>
          </w:rPr>
          <w:fldChar w:fldCharType="begin"/>
        </w:r>
        <w:r w:rsidR="00447BCA">
          <w:rPr>
            <w:noProof/>
            <w:webHidden/>
          </w:rPr>
          <w:instrText xml:space="preserve"> PAGEREF _Toc22642800 \h </w:instrText>
        </w:r>
        <w:r w:rsidR="00447BCA">
          <w:rPr>
            <w:noProof/>
            <w:webHidden/>
          </w:rPr>
        </w:r>
        <w:r w:rsidR="00447BCA">
          <w:rPr>
            <w:noProof/>
            <w:webHidden/>
          </w:rPr>
          <w:fldChar w:fldCharType="separate"/>
        </w:r>
        <w:r w:rsidR="00027432">
          <w:rPr>
            <w:noProof/>
            <w:webHidden/>
          </w:rPr>
          <w:t>10</w:t>
        </w:r>
        <w:r w:rsidR="00447BCA">
          <w:rPr>
            <w:noProof/>
            <w:webHidden/>
          </w:rPr>
          <w:fldChar w:fldCharType="end"/>
        </w:r>
      </w:hyperlink>
    </w:p>
    <w:p w14:paraId="02FC97DE" w14:textId="079E2FC0" w:rsidR="00447BCA" w:rsidRDefault="00D169EF">
      <w:pPr>
        <w:pStyle w:val="TOC3"/>
        <w:tabs>
          <w:tab w:val="right" w:leader="dot" w:pos="9350"/>
        </w:tabs>
        <w:rPr>
          <w:rFonts w:asciiTheme="minorHAnsi" w:eastAsiaTheme="minorEastAsia" w:hAnsiTheme="minorHAnsi" w:cstheme="minorBidi"/>
          <w:noProof/>
        </w:rPr>
      </w:pPr>
      <w:hyperlink w:anchor="_Toc22642801" w:history="1">
        <w:r w:rsidR="00447BCA" w:rsidRPr="003E363F">
          <w:rPr>
            <w:rStyle w:val="Hyperlink"/>
            <w:noProof/>
          </w:rPr>
          <w:t>A4.2: Data Collection Program and Key Project Staff</w:t>
        </w:r>
        <w:r w:rsidR="00447BCA">
          <w:rPr>
            <w:noProof/>
            <w:webHidden/>
          </w:rPr>
          <w:tab/>
        </w:r>
        <w:r w:rsidR="00447BCA">
          <w:rPr>
            <w:noProof/>
            <w:webHidden/>
          </w:rPr>
          <w:fldChar w:fldCharType="begin"/>
        </w:r>
        <w:r w:rsidR="00447BCA">
          <w:rPr>
            <w:noProof/>
            <w:webHidden/>
          </w:rPr>
          <w:instrText xml:space="preserve"> PAGEREF _Toc22642801 \h </w:instrText>
        </w:r>
        <w:r w:rsidR="00447BCA">
          <w:rPr>
            <w:noProof/>
            <w:webHidden/>
          </w:rPr>
        </w:r>
        <w:r w:rsidR="00447BCA">
          <w:rPr>
            <w:noProof/>
            <w:webHidden/>
          </w:rPr>
          <w:fldChar w:fldCharType="separate"/>
        </w:r>
        <w:r w:rsidR="00027432">
          <w:rPr>
            <w:noProof/>
            <w:webHidden/>
          </w:rPr>
          <w:t>12</w:t>
        </w:r>
        <w:r w:rsidR="00447BCA">
          <w:rPr>
            <w:noProof/>
            <w:webHidden/>
          </w:rPr>
          <w:fldChar w:fldCharType="end"/>
        </w:r>
      </w:hyperlink>
    </w:p>
    <w:p w14:paraId="2F5AC736" w14:textId="748CAF8D" w:rsidR="00447BCA" w:rsidRDefault="00D169EF">
      <w:pPr>
        <w:pStyle w:val="TOC2"/>
        <w:tabs>
          <w:tab w:val="right" w:leader="dot" w:pos="9350"/>
        </w:tabs>
        <w:rPr>
          <w:rFonts w:asciiTheme="minorHAnsi" w:eastAsiaTheme="minorEastAsia" w:hAnsiTheme="minorHAnsi" w:cstheme="minorBidi"/>
          <w:noProof/>
        </w:rPr>
      </w:pPr>
      <w:hyperlink w:anchor="_Toc22642802" w:history="1">
        <w:r w:rsidR="00447BCA" w:rsidRPr="003E363F">
          <w:rPr>
            <w:rStyle w:val="Hyperlink"/>
            <w:noProof/>
          </w:rPr>
          <w:t>A5:  Problem Definition/Background</w:t>
        </w:r>
        <w:r w:rsidR="00447BCA">
          <w:rPr>
            <w:noProof/>
            <w:webHidden/>
          </w:rPr>
          <w:tab/>
        </w:r>
        <w:r w:rsidR="00447BCA">
          <w:rPr>
            <w:noProof/>
            <w:webHidden/>
          </w:rPr>
          <w:fldChar w:fldCharType="begin"/>
        </w:r>
        <w:r w:rsidR="00447BCA">
          <w:rPr>
            <w:noProof/>
            <w:webHidden/>
          </w:rPr>
          <w:instrText xml:space="preserve"> PAGEREF _Toc22642802 \h </w:instrText>
        </w:r>
        <w:r w:rsidR="00447BCA">
          <w:rPr>
            <w:noProof/>
            <w:webHidden/>
          </w:rPr>
        </w:r>
        <w:r w:rsidR="00447BCA">
          <w:rPr>
            <w:noProof/>
            <w:webHidden/>
          </w:rPr>
          <w:fldChar w:fldCharType="separate"/>
        </w:r>
        <w:r w:rsidR="00027432">
          <w:rPr>
            <w:noProof/>
            <w:webHidden/>
          </w:rPr>
          <w:t>14</w:t>
        </w:r>
        <w:r w:rsidR="00447BCA">
          <w:rPr>
            <w:noProof/>
            <w:webHidden/>
          </w:rPr>
          <w:fldChar w:fldCharType="end"/>
        </w:r>
      </w:hyperlink>
    </w:p>
    <w:p w14:paraId="489938DD" w14:textId="77CC8E72" w:rsidR="00447BCA" w:rsidRDefault="00D169EF">
      <w:pPr>
        <w:pStyle w:val="TOC3"/>
        <w:tabs>
          <w:tab w:val="right" w:leader="dot" w:pos="9350"/>
        </w:tabs>
        <w:rPr>
          <w:rFonts w:asciiTheme="minorHAnsi" w:eastAsiaTheme="minorEastAsia" w:hAnsiTheme="minorHAnsi" w:cstheme="minorBidi"/>
          <w:noProof/>
        </w:rPr>
      </w:pPr>
      <w:hyperlink w:anchor="_Toc22642803" w:history="1">
        <w:r w:rsidR="00447BCA" w:rsidRPr="003E363F">
          <w:rPr>
            <w:rStyle w:val="Hyperlink"/>
            <w:noProof/>
          </w:rPr>
          <w:t>A5.1: USC History and BMP Involvement</w:t>
        </w:r>
        <w:r w:rsidR="00447BCA">
          <w:rPr>
            <w:noProof/>
            <w:webHidden/>
          </w:rPr>
          <w:tab/>
        </w:r>
        <w:r w:rsidR="00447BCA">
          <w:rPr>
            <w:noProof/>
            <w:webHidden/>
          </w:rPr>
          <w:fldChar w:fldCharType="begin"/>
        </w:r>
        <w:r w:rsidR="00447BCA">
          <w:rPr>
            <w:noProof/>
            <w:webHidden/>
          </w:rPr>
          <w:instrText xml:space="preserve"> PAGEREF _Toc22642803 \h </w:instrText>
        </w:r>
        <w:r w:rsidR="00447BCA">
          <w:rPr>
            <w:noProof/>
            <w:webHidden/>
          </w:rPr>
        </w:r>
        <w:r w:rsidR="00447BCA">
          <w:rPr>
            <w:noProof/>
            <w:webHidden/>
          </w:rPr>
          <w:fldChar w:fldCharType="separate"/>
        </w:r>
        <w:r w:rsidR="00027432">
          <w:rPr>
            <w:noProof/>
            <w:webHidden/>
          </w:rPr>
          <w:t>14</w:t>
        </w:r>
        <w:r w:rsidR="00447BCA">
          <w:rPr>
            <w:noProof/>
            <w:webHidden/>
          </w:rPr>
          <w:fldChar w:fldCharType="end"/>
        </w:r>
      </w:hyperlink>
    </w:p>
    <w:p w14:paraId="39274363" w14:textId="712ECEE7" w:rsidR="00447BCA" w:rsidRDefault="00D169EF">
      <w:pPr>
        <w:pStyle w:val="TOC3"/>
        <w:tabs>
          <w:tab w:val="right" w:leader="dot" w:pos="9350"/>
        </w:tabs>
        <w:rPr>
          <w:rFonts w:asciiTheme="minorHAnsi" w:eastAsiaTheme="minorEastAsia" w:hAnsiTheme="minorHAnsi" w:cstheme="minorBidi"/>
          <w:noProof/>
        </w:rPr>
      </w:pPr>
      <w:hyperlink w:anchor="_Toc22642804" w:history="1">
        <w:r w:rsidR="00447BCA" w:rsidRPr="003E363F">
          <w:rPr>
            <w:rStyle w:val="Hyperlink"/>
            <w:noProof/>
          </w:rPr>
          <w:t>A5.2: Importance of Data Reporting</w:t>
        </w:r>
        <w:r w:rsidR="00447BCA">
          <w:rPr>
            <w:noProof/>
            <w:webHidden/>
          </w:rPr>
          <w:tab/>
        </w:r>
        <w:r w:rsidR="00447BCA">
          <w:rPr>
            <w:noProof/>
            <w:webHidden/>
          </w:rPr>
          <w:fldChar w:fldCharType="begin"/>
        </w:r>
        <w:r w:rsidR="00447BCA">
          <w:rPr>
            <w:noProof/>
            <w:webHidden/>
          </w:rPr>
          <w:instrText xml:space="preserve"> PAGEREF _Toc22642804 \h </w:instrText>
        </w:r>
        <w:r w:rsidR="00447BCA">
          <w:rPr>
            <w:noProof/>
            <w:webHidden/>
          </w:rPr>
        </w:r>
        <w:r w:rsidR="00447BCA">
          <w:rPr>
            <w:noProof/>
            <w:webHidden/>
          </w:rPr>
          <w:fldChar w:fldCharType="separate"/>
        </w:r>
        <w:r w:rsidR="00027432">
          <w:rPr>
            <w:noProof/>
            <w:webHidden/>
          </w:rPr>
          <w:t>14</w:t>
        </w:r>
        <w:r w:rsidR="00447BCA">
          <w:rPr>
            <w:noProof/>
            <w:webHidden/>
          </w:rPr>
          <w:fldChar w:fldCharType="end"/>
        </w:r>
      </w:hyperlink>
    </w:p>
    <w:p w14:paraId="32510349" w14:textId="261E4F42" w:rsidR="00447BCA" w:rsidRDefault="00D169EF">
      <w:pPr>
        <w:pStyle w:val="TOC3"/>
        <w:tabs>
          <w:tab w:val="right" w:leader="dot" w:pos="9350"/>
        </w:tabs>
        <w:rPr>
          <w:rFonts w:asciiTheme="minorHAnsi" w:eastAsiaTheme="minorEastAsia" w:hAnsiTheme="minorHAnsi" w:cstheme="minorBidi"/>
          <w:noProof/>
        </w:rPr>
      </w:pPr>
      <w:hyperlink w:anchor="_Toc22642805" w:history="1">
        <w:r w:rsidR="00447BCA" w:rsidRPr="003E363F">
          <w:rPr>
            <w:rStyle w:val="Hyperlink"/>
            <w:noProof/>
          </w:rPr>
          <w:t>A5.3: General BMP Reporting Principles</w:t>
        </w:r>
        <w:r w:rsidR="00447BCA">
          <w:rPr>
            <w:noProof/>
            <w:webHidden/>
          </w:rPr>
          <w:tab/>
        </w:r>
        <w:r w:rsidR="00447BCA">
          <w:rPr>
            <w:noProof/>
            <w:webHidden/>
          </w:rPr>
          <w:fldChar w:fldCharType="begin"/>
        </w:r>
        <w:r w:rsidR="00447BCA">
          <w:rPr>
            <w:noProof/>
            <w:webHidden/>
          </w:rPr>
          <w:instrText xml:space="preserve"> PAGEREF _Toc22642805 \h </w:instrText>
        </w:r>
        <w:r w:rsidR="00447BCA">
          <w:rPr>
            <w:noProof/>
            <w:webHidden/>
          </w:rPr>
        </w:r>
        <w:r w:rsidR="00447BCA">
          <w:rPr>
            <w:noProof/>
            <w:webHidden/>
          </w:rPr>
          <w:fldChar w:fldCharType="separate"/>
        </w:r>
        <w:r w:rsidR="00027432">
          <w:rPr>
            <w:noProof/>
            <w:webHidden/>
          </w:rPr>
          <w:t>14</w:t>
        </w:r>
        <w:r w:rsidR="00447BCA">
          <w:rPr>
            <w:noProof/>
            <w:webHidden/>
          </w:rPr>
          <w:fldChar w:fldCharType="end"/>
        </w:r>
      </w:hyperlink>
    </w:p>
    <w:p w14:paraId="68F7C495" w14:textId="0F20902F" w:rsidR="00447BCA" w:rsidRDefault="00D169EF">
      <w:pPr>
        <w:pStyle w:val="TOC2"/>
        <w:tabs>
          <w:tab w:val="right" w:leader="dot" w:pos="9350"/>
        </w:tabs>
        <w:rPr>
          <w:rFonts w:asciiTheme="minorHAnsi" w:eastAsiaTheme="minorEastAsia" w:hAnsiTheme="minorHAnsi" w:cstheme="minorBidi"/>
          <w:noProof/>
        </w:rPr>
      </w:pPr>
      <w:hyperlink w:anchor="_Toc22642806" w:history="1">
        <w:r w:rsidR="00447BCA" w:rsidRPr="003E363F">
          <w:rPr>
            <w:rStyle w:val="Hyperlink"/>
            <w:noProof/>
          </w:rPr>
          <w:t>A6:  Project Description – BMP Names, Definitions, and Reporting to NEIEN</w:t>
        </w:r>
        <w:r w:rsidR="00447BCA">
          <w:rPr>
            <w:noProof/>
            <w:webHidden/>
          </w:rPr>
          <w:tab/>
        </w:r>
        <w:r w:rsidR="00447BCA">
          <w:rPr>
            <w:noProof/>
            <w:webHidden/>
          </w:rPr>
          <w:fldChar w:fldCharType="begin"/>
        </w:r>
        <w:r w:rsidR="00447BCA">
          <w:rPr>
            <w:noProof/>
            <w:webHidden/>
          </w:rPr>
          <w:instrText xml:space="preserve"> PAGEREF _Toc22642806 \h </w:instrText>
        </w:r>
        <w:r w:rsidR="00447BCA">
          <w:rPr>
            <w:noProof/>
            <w:webHidden/>
          </w:rPr>
        </w:r>
        <w:r w:rsidR="00447BCA">
          <w:rPr>
            <w:noProof/>
            <w:webHidden/>
          </w:rPr>
          <w:fldChar w:fldCharType="separate"/>
        </w:r>
        <w:r w:rsidR="00027432">
          <w:rPr>
            <w:noProof/>
            <w:webHidden/>
          </w:rPr>
          <w:t>16</w:t>
        </w:r>
        <w:r w:rsidR="00447BCA">
          <w:rPr>
            <w:noProof/>
            <w:webHidden/>
          </w:rPr>
          <w:fldChar w:fldCharType="end"/>
        </w:r>
      </w:hyperlink>
    </w:p>
    <w:p w14:paraId="043D89C2" w14:textId="38D65ABE" w:rsidR="00447BCA" w:rsidRDefault="00D169EF">
      <w:pPr>
        <w:pStyle w:val="TOC2"/>
        <w:tabs>
          <w:tab w:val="right" w:leader="dot" w:pos="9350"/>
        </w:tabs>
        <w:rPr>
          <w:rFonts w:asciiTheme="minorHAnsi" w:eastAsiaTheme="minorEastAsia" w:hAnsiTheme="minorHAnsi" w:cstheme="minorBidi"/>
          <w:noProof/>
        </w:rPr>
      </w:pPr>
      <w:hyperlink w:anchor="_Toc22642807" w:history="1">
        <w:r w:rsidR="00447BCA" w:rsidRPr="003E363F">
          <w:rPr>
            <w:rStyle w:val="Hyperlink"/>
            <w:noProof/>
          </w:rPr>
          <w:t>A7:  Quality Objectives and Criteria</w:t>
        </w:r>
        <w:r w:rsidR="00447BCA">
          <w:rPr>
            <w:noProof/>
            <w:webHidden/>
          </w:rPr>
          <w:tab/>
        </w:r>
        <w:r w:rsidR="00447BCA">
          <w:rPr>
            <w:noProof/>
            <w:webHidden/>
          </w:rPr>
          <w:fldChar w:fldCharType="begin"/>
        </w:r>
        <w:r w:rsidR="00447BCA">
          <w:rPr>
            <w:noProof/>
            <w:webHidden/>
          </w:rPr>
          <w:instrText xml:space="preserve"> PAGEREF _Toc22642807 \h </w:instrText>
        </w:r>
        <w:r w:rsidR="00447BCA">
          <w:rPr>
            <w:noProof/>
            <w:webHidden/>
          </w:rPr>
        </w:r>
        <w:r w:rsidR="00447BCA">
          <w:rPr>
            <w:noProof/>
            <w:webHidden/>
          </w:rPr>
          <w:fldChar w:fldCharType="separate"/>
        </w:r>
        <w:r w:rsidR="00027432">
          <w:rPr>
            <w:noProof/>
            <w:webHidden/>
          </w:rPr>
          <w:t>17</w:t>
        </w:r>
        <w:r w:rsidR="00447BCA">
          <w:rPr>
            <w:noProof/>
            <w:webHidden/>
          </w:rPr>
          <w:fldChar w:fldCharType="end"/>
        </w:r>
      </w:hyperlink>
    </w:p>
    <w:p w14:paraId="47DA9418" w14:textId="21077060" w:rsidR="00447BCA" w:rsidRDefault="00D169EF">
      <w:pPr>
        <w:pStyle w:val="TOC3"/>
        <w:tabs>
          <w:tab w:val="right" w:leader="dot" w:pos="9350"/>
        </w:tabs>
        <w:rPr>
          <w:rFonts w:asciiTheme="minorHAnsi" w:eastAsiaTheme="minorEastAsia" w:hAnsiTheme="minorHAnsi" w:cstheme="minorBidi"/>
          <w:noProof/>
        </w:rPr>
      </w:pPr>
      <w:hyperlink w:anchor="_Toc22642808" w:history="1">
        <w:r w:rsidR="00447BCA" w:rsidRPr="003E363F">
          <w:rPr>
            <w:rStyle w:val="Hyperlink"/>
            <w:noProof/>
          </w:rPr>
          <w:t>A7.1: Accuracy Objectives</w:t>
        </w:r>
        <w:r w:rsidR="00447BCA">
          <w:rPr>
            <w:noProof/>
            <w:webHidden/>
          </w:rPr>
          <w:tab/>
        </w:r>
        <w:r w:rsidR="00447BCA">
          <w:rPr>
            <w:noProof/>
            <w:webHidden/>
          </w:rPr>
          <w:fldChar w:fldCharType="begin"/>
        </w:r>
        <w:r w:rsidR="00447BCA">
          <w:rPr>
            <w:noProof/>
            <w:webHidden/>
          </w:rPr>
          <w:instrText xml:space="preserve"> PAGEREF _Toc22642808 \h </w:instrText>
        </w:r>
        <w:r w:rsidR="00447BCA">
          <w:rPr>
            <w:noProof/>
            <w:webHidden/>
          </w:rPr>
        </w:r>
        <w:r w:rsidR="00447BCA">
          <w:rPr>
            <w:noProof/>
            <w:webHidden/>
          </w:rPr>
          <w:fldChar w:fldCharType="separate"/>
        </w:r>
        <w:r w:rsidR="00027432">
          <w:rPr>
            <w:noProof/>
            <w:webHidden/>
          </w:rPr>
          <w:t>17</w:t>
        </w:r>
        <w:r w:rsidR="00447BCA">
          <w:rPr>
            <w:noProof/>
            <w:webHidden/>
          </w:rPr>
          <w:fldChar w:fldCharType="end"/>
        </w:r>
      </w:hyperlink>
    </w:p>
    <w:p w14:paraId="27703489" w14:textId="7776E873" w:rsidR="00447BCA" w:rsidRDefault="00D169EF">
      <w:pPr>
        <w:pStyle w:val="TOC3"/>
        <w:tabs>
          <w:tab w:val="right" w:leader="dot" w:pos="9350"/>
        </w:tabs>
        <w:rPr>
          <w:rFonts w:asciiTheme="minorHAnsi" w:eastAsiaTheme="minorEastAsia" w:hAnsiTheme="minorHAnsi" w:cstheme="minorBidi"/>
          <w:noProof/>
        </w:rPr>
      </w:pPr>
      <w:hyperlink w:anchor="_Toc22642809" w:history="1">
        <w:r w:rsidR="00447BCA" w:rsidRPr="003E363F">
          <w:rPr>
            <w:rStyle w:val="Hyperlink"/>
            <w:noProof/>
          </w:rPr>
          <w:t>A7.2: Completeness Objectives</w:t>
        </w:r>
        <w:r w:rsidR="00447BCA">
          <w:rPr>
            <w:noProof/>
            <w:webHidden/>
          </w:rPr>
          <w:tab/>
        </w:r>
        <w:r w:rsidR="00447BCA">
          <w:rPr>
            <w:noProof/>
            <w:webHidden/>
          </w:rPr>
          <w:fldChar w:fldCharType="begin"/>
        </w:r>
        <w:r w:rsidR="00447BCA">
          <w:rPr>
            <w:noProof/>
            <w:webHidden/>
          </w:rPr>
          <w:instrText xml:space="preserve"> PAGEREF _Toc22642809 \h </w:instrText>
        </w:r>
        <w:r w:rsidR="00447BCA">
          <w:rPr>
            <w:noProof/>
            <w:webHidden/>
          </w:rPr>
        </w:r>
        <w:r w:rsidR="00447BCA">
          <w:rPr>
            <w:noProof/>
            <w:webHidden/>
          </w:rPr>
          <w:fldChar w:fldCharType="separate"/>
        </w:r>
        <w:r w:rsidR="00027432">
          <w:rPr>
            <w:noProof/>
            <w:webHidden/>
          </w:rPr>
          <w:t>17</w:t>
        </w:r>
        <w:r w:rsidR="00447BCA">
          <w:rPr>
            <w:noProof/>
            <w:webHidden/>
          </w:rPr>
          <w:fldChar w:fldCharType="end"/>
        </w:r>
      </w:hyperlink>
    </w:p>
    <w:p w14:paraId="169C411E" w14:textId="1C63AAA9" w:rsidR="00447BCA" w:rsidRDefault="00D169EF">
      <w:pPr>
        <w:pStyle w:val="TOC2"/>
        <w:tabs>
          <w:tab w:val="right" w:leader="dot" w:pos="9350"/>
        </w:tabs>
        <w:rPr>
          <w:rFonts w:asciiTheme="minorHAnsi" w:eastAsiaTheme="minorEastAsia" w:hAnsiTheme="minorHAnsi" w:cstheme="minorBidi"/>
          <w:noProof/>
        </w:rPr>
      </w:pPr>
      <w:hyperlink w:anchor="_Toc22642810" w:history="1">
        <w:r w:rsidR="00447BCA" w:rsidRPr="003E363F">
          <w:rPr>
            <w:rStyle w:val="Hyperlink"/>
            <w:noProof/>
          </w:rPr>
          <w:t>A8:  Training and Certification of Key Staff</w:t>
        </w:r>
        <w:r w:rsidR="00447BCA">
          <w:rPr>
            <w:noProof/>
            <w:webHidden/>
          </w:rPr>
          <w:tab/>
        </w:r>
        <w:r w:rsidR="00447BCA">
          <w:rPr>
            <w:noProof/>
            <w:webHidden/>
          </w:rPr>
          <w:fldChar w:fldCharType="begin"/>
        </w:r>
        <w:r w:rsidR="00447BCA">
          <w:rPr>
            <w:noProof/>
            <w:webHidden/>
          </w:rPr>
          <w:instrText xml:space="preserve"> PAGEREF _Toc22642810 \h </w:instrText>
        </w:r>
        <w:r w:rsidR="00447BCA">
          <w:rPr>
            <w:noProof/>
            <w:webHidden/>
          </w:rPr>
        </w:r>
        <w:r w:rsidR="00447BCA">
          <w:rPr>
            <w:noProof/>
            <w:webHidden/>
          </w:rPr>
          <w:fldChar w:fldCharType="separate"/>
        </w:r>
        <w:r w:rsidR="00027432">
          <w:rPr>
            <w:noProof/>
            <w:webHidden/>
          </w:rPr>
          <w:t>17</w:t>
        </w:r>
        <w:r w:rsidR="00447BCA">
          <w:rPr>
            <w:noProof/>
            <w:webHidden/>
          </w:rPr>
          <w:fldChar w:fldCharType="end"/>
        </w:r>
      </w:hyperlink>
    </w:p>
    <w:p w14:paraId="037ACB1B" w14:textId="558A57CE" w:rsidR="00447BCA" w:rsidRDefault="00D169EF">
      <w:pPr>
        <w:pStyle w:val="TOC3"/>
        <w:tabs>
          <w:tab w:val="right" w:leader="dot" w:pos="9350"/>
        </w:tabs>
        <w:rPr>
          <w:rFonts w:asciiTheme="minorHAnsi" w:eastAsiaTheme="minorEastAsia" w:hAnsiTheme="minorHAnsi" w:cstheme="minorBidi"/>
          <w:noProof/>
        </w:rPr>
      </w:pPr>
      <w:hyperlink w:anchor="_Toc22642811" w:history="1">
        <w:r w:rsidR="00447BCA" w:rsidRPr="003E363F">
          <w:rPr>
            <w:rStyle w:val="Hyperlink"/>
            <w:noProof/>
          </w:rPr>
          <w:t>A8.1: Agricultural Team Training and Education</w:t>
        </w:r>
        <w:r w:rsidR="00447BCA">
          <w:rPr>
            <w:noProof/>
            <w:webHidden/>
          </w:rPr>
          <w:tab/>
        </w:r>
        <w:r w:rsidR="00447BCA">
          <w:rPr>
            <w:noProof/>
            <w:webHidden/>
          </w:rPr>
          <w:fldChar w:fldCharType="begin"/>
        </w:r>
        <w:r w:rsidR="00447BCA">
          <w:rPr>
            <w:noProof/>
            <w:webHidden/>
          </w:rPr>
          <w:instrText xml:space="preserve"> PAGEREF _Toc22642811 \h </w:instrText>
        </w:r>
        <w:r w:rsidR="00447BCA">
          <w:rPr>
            <w:noProof/>
            <w:webHidden/>
          </w:rPr>
        </w:r>
        <w:r w:rsidR="00447BCA">
          <w:rPr>
            <w:noProof/>
            <w:webHidden/>
          </w:rPr>
          <w:fldChar w:fldCharType="separate"/>
        </w:r>
        <w:r w:rsidR="00027432">
          <w:rPr>
            <w:noProof/>
            <w:webHidden/>
          </w:rPr>
          <w:t>18</w:t>
        </w:r>
        <w:r w:rsidR="00447BCA">
          <w:rPr>
            <w:noProof/>
            <w:webHidden/>
          </w:rPr>
          <w:fldChar w:fldCharType="end"/>
        </w:r>
      </w:hyperlink>
    </w:p>
    <w:p w14:paraId="18CE8EEC" w14:textId="304B1651" w:rsidR="00447BCA" w:rsidRDefault="00D169EF">
      <w:pPr>
        <w:pStyle w:val="TOC3"/>
        <w:tabs>
          <w:tab w:val="right" w:leader="dot" w:pos="9350"/>
        </w:tabs>
        <w:rPr>
          <w:rFonts w:asciiTheme="minorHAnsi" w:eastAsiaTheme="minorEastAsia" w:hAnsiTheme="minorHAnsi" w:cstheme="minorBidi"/>
          <w:noProof/>
        </w:rPr>
      </w:pPr>
      <w:hyperlink w:anchor="_Toc22642812" w:history="1">
        <w:r w:rsidR="00447BCA" w:rsidRPr="003E363F">
          <w:rPr>
            <w:rStyle w:val="Hyperlink"/>
            <w:noProof/>
          </w:rPr>
          <w:t>A8.2: Stream Team Training and Education</w:t>
        </w:r>
        <w:r w:rsidR="00447BCA">
          <w:rPr>
            <w:noProof/>
            <w:webHidden/>
          </w:rPr>
          <w:tab/>
        </w:r>
        <w:r w:rsidR="00447BCA">
          <w:rPr>
            <w:noProof/>
            <w:webHidden/>
          </w:rPr>
          <w:fldChar w:fldCharType="begin"/>
        </w:r>
        <w:r w:rsidR="00447BCA">
          <w:rPr>
            <w:noProof/>
            <w:webHidden/>
          </w:rPr>
          <w:instrText xml:space="preserve"> PAGEREF _Toc22642812 \h </w:instrText>
        </w:r>
        <w:r w:rsidR="00447BCA">
          <w:rPr>
            <w:noProof/>
            <w:webHidden/>
          </w:rPr>
        </w:r>
        <w:r w:rsidR="00447BCA">
          <w:rPr>
            <w:noProof/>
            <w:webHidden/>
          </w:rPr>
          <w:fldChar w:fldCharType="separate"/>
        </w:r>
        <w:r w:rsidR="00027432">
          <w:rPr>
            <w:noProof/>
            <w:webHidden/>
          </w:rPr>
          <w:t>19</w:t>
        </w:r>
        <w:r w:rsidR="00447BCA">
          <w:rPr>
            <w:noProof/>
            <w:webHidden/>
          </w:rPr>
          <w:fldChar w:fldCharType="end"/>
        </w:r>
      </w:hyperlink>
    </w:p>
    <w:p w14:paraId="474DAB7B" w14:textId="6BA65FFD" w:rsidR="00447BCA" w:rsidRDefault="00D169EF">
      <w:pPr>
        <w:pStyle w:val="TOC3"/>
        <w:tabs>
          <w:tab w:val="right" w:leader="dot" w:pos="9350"/>
        </w:tabs>
        <w:rPr>
          <w:rFonts w:asciiTheme="minorHAnsi" w:eastAsiaTheme="minorEastAsia" w:hAnsiTheme="minorHAnsi" w:cstheme="minorBidi"/>
          <w:noProof/>
        </w:rPr>
      </w:pPr>
      <w:hyperlink w:anchor="_Toc22642813" w:history="1">
        <w:r w:rsidR="00447BCA" w:rsidRPr="003E363F">
          <w:rPr>
            <w:rStyle w:val="Hyperlink"/>
            <w:noProof/>
          </w:rPr>
          <w:t>A8.3: Wetland Team Training and Education</w:t>
        </w:r>
        <w:r w:rsidR="00447BCA">
          <w:rPr>
            <w:noProof/>
            <w:webHidden/>
          </w:rPr>
          <w:tab/>
        </w:r>
        <w:r w:rsidR="00447BCA">
          <w:rPr>
            <w:noProof/>
            <w:webHidden/>
          </w:rPr>
          <w:fldChar w:fldCharType="begin"/>
        </w:r>
        <w:r w:rsidR="00447BCA">
          <w:rPr>
            <w:noProof/>
            <w:webHidden/>
          </w:rPr>
          <w:instrText xml:space="preserve"> PAGEREF _Toc22642813 \h </w:instrText>
        </w:r>
        <w:r w:rsidR="00447BCA">
          <w:rPr>
            <w:noProof/>
            <w:webHidden/>
          </w:rPr>
        </w:r>
        <w:r w:rsidR="00447BCA">
          <w:rPr>
            <w:noProof/>
            <w:webHidden/>
          </w:rPr>
          <w:fldChar w:fldCharType="separate"/>
        </w:r>
        <w:r w:rsidR="00027432">
          <w:rPr>
            <w:noProof/>
            <w:webHidden/>
          </w:rPr>
          <w:t>20</w:t>
        </w:r>
        <w:r w:rsidR="00447BCA">
          <w:rPr>
            <w:noProof/>
            <w:webHidden/>
          </w:rPr>
          <w:fldChar w:fldCharType="end"/>
        </w:r>
      </w:hyperlink>
    </w:p>
    <w:p w14:paraId="09B86CEC" w14:textId="410ADD04" w:rsidR="00447BCA" w:rsidRDefault="00D169EF">
      <w:pPr>
        <w:pStyle w:val="TOC2"/>
        <w:tabs>
          <w:tab w:val="right" w:leader="dot" w:pos="9350"/>
        </w:tabs>
        <w:rPr>
          <w:rFonts w:asciiTheme="minorHAnsi" w:eastAsiaTheme="minorEastAsia" w:hAnsiTheme="minorHAnsi" w:cstheme="minorBidi"/>
          <w:noProof/>
        </w:rPr>
      </w:pPr>
      <w:hyperlink w:anchor="_Toc22642814" w:history="1">
        <w:r w:rsidR="00447BCA" w:rsidRPr="003E363F">
          <w:rPr>
            <w:rStyle w:val="Hyperlink"/>
            <w:noProof/>
          </w:rPr>
          <w:t>A9: Documentation and Records</w:t>
        </w:r>
        <w:r w:rsidR="00447BCA">
          <w:rPr>
            <w:noProof/>
            <w:webHidden/>
          </w:rPr>
          <w:tab/>
        </w:r>
        <w:r w:rsidR="00447BCA">
          <w:rPr>
            <w:noProof/>
            <w:webHidden/>
          </w:rPr>
          <w:fldChar w:fldCharType="begin"/>
        </w:r>
        <w:r w:rsidR="00447BCA">
          <w:rPr>
            <w:noProof/>
            <w:webHidden/>
          </w:rPr>
          <w:instrText xml:space="preserve"> PAGEREF _Toc22642814 \h </w:instrText>
        </w:r>
        <w:r w:rsidR="00447BCA">
          <w:rPr>
            <w:noProof/>
            <w:webHidden/>
          </w:rPr>
        </w:r>
        <w:r w:rsidR="00447BCA">
          <w:rPr>
            <w:noProof/>
            <w:webHidden/>
          </w:rPr>
          <w:fldChar w:fldCharType="separate"/>
        </w:r>
        <w:r w:rsidR="00027432">
          <w:rPr>
            <w:noProof/>
            <w:webHidden/>
          </w:rPr>
          <w:t>20</w:t>
        </w:r>
        <w:r w:rsidR="00447BCA">
          <w:rPr>
            <w:noProof/>
            <w:webHidden/>
          </w:rPr>
          <w:fldChar w:fldCharType="end"/>
        </w:r>
      </w:hyperlink>
    </w:p>
    <w:p w14:paraId="0337480B" w14:textId="67C5FA87" w:rsidR="00447BCA" w:rsidRDefault="00D169EF">
      <w:pPr>
        <w:pStyle w:val="TOC3"/>
        <w:tabs>
          <w:tab w:val="right" w:leader="dot" w:pos="9350"/>
        </w:tabs>
        <w:rPr>
          <w:rFonts w:asciiTheme="minorHAnsi" w:eastAsiaTheme="minorEastAsia" w:hAnsiTheme="minorHAnsi" w:cstheme="minorBidi"/>
          <w:noProof/>
        </w:rPr>
      </w:pPr>
      <w:hyperlink w:anchor="_Toc22642815" w:history="1">
        <w:r w:rsidR="00447BCA" w:rsidRPr="003E363F">
          <w:rPr>
            <w:rStyle w:val="Hyperlink"/>
            <w:noProof/>
          </w:rPr>
          <w:t>A9.1: Data Collection Process and Data Management Systems</w:t>
        </w:r>
        <w:r w:rsidR="00447BCA">
          <w:rPr>
            <w:noProof/>
            <w:webHidden/>
          </w:rPr>
          <w:tab/>
        </w:r>
        <w:r w:rsidR="00447BCA">
          <w:rPr>
            <w:noProof/>
            <w:webHidden/>
          </w:rPr>
          <w:fldChar w:fldCharType="begin"/>
        </w:r>
        <w:r w:rsidR="00447BCA">
          <w:rPr>
            <w:noProof/>
            <w:webHidden/>
          </w:rPr>
          <w:instrText xml:space="preserve"> PAGEREF _Toc22642815 \h </w:instrText>
        </w:r>
        <w:r w:rsidR="00447BCA">
          <w:rPr>
            <w:noProof/>
            <w:webHidden/>
          </w:rPr>
        </w:r>
        <w:r w:rsidR="00447BCA">
          <w:rPr>
            <w:noProof/>
            <w:webHidden/>
          </w:rPr>
          <w:fldChar w:fldCharType="separate"/>
        </w:r>
        <w:r w:rsidR="00027432">
          <w:rPr>
            <w:noProof/>
            <w:webHidden/>
          </w:rPr>
          <w:t>20</w:t>
        </w:r>
        <w:r w:rsidR="00447BCA">
          <w:rPr>
            <w:noProof/>
            <w:webHidden/>
          </w:rPr>
          <w:fldChar w:fldCharType="end"/>
        </w:r>
      </w:hyperlink>
    </w:p>
    <w:p w14:paraId="7AD38B36" w14:textId="0D0271AD" w:rsidR="00447BCA" w:rsidRDefault="00D169EF">
      <w:pPr>
        <w:pStyle w:val="TOC3"/>
        <w:tabs>
          <w:tab w:val="right" w:leader="dot" w:pos="9350"/>
        </w:tabs>
        <w:rPr>
          <w:rFonts w:asciiTheme="minorHAnsi" w:eastAsiaTheme="minorEastAsia" w:hAnsiTheme="minorHAnsi" w:cstheme="minorBidi"/>
          <w:noProof/>
        </w:rPr>
      </w:pPr>
      <w:hyperlink w:anchor="_Toc22642816" w:history="1">
        <w:r w:rsidR="00447BCA" w:rsidRPr="003E363F">
          <w:rPr>
            <w:rStyle w:val="Hyperlink"/>
            <w:noProof/>
          </w:rPr>
          <w:t>A9.2: Data Retention Time and Loss Prevention</w:t>
        </w:r>
        <w:r w:rsidR="00447BCA">
          <w:rPr>
            <w:noProof/>
            <w:webHidden/>
          </w:rPr>
          <w:tab/>
        </w:r>
        <w:r w:rsidR="00447BCA">
          <w:rPr>
            <w:noProof/>
            <w:webHidden/>
          </w:rPr>
          <w:fldChar w:fldCharType="begin"/>
        </w:r>
        <w:r w:rsidR="00447BCA">
          <w:rPr>
            <w:noProof/>
            <w:webHidden/>
          </w:rPr>
          <w:instrText xml:space="preserve"> PAGEREF _Toc22642816 \h </w:instrText>
        </w:r>
        <w:r w:rsidR="00447BCA">
          <w:rPr>
            <w:noProof/>
            <w:webHidden/>
          </w:rPr>
        </w:r>
        <w:r w:rsidR="00447BCA">
          <w:rPr>
            <w:noProof/>
            <w:webHidden/>
          </w:rPr>
          <w:fldChar w:fldCharType="separate"/>
        </w:r>
        <w:r w:rsidR="00027432">
          <w:rPr>
            <w:noProof/>
            <w:webHidden/>
          </w:rPr>
          <w:t>21</w:t>
        </w:r>
        <w:r w:rsidR="00447BCA">
          <w:rPr>
            <w:noProof/>
            <w:webHidden/>
          </w:rPr>
          <w:fldChar w:fldCharType="end"/>
        </w:r>
      </w:hyperlink>
    </w:p>
    <w:p w14:paraId="20907FD2" w14:textId="09472329" w:rsidR="00447BCA" w:rsidRDefault="00D169EF">
      <w:pPr>
        <w:pStyle w:val="TOC3"/>
        <w:tabs>
          <w:tab w:val="right" w:leader="dot" w:pos="9350"/>
        </w:tabs>
        <w:rPr>
          <w:rFonts w:asciiTheme="minorHAnsi" w:eastAsiaTheme="minorEastAsia" w:hAnsiTheme="minorHAnsi" w:cstheme="minorBidi"/>
          <w:noProof/>
        </w:rPr>
      </w:pPr>
      <w:hyperlink w:anchor="_Toc22642817" w:history="1">
        <w:r w:rsidR="00447BCA" w:rsidRPr="003E363F">
          <w:rPr>
            <w:rStyle w:val="Hyperlink"/>
            <w:noProof/>
          </w:rPr>
          <w:t>A9.3: BMP Inspection Forms</w:t>
        </w:r>
        <w:r w:rsidR="00447BCA">
          <w:rPr>
            <w:noProof/>
            <w:webHidden/>
          </w:rPr>
          <w:tab/>
        </w:r>
        <w:r w:rsidR="00447BCA">
          <w:rPr>
            <w:noProof/>
            <w:webHidden/>
          </w:rPr>
          <w:fldChar w:fldCharType="begin"/>
        </w:r>
        <w:r w:rsidR="00447BCA">
          <w:rPr>
            <w:noProof/>
            <w:webHidden/>
          </w:rPr>
          <w:instrText xml:space="preserve"> PAGEREF _Toc22642817 \h </w:instrText>
        </w:r>
        <w:r w:rsidR="00447BCA">
          <w:rPr>
            <w:noProof/>
            <w:webHidden/>
          </w:rPr>
        </w:r>
        <w:r w:rsidR="00447BCA">
          <w:rPr>
            <w:noProof/>
            <w:webHidden/>
          </w:rPr>
          <w:fldChar w:fldCharType="separate"/>
        </w:r>
        <w:r w:rsidR="00027432">
          <w:rPr>
            <w:noProof/>
            <w:webHidden/>
          </w:rPr>
          <w:t>21</w:t>
        </w:r>
        <w:r w:rsidR="00447BCA">
          <w:rPr>
            <w:noProof/>
            <w:webHidden/>
          </w:rPr>
          <w:fldChar w:fldCharType="end"/>
        </w:r>
      </w:hyperlink>
    </w:p>
    <w:p w14:paraId="628466BD" w14:textId="299ACB54" w:rsidR="00447BCA" w:rsidRDefault="00D169EF">
      <w:pPr>
        <w:pStyle w:val="TOC2"/>
        <w:tabs>
          <w:tab w:val="right" w:leader="dot" w:pos="9350"/>
        </w:tabs>
        <w:rPr>
          <w:rFonts w:asciiTheme="minorHAnsi" w:eastAsiaTheme="minorEastAsia" w:hAnsiTheme="minorHAnsi" w:cstheme="minorBidi"/>
          <w:noProof/>
        </w:rPr>
      </w:pPr>
      <w:hyperlink w:anchor="_Toc22642818" w:history="1">
        <w:r w:rsidR="00447BCA" w:rsidRPr="003E363F">
          <w:rPr>
            <w:rStyle w:val="Hyperlink"/>
            <w:noProof/>
          </w:rPr>
          <w:t>B9:  Non-direct Measurements</w:t>
        </w:r>
        <w:r w:rsidR="00447BCA">
          <w:rPr>
            <w:noProof/>
            <w:webHidden/>
          </w:rPr>
          <w:tab/>
        </w:r>
        <w:r w:rsidR="00447BCA">
          <w:rPr>
            <w:noProof/>
            <w:webHidden/>
          </w:rPr>
          <w:fldChar w:fldCharType="begin"/>
        </w:r>
        <w:r w:rsidR="00447BCA">
          <w:rPr>
            <w:noProof/>
            <w:webHidden/>
          </w:rPr>
          <w:instrText xml:space="preserve"> PAGEREF _Toc22642818 \h </w:instrText>
        </w:r>
        <w:r w:rsidR="00447BCA">
          <w:rPr>
            <w:noProof/>
            <w:webHidden/>
          </w:rPr>
        </w:r>
        <w:r w:rsidR="00447BCA">
          <w:rPr>
            <w:noProof/>
            <w:webHidden/>
          </w:rPr>
          <w:fldChar w:fldCharType="separate"/>
        </w:r>
        <w:r w:rsidR="00027432">
          <w:rPr>
            <w:noProof/>
            <w:webHidden/>
          </w:rPr>
          <w:t>22</w:t>
        </w:r>
        <w:r w:rsidR="00447BCA">
          <w:rPr>
            <w:noProof/>
            <w:webHidden/>
          </w:rPr>
          <w:fldChar w:fldCharType="end"/>
        </w:r>
      </w:hyperlink>
    </w:p>
    <w:p w14:paraId="0C665D7F" w14:textId="206C32BA" w:rsidR="00447BCA" w:rsidRDefault="00D169EF">
      <w:pPr>
        <w:pStyle w:val="TOC2"/>
        <w:tabs>
          <w:tab w:val="right" w:leader="dot" w:pos="9350"/>
        </w:tabs>
        <w:rPr>
          <w:rFonts w:asciiTheme="minorHAnsi" w:eastAsiaTheme="minorEastAsia" w:hAnsiTheme="minorHAnsi" w:cstheme="minorBidi"/>
          <w:noProof/>
        </w:rPr>
      </w:pPr>
      <w:hyperlink w:anchor="_Toc22642819" w:history="1">
        <w:r w:rsidR="00447BCA" w:rsidRPr="003E363F">
          <w:rPr>
            <w:rStyle w:val="Hyperlink"/>
            <w:noProof/>
          </w:rPr>
          <w:t>B10:  Data Management (Tracking and Reporting Procedures)</w:t>
        </w:r>
        <w:r w:rsidR="00447BCA">
          <w:rPr>
            <w:noProof/>
            <w:webHidden/>
          </w:rPr>
          <w:tab/>
        </w:r>
        <w:r w:rsidR="00447BCA">
          <w:rPr>
            <w:noProof/>
            <w:webHidden/>
          </w:rPr>
          <w:fldChar w:fldCharType="begin"/>
        </w:r>
        <w:r w:rsidR="00447BCA">
          <w:rPr>
            <w:noProof/>
            <w:webHidden/>
          </w:rPr>
          <w:instrText xml:space="preserve"> PAGEREF _Toc22642819 \h </w:instrText>
        </w:r>
        <w:r w:rsidR="00447BCA">
          <w:rPr>
            <w:noProof/>
            <w:webHidden/>
          </w:rPr>
        </w:r>
        <w:r w:rsidR="00447BCA">
          <w:rPr>
            <w:noProof/>
            <w:webHidden/>
          </w:rPr>
          <w:fldChar w:fldCharType="separate"/>
        </w:r>
        <w:r w:rsidR="00027432">
          <w:rPr>
            <w:noProof/>
            <w:webHidden/>
          </w:rPr>
          <w:t>22</w:t>
        </w:r>
        <w:r w:rsidR="00447BCA">
          <w:rPr>
            <w:noProof/>
            <w:webHidden/>
          </w:rPr>
          <w:fldChar w:fldCharType="end"/>
        </w:r>
      </w:hyperlink>
    </w:p>
    <w:p w14:paraId="4E1D75C7" w14:textId="232A9F25" w:rsidR="00447BCA" w:rsidRDefault="00D169EF">
      <w:pPr>
        <w:pStyle w:val="TOC3"/>
        <w:tabs>
          <w:tab w:val="right" w:leader="dot" w:pos="9350"/>
        </w:tabs>
        <w:rPr>
          <w:rFonts w:asciiTheme="minorHAnsi" w:eastAsiaTheme="minorEastAsia" w:hAnsiTheme="minorHAnsi" w:cstheme="minorBidi"/>
          <w:noProof/>
        </w:rPr>
      </w:pPr>
      <w:hyperlink w:anchor="_Toc22642820" w:history="1">
        <w:r w:rsidR="00447BCA" w:rsidRPr="003E363F">
          <w:rPr>
            <w:rStyle w:val="Hyperlink"/>
            <w:noProof/>
          </w:rPr>
          <w:t>B10.1: Roles and Responsibilities</w:t>
        </w:r>
        <w:r w:rsidR="00447BCA">
          <w:rPr>
            <w:noProof/>
            <w:webHidden/>
          </w:rPr>
          <w:tab/>
        </w:r>
        <w:r w:rsidR="00447BCA">
          <w:rPr>
            <w:noProof/>
            <w:webHidden/>
          </w:rPr>
          <w:fldChar w:fldCharType="begin"/>
        </w:r>
        <w:r w:rsidR="00447BCA">
          <w:rPr>
            <w:noProof/>
            <w:webHidden/>
          </w:rPr>
          <w:instrText xml:space="preserve"> PAGEREF _Toc22642820 \h </w:instrText>
        </w:r>
        <w:r w:rsidR="00447BCA">
          <w:rPr>
            <w:noProof/>
            <w:webHidden/>
          </w:rPr>
        </w:r>
        <w:r w:rsidR="00447BCA">
          <w:rPr>
            <w:noProof/>
            <w:webHidden/>
          </w:rPr>
          <w:fldChar w:fldCharType="separate"/>
        </w:r>
        <w:r w:rsidR="00027432">
          <w:rPr>
            <w:noProof/>
            <w:webHidden/>
          </w:rPr>
          <w:t>22</w:t>
        </w:r>
        <w:r w:rsidR="00447BCA">
          <w:rPr>
            <w:noProof/>
            <w:webHidden/>
          </w:rPr>
          <w:fldChar w:fldCharType="end"/>
        </w:r>
      </w:hyperlink>
    </w:p>
    <w:p w14:paraId="5B3C2650" w14:textId="5D624913" w:rsidR="00447BCA" w:rsidRDefault="00D169EF">
      <w:pPr>
        <w:pStyle w:val="TOC3"/>
        <w:tabs>
          <w:tab w:val="right" w:leader="dot" w:pos="9350"/>
        </w:tabs>
        <w:rPr>
          <w:rFonts w:asciiTheme="minorHAnsi" w:eastAsiaTheme="minorEastAsia" w:hAnsiTheme="minorHAnsi" w:cstheme="minorBidi"/>
          <w:noProof/>
        </w:rPr>
      </w:pPr>
      <w:hyperlink w:anchor="_Toc22642821" w:history="1">
        <w:r w:rsidR="00447BCA" w:rsidRPr="003E363F">
          <w:rPr>
            <w:rStyle w:val="Hyperlink"/>
            <w:noProof/>
          </w:rPr>
          <w:t>B10.2: Data Management System and Work-Flow Diagram</w:t>
        </w:r>
        <w:r w:rsidR="00447BCA">
          <w:rPr>
            <w:noProof/>
            <w:webHidden/>
          </w:rPr>
          <w:tab/>
        </w:r>
        <w:r w:rsidR="00447BCA">
          <w:rPr>
            <w:noProof/>
            <w:webHidden/>
          </w:rPr>
          <w:fldChar w:fldCharType="begin"/>
        </w:r>
        <w:r w:rsidR="00447BCA">
          <w:rPr>
            <w:noProof/>
            <w:webHidden/>
          </w:rPr>
          <w:instrText xml:space="preserve"> PAGEREF _Toc22642821 \h </w:instrText>
        </w:r>
        <w:r w:rsidR="00447BCA">
          <w:rPr>
            <w:noProof/>
            <w:webHidden/>
          </w:rPr>
        </w:r>
        <w:r w:rsidR="00447BCA">
          <w:rPr>
            <w:noProof/>
            <w:webHidden/>
          </w:rPr>
          <w:fldChar w:fldCharType="separate"/>
        </w:r>
        <w:r w:rsidR="00027432">
          <w:rPr>
            <w:noProof/>
            <w:webHidden/>
          </w:rPr>
          <w:t>23</w:t>
        </w:r>
        <w:r w:rsidR="00447BCA">
          <w:rPr>
            <w:noProof/>
            <w:webHidden/>
          </w:rPr>
          <w:fldChar w:fldCharType="end"/>
        </w:r>
      </w:hyperlink>
    </w:p>
    <w:p w14:paraId="2D96AECB" w14:textId="1CEC0A9D" w:rsidR="00447BCA" w:rsidRDefault="00D169EF">
      <w:pPr>
        <w:pStyle w:val="TOC3"/>
        <w:tabs>
          <w:tab w:val="right" w:leader="dot" w:pos="9350"/>
        </w:tabs>
        <w:rPr>
          <w:rFonts w:asciiTheme="minorHAnsi" w:eastAsiaTheme="minorEastAsia" w:hAnsiTheme="minorHAnsi" w:cstheme="minorBidi"/>
          <w:noProof/>
        </w:rPr>
      </w:pPr>
      <w:hyperlink w:anchor="_Toc22642822" w:history="1">
        <w:r w:rsidR="00447BCA" w:rsidRPr="003E363F">
          <w:rPr>
            <w:rStyle w:val="Hyperlink"/>
            <w:noProof/>
          </w:rPr>
          <w:t>B10.3: Basic File Structure and Data Aggregation</w:t>
        </w:r>
        <w:r w:rsidR="00447BCA">
          <w:rPr>
            <w:noProof/>
            <w:webHidden/>
          </w:rPr>
          <w:tab/>
        </w:r>
        <w:r w:rsidR="00447BCA">
          <w:rPr>
            <w:noProof/>
            <w:webHidden/>
          </w:rPr>
          <w:fldChar w:fldCharType="begin"/>
        </w:r>
        <w:r w:rsidR="00447BCA">
          <w:rPr>
            <w:noProof/>
            <w:webHidden/>
          </w:rPr>
          <w:instrText xml:space="preserve"> PAGEREF _Toc22642822 \h </w:instrText>
        </w:r>
        <w:r w:rsidR="00447BCA">
          <w:rPr>
            <w:noProof/>
            <w:webHidden/>
          </w:rPr>
        </w:r>
        <w:r w:rsidR="00447BCA">
          <w:rPr>
            <w:noProof/>
            <w:webHidden/>
          </w:rPr>
          <w:fldChar w:fldCharType="separate"/>
        </w:r>
        <w:r w:rsidR="00027432">
          <w:rPr>
            <w:noProof/>
            <w:webHidden/>
          </w:rPr>
          <w:t>24</w:t>
        </w:r>
        <w:r w:rsidR="00447BCA">
          <w:rPr>
            <w:noProof/>
            <w:webHidden/>
          </w:rPr>
          <w:fldChar w:fldCharType="end"/>
        </w:r>
      </w:hyperlink>
    </w:p>
    <w:p w14:paraId="08BC7286" w14:textId="4702DA9B" w:rsidR="00447BCA" w:rsidRDefault="00D169EF">
      <w:pPr>
        <w:pStyle w:val="TOC3"/>
        <w:tabs>
          <w:tab w:val="right" w:leader="dot" w:pos="9350"/>
        </w:tabs>
        <w:rPr>
          <w:rFonts w:asciiTheme="minorHAnsi" w:eastAsiaTheme="minorEastAsia" w:hAnsiTheme="minorHAnsi" w:cstheme="minorBidi"/>
          <w:noProof/>
        </w:rPr>
      </w:pPr>
      <w:hyperlink w:anchor="_Toc22642823" w:history="1">
        <w:r w:rsidR="00447BCA" w:rsidRPr="003E363F">
          <w:rPr>
            <w:rStyle w:val="Hyperlink"/>
            <w:noProof/>
          </w:rPr>
          <w:t>B10.4: BMP Lifespans and Tracking</w:t>
        </w:r>
        <w:r w:rsidR="00447BCA">
          <w:rPr>
            <w:noProof/>
            <w:webHidden/>
          </w:rPr>
          <w:tab/>
        </w:r>
        <w:r w:rsidR="00447BCA">
          <w:rPr>
            <w:noProof/>
            <w:webHidden/>
          </w:rPr>
          <w:fldChar w:fldCharType="begin"/>
        </w:r>
        <w:r w:rsidR="00447BCA">
          <w:rPr>
            <w:noProof/>
            <w:webHidden/>
          </w:rPr>
          <w:instrText xml:space="preserve"> PAGEREF _Toc22642823 \h </w:instrText>
        </w:r>
        <w:r w:rsidR="00447BCA">
          <w:rPr>
            <w:noProof/>
            <w:webHidden/>
          </w:rPr>
        </w:r>
        <w:r w:rsidR="00447BCA">
          <w:rPr>
            <w:noProof/>
            <w:webHidden/>
          </w:rPr>
          <w:fldChar w:fldCharType="separate"/>
        </w:r>
        <w:r w:rsidR="00027432">
          <w:rPr>
            <w:noProof/>
            <w:webHidden/>
          </w:rPr>
          <w:t>24</w:t>
        </w:r>
        <w:r w:rsidR="00447BCA">
          <w:rPr>
            <w:noProof/>
            <w:webHidden/>
          </w:rPr>
          <w:fldChar w:fldCharType="end"/>
        </w:r>
      </w:hyperlink>
    </w:p>
    <w:p w14:paraId="40822AD0" w14:textId="55072975" w:rsidR="00447BCA" w:rsidRDefault="00D169EF">
      <w:pPr>
        <w:pStyle w:val="TOC3"/>
        <w:tabs>
          <w:tab w:val="right" w:leader="dot" w:pos="9350"/>
        </w:tabs>
        <w:rPr>
          <w:rFonts w:asciiTheme="minorHAnsi" w:eastAsiaTheme="minorEastAsia" w:hAnsiTheme="minorHAnsi" w:cstheme="minorBidi"/>
          <w:noProof/>
        </w:rPr>
      </w:pPr>
      <w:hyperlink w:anchor="_Toc22642824" w:history="1">
        <w:r w:rsidR="00447BCA" w:rsidRPr="003E363F">
          <w:rPr>
            <w:rStyle w:val="Hyperlink"/>
            <w:noProof/>
          </w:rPr>
          <w:t>B10.5: Quality Assurance and quality control</w:t>
        </w:r>
        <w:r w:rsidR="00447BCA">
          <w:rPr>
            <w:noProof/>
            <w:webHidden/>
          </w:rPr>
          <w:tab/>
        </w:r>
        <w:r w:rsidR="00447BCA">
          <w:rPr>
            <w:noProof/>
            <w:webHidden/>
          </w:rPr>
          <w:fldChar w:fldCharType="begin"/>
        </w:r>
        <w:r w:rsidR="00447BCA">
          <w:rPr>
            <w:noProof/>
            <w:webHidden/>
          </w:rPr>
          <w:instrText xml:space="preserve"> PAGEREF _Toc22642824 \h </w:instrText>
        </w:r>
        <w:r w:rsidR="00447BCA">
          <w:rPr>
            <w:noProof/>
            <w:webHidden/>
          </w:rPr>
        </w:r>
        <w:r w:rsidR="00447BCA">
          <w:rPr>
            <w:noProof/>
            <w:webHidden/>
          </w:rPr>
          <w:fldChar w:fldCharType="separate"/>
        </w:r>
        <w:r w:rsidR="00027432">
          <w:rPr>
            <w:noProof/>
            <w:webHidden/>
          </w:rPr>
          <w:t>25</w:t>
        </w:r>
        <w:r w:rsidR="00447BCA">
          <w:rPr>
            <w:noProof/>
            <w:webHidden/>
          </w:rPr>
          <w:fldChar w:fldCharType="end"/>
        </w:r>
      </w:hyperlink>
    </w:p>
    <w:p w14:paraId="5CB146E0" w14:textId="1C76B6EB" w:rsidR="00447BCA" w:rsidRDefault="00D169EF">
      <w:pPr>
        <w:pStyle w:val="TOC3"/>
        <w:tabs>
          <w:tab w:val="right" w:leader="dot" w:pos="9350"/>
        </w:tabs>
        <w:rPr>
          <w:rFonts w:asciiTheme="minorHAnsi" w:eastAsiaTheme="minorEastAsia" w:hAnsiTheme="minorHAnsi" w:cstheme="minorBidi"/>
          <w:noProof/>
        </w:rPr>
      </w:pPr>
      <w:hyperlink w:anchor="_Toc22642825" w:history="1">
        <w:r w:rsidR="00447BCA" w:rsidRPr="003E363F">
          <w:rPr>
            <w:rStyle w:val="Hyperlink"/>
            <w:noProof/>
          </w:rPr>
          <w:t>B10.6: Reporting to the NEIEN</w:t>
        </w:r>
        <w:r w:rsidR="00447BCA">
          <w:rPr>
            <w:noProof/>
            <w:webHidden/>
          </w:rPr>
          <w:tab/>
        </w:r>
        <w:r w:rsidR="00447BCA">
          <w:rPr>
            <w:noProof/>
            <w:webHidden/>
          </w:rPr>
          <w:fldChar w:fldCharType="begin"/>
        </w:r>
        <w:r w:rsidR="00447BCA">
          <w:rPr>
            <w:noProof/>
            <w:webHidden/>
          </w:rPr>
          <w:instrText xml:space="preserve"> PAGEREF _Toc22642825 \h </w:instrText>
        </w:r>
        <w:r w:rsidR="00447BCA">
          <w:rPr>
            <w:noProof/>
            <w:webHidden/>
          </w:rPr>
        </w:r>
        <w:r w:rsidR="00447BCA">
          <w:rPr>
            <w:noProof/>
            <w:webHidden/>
          </w:rPr>
          <w:fldChar w:fldCharType="separate"/>
        </w:r>
        <w:r w:rsidR="00027432">
          <w:rPr>
            <w:noProof/>
            <w:webHidden/>
          </w:rPr>
          <w:t>26</w:t>
        </w:r>
        <w:r w:rsidR="00447BCA">
          <w:rPr>
            <w:noProof/>
            <w:webHidden/>
          </w:rPr>
          <w:fldChar w:fldCharType="end"/>
        </w:r>
      </w:hyperlink>
    </w:p>
    <w:p w14:paraId="17F8ECFF" w14:textId="5F8E0262" w:rsidR="00447BCA" w:rsidRDefault="00D169EF">
      <w:pPr>
        <w:pStyle w:val="TOC1"/>
        <w:tabs>
          <w:tab w:val="right" w:leader="dot" w:pos="9350"/>
        </w:tabs>
        <w:rPr>
          <w:rFonts w:asciiTheme="minorHAnsi" w:eastAsiaTheme="minorEastAsia" w:hAnsiTheme="minorHAnsi" w:cstheme="minorBidi"/>
          <w:noProof/>
        </w:rPr>
      </w:pPr>
      <w:hyperlink w:anchor="_Toc22642826" w:history="1">
        <w:r w:rsidR="00447BCA" w:rsidRPr="003E363F">
          <w:rPr>
            <w:rStyle w:val="Hyperlink"/>
            <w:noProof/>
          </w:rPr>
          <w:t>Group C:  Assessment and Oversight</w:t>
        </w:r>
        <w:r w:rsidR="00447BCA">
          <w:rPr>
            <w:noProof/>
            <w:webHidden/>
          </w:rPr>
          <w:tab/>
        </w:r>
        <w:r w:rsidR="00447BCA">
          <w:rPr>
            <w:noProof/>
            <w:webHidden/>
          </w:rPr>
          <w:fldChar w:fldCharType="begin"/>
        </w:r>
        <w:r w:rsidR="00447BCA">
          <w:rPr>
            <w:noProof/>
            <w:webHidden/>
          </w:rPr>
          <w:instrText xml:space="preserve"> PAGEREF _Toc22642826 \h </w:instrText>
        </w:r>
        <w:r w:rsidR="00447BCA">
          <w:rPr>
            <w:noProof/>
            <w:webHidden/>
          </w:rPr>
        </w:r>
        <w:r w:rsidR="00447BCA">
          <w:rPr>
            <w:noProof/>
            <w:webHidden/>
          </w:rPr>
          <w:fldChar w:fldCharType="separate"/>
        </w:r>
        <w:r w:rsidR="00027432">
          <w:rPr>
            <w:noProof/>
            <w:webHidden/>
          </w:rPr>
          <w:t>26</w:t>
        </w:r>
        <w:r w:rsidR="00447BCA">
          <w:rPr>
            <w:noProof/>
            <w:webHidden/>
          </w:rPr>
          <w:fldChar w:fldCharType="end"/>
        </w:r>
      </w:hyperlink>
    </w:p>
    <w:p w14:paraId="43A8C283" w14:textId="67A489C1" w:rsidR="00447BCA" w:rsidRDefault="00D169EF">
      <w:pPr>
        <w:pStyle w:val="TOC2"/>
        <w:tabs>
          <w:tab w:val="right" w:leader="dot" w:pos="9350"/>
        </w:tabs>
        <w:rPr>
          <w:rFonts w:asciiTheme="minorHAnsi" w:eastAsiaTheme="minorEastAsia" w:hAnsiTheme="minorHAnsi" w:cstheme="minorBidi"/>
          <w:noProof/>
        </w:rPr>
      </w:pPr>
      <w:hyperlink w:anchor="_Toc22642827" w:history="1">
        <w:r w:rsidR="00447BCA" w:rsidRPr="003E363F">
          <w:rPr>
            <w:rStyle w:val="Hyperlink"/>
            <w:noProof/>
          </w:rPr>
          <w:t>C1:  Assessment and Response Action</w:t>
        </w:r>
        <w:r w:rsidR="00447BCA">
          <w:rPr>
            <w:noProof/>
            <w:webHidden/>
          </w:rPr>
          <w:tab/>
        </w:r>
        <w:r w:rsidR="00447BCA">
          <w:rPr>
            <w:noProof/>
            <w:webHidden/>
          </w:rPr>
          <w:fldChar w:fldCharType="begin"/>
        </w:r>
        <w:r w:rsidR="00447BCA">
          <w:rPr>
            <w:noProof/>
            <w:webHidden/>
          </w:rPr>
          <w:instrText xml:space="preserve"> PAGEREF _Toc22642827 \h </w:instrText>
        </w:r>
        <w:r w:rsidR="00447BCA">
          <w:rPr>
            <w:noProof/>
            <w:webHidden/>
          </w:rPr>
        </w:r>
        <w:r w:rsidR="00447BCA">
          <w:rPr>
            <w:noProof/>
            <w:webHidden/>
          </w:rPr>
          <w:fldChar w:fldCharType="separate"/>
        </w:r>
        <w:r w:rsidR="00027432">
          <w:rPr>
            <w:noProof/>
            <w:webHidden/>
          </w:rPr>
          <w:t>26</w:t>
        </w:r>
        <w:r w:rsidR="00447BCA">
          <w:rPr>
            <w:noProof/>
            <w:webHidden/>
          </w:rPr>
          <w:fldChar w:fldCharType="end"/>
        </w:r>
      </w:hyperlink>
    </w:p>
    <w:p w14:paraId="3C3AE731" w14:textId="3F29AAB5" w:rsidR="00447BCA" w:rsidRDefault="00D169EF">
      <w:pPr>
        <w:pStyle w:val="TOC3"/>
        <w:tabs>
          <w:tab w:val="right" w:leader="dot" w:pos="9350"/>
        </w:tabs>
        <w:rPr>
          <w:rFonts w:asciiTheme="minorHAnsi" w:eastAsiaTheme="minorEastAsia" w:hAnsiTheme="minorHAnsi" w:cstheme="minorBidi"/>
          <w:noProof/>
        </w:rPr>
      </w:pPr>
      <w:hyperlink w:anchor="_Toc22642828" w:history="1">
        <w:r w:rsidR="00447BCA" w:rsidRPr="003E363F">
          <w:rPr>
            <w:rStyle w:val="Hyperlink"/>
            <w:noProof/>
          </w:rPr>
          <w:t>C1.1: Structure of Assessment Protocol</w:t>
        </w:r>
        <w:r w:rsidR="00447BCA">
          <w:rPr>
            <w:noProof/>
            <w:webHidden/>
          </w:rPr>
          <w:tab/>
        </w:r>
        <w:r w:rsidR="00447BCA">
          <w:rPr>
            <w:noProof/>
            <w:webHidden/>
          </w:rPr>
          <w:fldChar w:fldCharType="begin"/>
        </w:r>
        <w:r w:rsidR="00447BCA">
          <w:rPr>
            <w:noProof/>
            <w:webHidden/>
          </w:rPr>
          <w:instrText xml:space="preserve"> PAGEREF _Toc22642828 \h </w:instrText>
        </w:r>
        <w:r w:rsidR="00447BCA">
          <w:rPr>
            <w:noProof/>
            <w:webHidden/>
          </w:rPr>
        </w:r>
        <w:r w:rsidR="00447BCA">
          <w:rPr>
            <w:noProof/>
            <w:webHidden/>
          </w:rPr>
          <w:fldChar w:fldCharType="separate"/>
        </w:r>
        <w:r w:rsidR="00027432">
          <w:rPr>
            <w:noProof/>
            <w:webHidden/>
          </w:rPr>
          <w:t>26</w:t>
        </w:r>
        <w:r w:rsidR="00447BCA">
          <w:rPr>
            <w:noProof/>
            <w:webHidden/>
          </w:rPr>
          <w:fldChar w:fldCharType="end"/>
        </w:r>
      </w:hyperlink>
    </w:p>
    <w:p w14:paraId="1220DF05" w14:textId="7A926B4F" w:rsidR="00447BCA" w:rsidRDefault="00D169EF" w:rsidP="00027432">
      <w:pPr>
        <w:pStyle w:val="TOC3"/>
        <w:tabs>
          <w:tab w:val="right" w:leader="dot" w:pos="9350"/>
        </w:tabs>
        <w:rPr>
          <w:rFonts w:asciiTheme="minorHAnsi" w:eastAsiaTheme="minorEastAsia" w:hAnsiTheme="minorHAnsi" w:cstheme="minorBidi"/>
          <w:noProof/>
        </w:rPr>
      </w:pPr>
      <w:hyperlink w:anchor="_Toc22642829" w:history="1">
        <w:r w:rsidR="00447BCA" w:rsidRPr="003E363F">
          <w:rPr>
            <w:rStyle w:val="Hyperlink"/>
            <w:noProof/>
          </w:rPr>
          <w:t>C1.2: BMP Verification</w:t>
        </w:r>
        <w:r w:rsidR="00447BCA">
          <w:rPr>
            <w:noProof/>
            <w:webHidden/>
          </w:rPr>
          <w:tab/>
        </w:r>
        <w:r w:rsidR="00447BCA">
          <w:rPr>
            <w:noProof/>
            <w:webHidden/>
          </w:rPr>
          <w:fldChar w:fldCharType="begin"/>
        </w:r>
        <w:r w:rsidR="00447BCA">
          <w:rPr>
            <w:noProof/>
            <w:webHidden/>
          </w:rPr>
          <w:instrText xml:space="preserve"> PAGEREF _Toc22642829 \h </w:instrText>
        </w:r>
        <w:r w:rsidR="00447BCA">
          <w:rPr>
            <w:noProof/>
            <w:webHidden/>
          </w:rPr>
        </w:r>
        <w:r w:rsidR="00447BCA">
          <w:rPr>
            <w:noProof/>
            <w:webHidden/>
          </w:rPr>
          <w:fldChar w:fldCharType="separate"/>
        </w:r>
        <w:r w:rsidR="00027432">
          <w:rPr>
            <w:noProof/>
            <w:webHidden/>
          </w:rPr>
          <w:t>26</w:t>
        </w:r>
        <w:r w:rsidR="00447BCA">
          <w:rPr>
            <w:noProof/>
            <w:webHidden/>
          </w:rPr>
          <w:fldChar w:fldCharType="end"/>
        </w:r>
      </w:hyperlink>
      <w:r w:rsidR="00027432">
        <w:rPr>
          <w:rFonts w:asciiTheme="minorHAnsi" w:eastAsiaTheme="minorEastAsia" w:hAnsiTheme="minorHAnsi" w:cstheme="minorBidi"/>
          <w:noProof/>
        </w:rPr>
        <w:t xml:space="preserve"> </w:t>
      </w:r>
    </w:p>
    <w:p w14:paraId="1218703A" w14:textId="2AB8885F" w:rsidR="00447BCA" w:rsidRDefault="00D169EF">
      <w:pPr>
        <w:pStyle w:val="TOC2"/>
        <w:tabs>
          <w:tab w:val="right" w:leader="dot" w:pos="9350"/>
        </w:tabs>
        <w:rPr>
          <w:rFonts w:asciiTheme="minorHAnsi" w:eastAsiaTheme="minorEastAsia" w:hAnsiTheme="minorHAnsi" w:cstheme="minorBidi"/>
          <w:noProof/>
        </w:rPr>
      </w:pPr>
      <w:hyperlink w:anchor="_Toc22642831" w:history="1">
        <w:r w:rsidR="00447BCA" w:rsidRPr="003E363F">
          <w:rPr>
            <w:rStyle w:val="Hyperlink"/>
            <w:noProof/>
          </w:rPr>
          <w:t>C2:  Communication and Reports to Management</w:t>
        </w:r>
        <w:r w:rsidR="00447BCA">
          <w:rPr>
            <w:noProof/>
            <w:webHidden/>
          </w:rPr>
          <w:tab/>
        </w:r>
        <w:r w:rsidR="00447BCA">
          <w:rPr>
            <w:noProof/>
            <w:webHidden/>
          </w:rPr>
          <w:fldChar w:fldCharType="begin"/>
        </w:r>
        <w:r w:rsidR="00447BCA">
          <w:rPr>
            <w:noProof/>
            <w:webHidden/>
          </w:rPr>
          <w:instrText xml:space="preserve"> PAGEREF _Toc22642831 \h </w:instrText>
        </w:r>
        <w:r w:rsidR="00447BCA">
          <w:rPr>
            <w:noProof/>
            <w:webHidden/>
          </w:rPr>
        </w:r>
        <w:r w:rsidR="00447BCA">
          <w:rPr>
            <w:noProof/>
            <w:webHidden/>
          </w:rPr>
          <w:fldChar w:fldCharType="separate"/>
        </w:r>
        <w:r w:rsidR="00027432">
          <w:rPr>
            <w:noProof/>
            <w:webHidden/>
          </w:rPr>
          <w:t>27</w:t>
        </w:r>
        <w:r w:rsidR="00447BCA">
          <w:rPr>
            <w:noProof/>
            <w:webHidden/>
          </w:rPr>
          <w:fldChar w:fldCharType="end"/>
        </w:r>
      </w:hyperlink>
    </w:p>
    <w:p w14:paraId="4E961765" w14:textId="37A59E32" w:rsidR="00447BCA" w:rsidRDefault="00D169EF">
      <w:pPr>
        <w:pStyle w:val="TOC1"/>
        <w:tabs>
          <w:tab w:val="right" w:leader="dot" w:pos="9350"/>
        </w:tabs>
        <w:rPr>
          <w:rFonts w:asciiTheme="minorHAnsi" w:eastAsiaTheme="minorEastAsia" w:hAnsiTheme="minorHAnsi" w:cstheme="minorBidi"/>
          <w:noProof/>
        </w:rPr>
      </w:pPr>
      <w:hyperlink w:anchor="_Toc22642832" w:history="1">
        <w:r w:rsidR="00447BCA" w:rsidRPr="003E363F">
          <w:rPr>
            <w:rStyle w:val="Hyperlink"/>
            <w:noProof/>
          </w:rPr>
          <w:t>Group D:  Data Validation and Usability</w:t>
        </w:r>
        <w:r w:rsidR="00447BCA">
          <w:rPr>
            <w:noProof/>
            <w:webHidden/>
          </w:rPr>
          <w:tab/>
        </w:r>
        <w:r w:rsidR="00447BCA">
          <w:rPr>
            <w:noProof/>
            <w:webHidden/>
          </w:rPr>
          <w:fldChar w:fldCharType="begin"/>
        </w:r>
        <w:r w:rsidR="00447BCA">
          <w:rPr>
            <w:noProof/>
            <w:webHidden/>
          </w:rPr>
          <w:instrText xml:space="preserve"> PAGEREF _Toc22642832 \h </w:instrText>
        </w:r>
        <w:r w:rsidR="00447BCA">
          <w:rPr>
            <w:noProof/>
            <w:webHidden/>
          </w:rPr>
        </w:r>
        <w:r w:rsidR="00447BCA">
          <w:rPr>
            <w:noProof/>
            <w:webHidden/>
          </w:rPr>
          <w:fldChar w:fldCharType="separate"/>
        </w:r>
        <w:r w:rsidR="00027432">
          <w:rPr>
            <w:noProof/>
            <w:webHidden/>
          </w:rPr>
          <w:t>27</w:t>
        </w:r>
        <w:r w:rsidR="00447BCA">
          <w:rPr>
            <w:noProof/>
            <w:webHidden/>
          </w:rPr>
          <w:fldChar w:fldCharType="end"/>
        </w:r>
      </w:hyperlink>
    </w:p>
    <w:p w14:paraId="6F0C4B9D" w14:textId="501033F2" w:rsidR="00447BCA" w:rsidRDefault="00D169EF">
      <w:pPr>
        <w:pStyle w:val="TOC2"/>
        <w:tabs>
          <w:tab w:val="right" w:leader="dot" w:pos="9350"/>
        </w:tabs>
        <w:rPr>
          <w:rFonts w:asciiTheme="minorHAnsi" w:eastAsiaTheme="minorEastAsia" w:hAnsiTheme="minorHAnsi" w:cstheme="minorBidi"/>
          <w:noProof/>
        </w:rPr>
      </w:pPr>
      <w:hyperlink w:anchor="_Toc22642833" w:history="1">
        <w:r w:rsidR="00447BCA" w:rsidRPr="003E363F">
          <w:rPr>
            <w:rStyle w:val="Hyperlink"/>
            <w:noProof/>
          </w:rPr>
          <w:t>D1: Data Review, Verification, and Validation</w:t>
        </w:r>
        <w:r w:rsidR="00447BCA">
          <w:rPr>
            <w:noProof/>
            <w:webHidden/>
          </w:rPr>
          <w:tab/>
        </w:r>
        <w:r w:rsidR="00447BCA">
          <w:rPr>
            <w:noProof/>
            <w:webHidden/>
          </w:rPr>
          <w:fldChar w:fldCharType="begin"/>
        </w:r>
        <w:r w:rsidR="00447BCA">
          <w:rPr>
            <w:noProof/>
            <w:webHidden/>
          </w:rPr>
          <w:instrText xml:space="preserve"> PAGEREF _Toc22642833 \h </w:instrText>
        </w:r>
        <w:r w:rsidR="00447BCA">
          <w:rPr>
            <w:noProof/>
            <w:webHidden/>
          </w:rPr>
        </w:r>
        <w:r w:rsidR="00447BCA">
          <w:rPr>
            <w:noProof/>
            <w:webHidden/>
          </w:rPr>
          <w:fldChar w:fldCharType="separate"/>
        </w:r>
        <w:r w:rsidR="00027432">
          <w:rPr>
            <w:noProof/>
            <w:webHidden/>
          </w:rPr>
          <w:t>27</w:t>
        </w:r>
        <w:r w:rsidR="00447BCA">
          <w:rPr>
            <w:noProof/>
            <w:webHidden/>
          </w:rPr>
          <w:fldChar w:fldCharType="end"/>
        </w:r>
      </w:hyperlink>
    </w:p>
    <w:p w14:paraId="45BDC2A4" w14:textId="292F2970" w:rsidR="00447BCA" w:rsidRDefault="00D169EF">
      <w:pPr>
        <w:pStyle w:val="TOC3"/>
        <w:tabs>
          <w:tab w:val="right" w:leader="dot" w:pos="9350"/>
        </w:tabs>
        <w:rPr>
          <w:rFonts w:asciiTheme="minorHAnsi" w:eastAsiaTheme="minorEastAsia" w:hAnsiTheme="minorHAnsi" w:cstheme="minorBidi"/>
          <w:noProof/>
        </w:rPr>
      </w:pPr>
      <w:hyperlink w:anchor="_Toc22642834" w:history="1">
        <w:r w:rsidR="00447BCA" w:rsidRPr="003E363F">
          <w:rPr>
            <w:rStyle w:val="Hyperlink"/>
            <w:noProof/>
          </w:rPr>
          <w:t>D1.1: CBPO Verification Principles</w:t>
        </w:r>
        <w:r w:rsidR="00447BCA">
          <w:rPr>
            <w:noProof/>
            <w:webHidden/>
          </w:rPr>
          <w:tab/>
        </w:r>
        <w:r w:rsidR="00447BCA">
          <w:rPr>
            <w:noProof/>
            <w:webHidden/>
          </w:rPr>
          <w:fldChar w:fldCharType="begin"/>
        </w:r>
        <w:r w:rsidR="00447BCA">
          <w:rPr>
            <w:noProof/>
            <w:webHidden/>
          </w:rPr>
          <w:instrText xml:space="preserve"> PAGEREF _Toc22642834 \h </w:instrText>
        </w:r>
        <w:r w:rsidR="00447BCA">
          <w:rPr>
            <w:noProof/>
            <w:webHidden/>
          </w:rPr>
        </w:r>
        <w:r w:rsidR="00447BCA">
          <w:rPr>
            <w:noProof/>
            <w:webHidden/>
          </w:rPr>
          <w:fldChar w:fldCharType="separate"/>
        </w:r>
        <w:r w:rsidR="00027432">
          <w:rPr>
            <w:noProof/>
            <w:webHidden/>
          </w:rPr>
          <w:t>27</w:t>
        </w:r>
        <w:r w:rsidR="00447BCA">
          <w:rPr>
            <w:noProof/>
            <w:webHidden/>
          </w:rPr>
          <w:fldChar w:fldCharType="end"/>
        </w:r>
      </w:hyperlink>
    </w:p>
    <w:p w14:paraId="1BE0EA1E" w14:textId="1634FAA3" w:rsidR="00447BCA" w:rsidRDefault="00D169EF">
      <w:pPr>
        <w:pStyle w:val="TOC3"/>
        <w:tabs>
          <w:tab w:val="right" w:leader="dot" w:pos="9350"/>
        </w:tabs>
        <w:rPr>
          <w:rFonts w:asciiTheme="minorHAnsi" w:eastAsiaTheme="minorEastAsia" w:hAnsiTheme="minorHAnsi" w:cstheme="minorBidi"/>
          <w:noProof/>
        </w:rPr>
      </w:pPr>
      <w:hyperlink w:anchor="_Toc22642835" w:history="1">
        <w:r w:rsidR="00447BCA" w:rsidRPr="003E363F">
          <w:rPr>
            <w:rStyle w:val="Hyperlink"/>
            <w:noProof/>
          </w:rPr>
          <w:t>D1.2: Initial and Follow-Up Verification Requirements</w:t>
        </w:r>
        <w:r w:rsidR="00447BCA">
          <w:rPr>
            <w:noProof/>
            <w:webHidden/>
          </w:rPr>
          <w:tab/>
        </w:r>
        <w:r w:rsidR="00447BCA">
          <w:rPr>
            <w:noProof/>
            <w:webHidden/>
          </w:rPr>
          <w:fldChar w:fldCharType="begin"/>
        </w:r>
        <w:r w:rsidR="00447BCA">
          <w:rPr>
            <w:noProof/>
            <w:webHidden/>
          </w:rPr>
          <w:instrText xml:space="preserve"> PAGEREF _Toc22642835 \h </w:instrText>
        </w:r>
        <w:r w:rsidR="00447BCA">
          <w:rPr>
            <w:noProof/>
            <w:webHidden/>
          </w:rPr>
        </w:r>
        <w:r w:rsidR="00447BCA">
          <w:rPr>
            <w:noProof/>
            <w:webHidden/>
          </w:rPr>
          <w:fldChar w:fldCharType="separate"/>
        </w:r>
        <w:r w:rsidR="00027432">
          <w:rPr>
            <w:noProof/>
            <w:webHidden/>
          </w:rPr>
          <w:t>28</w:t>
        </w:r>
        <w:r w:rsidR="00447BCA">
          <w:rPr>
            <w:noProof/>
            <w:webHidden/>
          </w:rPr>
          <w:fldChar w:fldCharType="end"/>
        </w:r>
      </w:hyperlink>
    </w:p>
    <w:p w14:paraId="1E8240E4" w14:textId="0C82C27E" w:rsidR="00447BCA" w:rsidRDefault="00D169EF">
      <w:pPr>
        <w:pStyle w:val="TOC2"/>
        <w:tabs>
          <w:tab w:val="right" w:leader="dot" w:pos="9350"/>
        </w:tabs>
        <w:rPr>
          <w:rFonts w:asciiTheme="minorHAnsi" w:eastAsiaTheme="minorEastAsia" w:hAnsiTheme="minorHAnsi" w:cstheme="minorBidi"/>
          <w:noProof/>
        </w:rPr>
      </w:pPr>
      <w:hyperlink w:anchor="_Toc22642836" w:history="1">
        <w:r w:rsidR="00447BCA" w:rsidRPr="003E363F">
          <w:rPr>
            <w:rStyle w:val="Hyperlink"/>
            <w:noProof/>
          </w:rPr>
          <w:t>D2: Verification and Validation Methods</w:t>
        </w:r>
        <w:r w:rsidR="00447BCA">
          <w:rPr>
            <w:noProof/>
            <w:webHidden/>
          </w:rPr>
          <w:tab/>
        </w:r>
        <w:r w:rsidR="00447BCA">
          <w:rPr>
            <w:noProof/>
            <w:webHidden/>
          </w:rPr>
          <w:fldChar w:fldCharType="begin"/>
        </w:r>
        <w:r w:rsidR="00447BCA">
          <w:rPr>
            <w:noProof/>
            <w:webHidden/>
          </w:rPr>
          <w:instrText xml:space="preserve"> PAGEREF _Toc22642836 \h </w:instrText>
        </w:r>
        <w:r w:rsidR="00447BCA">
          <w:rPr>
            <w:noProof/>
            <w:webHidden/>
          </w:rPr>
        </w:r>
        <w:r w:rsidR="00447BCA">
          <w:rPr>
            <w:noProof/>
            <w:webHidden/>
          </w:rPr>
          <w:fldChar w:fldCharType="separate"/>
        </w:r>
        <w:r w:rsidR="00027432">
          <w:rPr>
            <w:noProof/>
            <w:webHidden/>
          </w:rPr>
          <w:t>30</w:t>
        </w:r>
        <w:r w:rsidR="00447BCA">
          <w:rPr>
            <w:noProof/>
            <w:webHidden/>
          </w:rPr>
          <w:fldChar w:fldCharType="end"/>
        </w:r>
      </w:hyperlink>
    </w:p>
    <w:p w14:paraId="060022F4" w14:textId="41F9003F" w:rsidR="00447BCA" w:rsidRDefault="00D169EF">
      <w:pPr>
        <w:pStyle w:val="TOC3"/>
        <w:tabs>
          <w:tab w:val="right" w:leader="dot" w:pos="9350"/>
        </w:tabs>
        <w:rPr>
          <w:rFonts w:asciiTheme="minorHAnsi" w:eastAsiaTheme="minorEastAsia" w:hAnsiTheme="minorHAnsi" w:cstheme="minorBidi"/>
          <w:noProof/>
        </w:rPr>
      </w:pPr>
      <w:hyperlink w:anchor="_Toc22642837" w:history="1">
        <w:r w:rsidR="00447BCA" w:rsidRPr="003E363F">
          <w:rPr>
            <w:rStyle w:val="Hyperlink"/>
            <w:noProof/>
          </w:rPr>
          <w:t>D2.1: Selection of Farms and Practices</w:t>
        </w:r>
        <w:r w:rsidR="00447BCA">
          <w:rPr>
            <w:noProof/>
            <w:webHidden/>
          </w:rPr>
          <w:tab/>
        </w:r>
        <w:r w:rsidR="00447BCA">
          <w:rPr>
            <w:noProof/>
            <w:webHidden/>
          </w:rPr>
          <w:fldChar w:fldCharType="begin"/>
        </w:r>
        <w:r w:rsidR="00447BCA">
          <w:rPr>
            <w:noProof/>
            <w:webHidden/>
          </w:rPr>
          <w:instrText xml:space="preserve"> PAGEREF _Toc22642837 \h </w:instrText>
        </w:r>
        <w:r w:rsidR="00447BCA">
          <w:rPr>
            <w:noProof/>
            <w:webHidden/>
          </w:rPr>
        </w:r>
        <w:r w:rsidR="00447BCA">
          <w:rPr>
            <w:noProof/>
            <w:webHidden/>
          </w:rPr>
          <w:fldChar w:fldCharType="separate"/>
        </w:r>
        <w:r w:rsidR="00027432">
          <w:rPr>
            <w:noProof/>
            <w:webHidden/>
          </w:rPr>
          <w:t>30</w:t>
        </w:r>
        <w:r w:rsidR="00447BCA">
          <w:rPr>
            <w:noProof/>
            <w:webHidden/>
          </w:rPr>
          <w:fldChar w:fldCharType="end"/>
        </w:r>
      </w:hyperlink>
    </w:p>
    <w:p w14:paraId="4E499FFD" w14:textId="62BE933E" w:rsidR="00447BCA" w:rsidRDefault="00D169EF">
      <w:pPr>
        <w:pStyle w:val="TOC3"/>
        <w:tabs>
          <w:tab w:val="right" w:leader="dot" w:pos="9350"/>
        </w:tabs>
        <w:rPr>
          <w:rFonts w:asciiTheme="minorHAnsi" w:eastAsiaTheme="minorEastAsia" w:hAnsiTheme="minorHAnsi" w:cstheme="minorBidi"/>
          <w:noProof/>
        </w:rPr>
      </w:pPr>
      <w:hyperlink w:anchor="_Toc22642838" w:history="1">
        <w:r w:rsidR="00447BCA" w:rsidRPr="003E363F">
          <w:rPr>
            <w:rStyle w:val="Hyperlink"/>
            <w:noProof/>
          </w:rPr>
          <w:t>D2.2: Agricultural BMP Verification Methods</w:t>
        </w:r>
        <w:r w:rsidR="00447BCA">
          <w:rPr>
            <w:noProof/>
            <w:webHidden/>
          </w:rPr>
          <w:tab/>
        </w:r>
        <w:r w:rsidR="00447BCA">
          <w:rPr>
            <w:noProof/>
            <w:webHidden/>
          </w:rPr>
          <w:fldChar w:fldCharType="begin"/>
        </w:r>
        <w:r w:rsidR="00447BCA">
          <w:rPr>
            <w:noProof/>
            <w:webHidden/>
          </w:rPr>
          <w:instrText xml:space="preserve"> PAGEREF _Toc22642838 \h </w:instrText>
        </w:r>
        <w:r w:rsidR="00447BCA">
          <w:rPr>
            <w:noProof/>
            <w:webHidden/>
          </w:rPr>
        </w:r>
        <w:r w:rsidR="00447BCA">
          <w:rPr>
            <w:noProof/>
            <w:webHidden/>
          </w:rPr>
          <w:fldChar w:fldCharType="separate"/>
        </w:r>
        <w:r w:rsidR="00027432">
          <w:rPr>
            <w:noProof/>
            <w:webHidden/>
          </w:rPr>
          <w:t>32</w:t>
        </w:r>
        <w:r w:rsidR="00447BCA">
          <w:rPr>
            <w:noProof/>
            <w:webHidden/>
          </w:rPr>
          <w:fldChar w:fldCharType="end"/>
        </w:r>
      </w:hyperlink>
    </w:p>
    <w:p w14:paraId="798B9355" w14:textId="2295013C" w:rsidR="00447BCA" w:rsidRDefault="00D169EF">
      <w:pPr>
        <w:pStyle w:val="TOC3"/>
        <w:tabs>
          <w:tab w:val="right" w:leader="dot" w:pos="9350"/>
        </w:tabs>
        <w:rPr>
          <w:rFonts w:asciiTheme="minorHAnsi" w:eastAsiaTheme="minorEastAsia" w:hAnsiTheme="minorHAnsi" w:cstheme="minorBidi"/>
          <w:noProof/>
        </w:rPr>
      </w:pPr>
      <w:hyperlink w:anchor="_Toc22642839" w:history="1">
        <w:r w:rsidR="00447BCA" w:rsidRPr="003E363F">
          <w:rPr>
            <w:rStyle w:val="Hyperlink"/>
            <w:noProof/>
          </w:rPr>
          <w:t>D2.3: Agricultural BMP Data Validation</w:t>
        </w:r>
        <w:r w:rsidR="00447BCA">
          <w:rPr>
            <w:noProof/>
            <w:webHidden/>
          </w:rPr>
          <w:tab/>
        </w:r>
        <w:r w:rsidR="00447BCA">
          <w:rPr>
            <w:noProof/>
            <w:webHidden/>
          </w:rPr>
          <w:fldChar w:fldCharType="begin"/>
        </w:r>
        <w:r w:rsidR="00447BCA">
          <w:rPr>
            <w:noProof/>
            <w:webHidden/>
          </w:rPr>
          <w:instrText xml:space="preserve"> PAGEREF _Toc22642839 \h </w:instrText>
        </w:r>
        <w:r w:rsidR="00447BCA">
          <w:rPr>
            <w:noProof/>
            <w:webHidden/>
          </w:rPr>
        </w:r>
        <w:r w:rsidR="00447BCA">
          <w:rPr>
            <w:noProof/>
            <w:webHidden/>
          </w:rPr>
          <w:fldChar w:fldCharType="separate"/>
        </w:r>
        <w:r w:rsidR="00027432">
          <w:rPr>
            <w:noProof/>
            <w:webHidden/>
          </w:rPr>
          <w:t>35</w:t>
        </w:r>
        <w:r w:rsidR="00447BCA">
          <w:rPr>
            <w:noProof/>
            <w:webHidden/>
          </w:rPr>
          <w:fldChar w:fldCharType="end"/>
        </w:r>
      </w:hyperlink>
    </w:p>
    <w:p w14:paraId="7AA02FB1" w14:textId="159CBB34" w:rsidR="00447BCA" w:rsidRDefault="00D169EF">
      <w:pPr>
        <w:pStyle w:val="TOC3"/>
        <w:tabs>
          <w:tab w:val="right" w:leader="dot" w:pos="9350"/>
        </w:tabs>
        <w:rPr>
          <w:rFonts w:asciiTheme="minorHAnsi" w:eastAsiaTheme="minorEastAsia" w:hAnsiTheme="minorHAnsi" w:cstheme="minorBidi"/>
          <w:noProof/>
        </w:rPr>
      </w:pPr>
      <w:hyperlink w:anchor="_Toc22642840" w:history="1">
        <w:r w:rsidR="00447BCA" w:rsidRPr="003E363F">
          <w:rPr>
            <w:rStyle w:val="Hyperlink"/>
            <w:noProof/>
          </w:rPr>
          <w:t>D2.4: Selection of Wetland BMP Verification Sites</w:t>
        </w:r>
        <w:r w:rsidR="00447BCA">
          <w:rPr>
            <w:noProof/>
            <w:webHidden/>
          </w:rPr>
          <w:tab/>
        </w:r>
        <w:r w:rsidR="00447BCA">
          <w:rPr>
            <w:noProof/>
            <w:webHidden/>
          </w:rPr>
          <w:fldChar w:fldCharType="begin"/>
        </w:r>
        <w:r w:rsidR="00447BCA">
          <w:rPr>
            <w:noProof/>
            <w:webHidden/>
          </w:rPr>
          <w:instrText xml:space="preserve"> PAGEREF _Toc22642840 \h </w:instrText>
        </w:r>
        <w:r w:rsidR="00447BCA">
          <w:rPr>
            <w:noProof/>
            <w:webHidden/>
          </w:rPr>
        </w:r>
        <w:r w:rsidR="00447BCA">
          <w:rPr>
            <w:noProof/>
            <w:webHidden/>
          </w:rPr>
          <w:fldChar w:fldCharType="separate"/>
        </w:r>
        <w:r w:rsidR="00027432">
          <w:rPr>
            <w:noProof/>
            <w:webHidden/>
          </w:rPr>
          <w:t>35</w:t>
        </w:r>
        <w:r w:rsidR="00447BCA">
          <w:rPr>
            <w:noProof/>
            <w:webHidden/>
          </w:rPr>
          <w:fldChar w:fldCharType="end"/>
        </w:r>
      </w:hyperlink>
    </w:p>
    <w:p w14:paraId="6E529767" w14:textId="306CB4AA" w:rsidR="00447BCA" w:rsidRDefault="00D169EF">
      <w:pPr>
        <w:pStyle w:val="TOC3"/>
        <w:tabs>
          <w:tab w:val="right" w:leader="dot" w:pos="9350"/>
        </w:tabs>
        <w:rPr>
          <w:rFonts w:asciiTheme="minorHAnsi" w:eastAsiaTheme="minorEastAsia" w:hAnsiTheme="minorHAnsi" w:cstheme="minorBidi"/>
          <w:noProof/>
        </w:rPr>
      </w:pPr>
      <w:hyperlink w:anchor="_Toc22642841" w:history="1">
        <w:r w:rsidR="00447BCA" w:rsidRPr="003E363F">
          <w:rPr>
            <w:rStyle w:val="Hyperlink"/>
            <w:noProof/>
          </w:rPr>
          <w:t>D2.5: Wetland BMP Verification Methods</w:t>
        </w:r>
        <w:r w:rsidR="00447BCA">
          <w:rPr>
            <w:noProof/>
            <w:webHidden/>
          </w:rPr>
          <w:tab/>
        </w:r>
        <w:r w:rsidR="00447BCA">
          <w:rPr>
            <w:noProof/>
            <w:webHidden/>
          </w:rPr>
          <w:fldChar w:fldCharType="begin"/>
        </w:r>
        <w:r w:rsidR="00447BCA">
          <w:rPr>
            <w:noProof/>
            <w:webHidden/>
          </w:rPr>
          <w:instrText xml:space="preserve"> PAGEREF _Toc22642841 \h </w:instrText>
        </w:r>
        <w:r w:rsidR="00447BCA">
          <w:rPr>
            <w:noProof/>
            <w:webHidden/>
          </w:rPr>
        </w:r>
        <w:r w:rsidR="00447BCA">
          <w:rPr>
            <w:noProof/>
            <w:webHidden/>
          </w:rPr>
          <w:fldChar w:fldCharType="separate"/>
        </w:r>
        <w:r w:rsidR="00027432">
          <w:rPr>
            <w:noProof/>
            <w:webHidden/>
          </w:rPr>
          <w:t>36</w:t>
        </w:r>
        <w:r w:rsidR="00447BCA">
          <w:rPr>
            <w:noProof/>
            <w:webHidden/>
          </w:rPr>
          <w:fldChar w:fldCharType="end"/>
        </w:r>
      </w:hyperlink>
    </w:p>
    <w:p w14:paraId="71873F3A" w14:textId="39FE417F" w:rsidR="00447BCA" w:rsidRDefault="00D169EF">
      <w:pPr>
        <w:pStyle w:val="TOC3"/>
        <w:tabs>
          <w:tab w:val="right" w:leader="dot" w:pos="9350"/>
        </w:tabs>
        <w:rPr>
          <w:rFonts w:asciiTheme="minorHAnsi" w:eastAsiaTheme="minorEastAsia" w:hAnsiTheme="minorHAnsi" w:cstheme="minorBidi"/>
          <w:noProof/>
        </w:rPr>
      </w:pPr>
      <w:hyperlink w:anchor="_Toc22642842" w:history="1">
        <w:r w:rsidR="00447BCA" w:rsidRPr="003E363F">
          <w:rPr>
            <w:rStyle w:val="Hyperlink"/>
            <w:noProof/>
          </w:rPr>
          <w:t>D2.6: Wetland Data Validation</w:t>
        </w:r>
        <w:r w:rsidR="00447BCA">
          <w:rPr>
            <w:noProof/>
            <w:webHidden/>
          </w:rPr>
          <w:tab/>
        </w:r>
        <w:r w:rsidR="00447BCA">
          <w:rPr>
            <w:noProof/>
            <w:webHidden/>
          </w:rPr>
          <w:fldChar w:fldCharType="begin"/>
        </w:r>
        <w:r w:rsidR="00447BCA">
          <w:rPr>
            <w:noProof/>
            <w:webHidden/>
          </w:rPr>
          <w:instrText xml:space="preserve"> PAGEREF _Toc22642842 \h </w:instrText>
        </w:r>
        <w:r w:rsidR="00447BCA">
          <w:rPr>
            <w:noProof/>
            <w:webHidden/>
          </w:rPr>
        </w:r>
        <w:r w:rsidR="00447BCA">
          <w:rPr>
            <w:noProof/>
            <w:webHidden/>
          </w:rPr>
          <w:fldChar w:fldCharType="separate"/>
        </w:r>
        <w:r w:rsidR="00027432">
          <w:rPr>
            <w:noProof/>
            <w:webHidden/>
          </w:rPr>
          <w:t>39</w:t>
        </w:r>
        <w:r w:rsidR="00447BCA">
          <w:rPr>
            <w:noProof/>
            <w:webHidden/>
          </w:rPr>
          <w:fldChar w:fldCharType="end"/>
        </w:r>
      </w:hyperlink>
    </w:p>
    <w:p w14:paraId="6C919B2A" w14:textId="6ED0CE3B" w:rsidR="00447BCA" w:rsidRDefault="00D169EF">
      <w:pPr>
        <w:pStyle w:val="TOC3"/>
        <w:tabs>
          <w:tab w:val="right" w:leader="dot" w:pos="9350"/>
        </w:tabs>
        <w:rPr>
          <w:rFonts w:asciiTheme="minorHAnsi" w:eastAsiaTheme="minorEastAsia" w:hAnsiTheme="minorHAnsi" w:cstheme="minorBidi"/>
          <w:noProof/>
        </w:rPr>
      </w:pPr>
      <w:hyperlink w:anchor="_Toc22642843" w:history="1">
        <w:r w:rsidR="00447BCA" w:rsidRPr="003E363F">
          <w:rPr>
            <w:rStyle w:val="Hyperlink"/>
            <w:noProof/>
          </w:rPr>
          <w:t>D2.7: Selection of Stream Restoration BMP Verification Sites</w:t>
        </w:r>
        <w:r w:rsidR="00447BCA">
          <w:rPr>
            <w:noProof/>
            <w:webHidden/>
          </w:rPr>
          <w:tab/>
        </w:r>
        <w:r w:rsidR="00447BCA">
          <w:rPr>
            <w:noProof/>
            <w:webHidden/>
          </w:rPr>
          <w:fldChar w:fldCharType="begin"/>
        </w:r>
        <w:r w:rsidR="00447BCA">
          <w:rPr>
            <w:noProof/>
            <w:webHidden/>
          </w:rPr>
          <w:instrText xml:space="preserve"> PAGEREF _Toc22642843 \h </w:instrText>
        </w:r>
        <w:r w:rsidR="00447BCA">
          <w:rPr>
            <w:noProof/>
            <w:webHidden/>
          </w:rPr>
        </w:r>
        <w:r w:rsidR="00447BCA">
          <w:rPr>
            <w:noProof/>
            <w:webHidden/>
          </w:rPr>
          <w:fldChar w:fldCharType="separate"/>
        </w:r>
        <w:r w:rsidR="00027432">
          <w:rPr>
            <w:noProof/>
            <w:webHidden/>
          </w:rPr>
          <w:t>39</w:t>
        </w:r>
        <w:r w:rsidR="00447BCA">
          <w:rPr>
            <w:noProof/>
            <w:webHidden/>
          </w:rPr>
          <w:fldChar w:fldCharType="end"/>
        </w:r>
      </w:hyperlink>
    </w:p>
    <w:p w14:paraId="28FA8748" w14:textId="0AB8A6F8" w:rsidR="00447BCA" w:rsidRDefault="00D169EF">
      <w:pPr>
        <w:pStyle w:val="TOC3"/>
        <w:tabs>
          <w:tab w:val="right" w:leader="dot" w:pos="9350"/>
        </w:tabs>
        <w:rPr>
          <w:rFonts w:asciiTheme="minorHAnsi" w:eastAsiaTheme="minorEastAsia" w:hAnsiTheme="minorHAnsi" w:cstheme="minorBidi"/>
          <w:noProof/>
        </w:rPr>
      </w:pPr>
      <w:hyperlink w:anchor="_Toc22642844" w:history="1">
        <w:r w:rsidR="00447BCA" w:rsidRPr="003E363F">
          <w:rPr>
            <w:rStyle w:val="Hyperlink"/>
            <w:noProof/>
          </w:rPr>
          <w:t>D2.8: Stream Restoration BMP Verification Methods</w:t>
        </w:r>
        <w:r w:rsidR="00447BCA">
          <w:rPr>
            <w:noProof/>
            <w:webHidden/>
          </w:rPr>
          <w:tab/>
        </w:r>
        <w:r w:rsidR="00447BCA">
          <w:rPr>
            <w:noProof/>
            <w:webHidden/>
          </w:rPr>
          <w:fldChar w:fldCharType="begin"/>
        </w:r>
        <w:r w:rsidR="00447BCA">
          <w:rPr>
            <w:noProof/>
            <w:webHidden/>
          </w:rPr>
          <w:instrText xml:space="preserve"> PAGEREF _Toc22642844 \h </w:instrText>
        </w:r>
        <w:r w:rsidR="00447BCA">
          <w:rPr>
            <w:noProof/>
            <w:webHidden/>
          </w:rPr>
        </w:r>
        <w:r w:rsidR="00447BCA">
          <w:rPr>
            <w:noProof/>
            <w:webHidden/>
          </w:rPr>
          <w:fldChar w:fldCharType="separate"/>
        </w:r>
        <w:r w:rsidR="00027432">
          <w:rPr>
            <w:noProof/>
            <w:webHidden/>
          </w:rPr>
          <w:t>39</w:t>
        </w:r>
        <w:r w:rsidR="00447BCA">
          <w:rPr>
            <w:noProof/>
            <w:webHidden/>
          </w:rPr>
          <w:fldChar w:fldCharType="end"/>
        </w:r>
      </w:hyperlink>
    </w:p>
    <w:p w14:paraId="2E2493B9" w14:textId="78770A26" w:rsidR="00447BCA" w:rsidRDefault="00D169EF">
      <w:pPr>
        <w:pStyle w:val="TOC3"/>
        <w:tabs>
          <w:tab w:val="right" w:leader="dot" w:pos="9350"/>
        </w:tabs>
        <w:rPr>
          <w:rFonts w:asciiTheme="minorHAnsi" w:eastAsiaTheme="minorEastAsia" w:hAnsiTheme="minorHAnsi" w:cstheme="minorBidi"/>
          <w:noProof/>
        </w:rPr>
      </w:pPr>
      <w:hyperlink w:anchor="_Toc22642845" w:history="1">
        <w:r w:rsidR="00447BCA" w:rsidRPr="003E363F">
          <w:rPr>
            <w:rStyle w:val="Hyperlink"/>
            <w:noProof/>
          </w:rPr>
          <w:t>D2.9: Stream Restoration BMP Data Validation</w:t>
        </w:r>
        <w:r w:rsidR="00447BCA">
          <w:rPr>
            <w:noProof/>
            <w:webHidden/>
          </w:rPr>
          <w:tab/>
        </w:r>
        <w:r w:rsidR="00447BCA">
          <w:rPr>
            <w:noProof/>
            <w:webHidden/>
          </w:rPr>
          <w:fldChar w:fldCharType="begin"/>
        </w:r>
        <w:r w:rsidR="00447BCA">
          <w:rPr>
            <w:noProof/>
            <w:webHidden/>
          </w:rPr>
          <w:instrText xml:space="preserve"> PAGEREF _Toc22642845 \h </w:instrText>
        </w:r>
        <w:r w:rsidR="00447BCA">
          <w:rPr>
            <w:noProof/>
            <w:webHidden/>
          </w:rPr>
        </w:r>
        <w:r w:rsidR="00447BCA">
          <w:rPr>
            <w:noProof/>
            <w:webHidden/>
          </w:rPr>
          <w:fldChar w:fldCharType="separate"/>
        </w:r>
        <w:r w:rsidR="00027432">
          <w:rPr>
            <w:noProof/>
            <w:webHidden/>
          </w:rPr>
          <w:t>42</w:t>
        </w:r>
        <w:r w:rsidR="00447BCA">
          <w:rPr>
            <w:noProof/>
            <w:webHidden/>
          </w:rPr>
          <w:fldChar w:fldCharType="end"/>
        </w:r>
      </w:hyperlink>
    </w:p>
    <w:p w14:paraId="4C43ED62" w14:textId="26C8EF21" w:rsidR="00447BCA" w:rsidRDefault="00D169EF">
      <w:pPr>
        <w:pStyle w:val="TOC3"/>
        <w:tabs>
          <w:tab w:val="right" w:leader="dot" w:pos="9350"/>
        </w:tabs>
        <w:rPr>
          <w:rFonts w:asciiTheme="minorHAnsi" w:eastAsiaTheme="minorEastAsia" w:hAnsiTheme="minorHAnsi" w:cstheme="minorBidi"/>
          <w:noProof/>
        </w:rPr>
      </w:pPr>
      <w:hyperlink w:anchor="_Toc22642846" w:history="1">
        <w:r w:rsidR="00447BCA" w:rsidRPr="003E363F">
          <w:rPr>
            <w:rStyle w:val="Hyperlink"/>
            <w:noProof/>
          </w:rPr>
          <w:t>D2.10: Selection of Urban Buffer BMP Verification Sites</w:t>
        </w:r>
        <w:r w:rsidR="00447BCA">
          <w:rPr>
            <w:noProof/>
            <w:webHidden/>
          </w:rPr>
          <w:tab/>
        </w:r>
        <w:r w:rsidR="00447BCA">
          <w:rPr>
            <w:noProof/>
            <w:webHidden/>
          </w:rPr>
          <w:fldChar w:fldCharType="begin"/>
        </w:r>
        <w:r w:rsidR="00447BCA">
          <w:rPr>
            <w:noProof/>
            <w:webHidden/>
          </w:rPr>
          <w:instrText xml:space="preserve"> PAGEREF _Toc22642846 \h </w:instrText>
        </w:r>
        <w:r w:rsidR="00447BCA">
          <w:rPr>
            <w:noProof/>
            <w:webHidden/>
          </w:rPr>
        </w:r>
        <w:r w:rsidR="00447BCA">
          <w:rPr>
            <w:noProof/>
            <w:webHidden/>
          </w:rPr>
          <w:fldChar w:fldCharType="separate"/>
        </w:r>
        <w:r w:rsidR="00027432">
          <w:rPr>
            <w:noProof/>
            <w:webHidden/>
          </w:rPr>
          <w:t>42</w:t>
        </w:r>
        <w:r w:rsidR="00447BCA">
          <w:rPr>
            <w:noProof/>
            <w:webHidden/>
          </w:rPr>
          <w:fldChar w:fldCharType="end"/>
        </w:r>
      </w:hyperlink>
    </w:p>
    <w:p w14:paraId="64F6A5E3" w14:textId="31E21DDA" w:rsidR="00447BCA" w:rsidRDefault="00D169EF">
      <w:pPr>
        <w:pStyle w:val="TOC3"/>
        <w:tabs>
          <w:tab w:val="right" w:leader="dot" w:pos="9350"/>
        </w:tabs>
        <w:rPr>
          <w:rFonts w:asciiTheme="minorHAnsi" w:eastAsiaTheme="minorEastAsia" w:hAnsiTheme="minorHAnsi" w:cstheme="minorBidi"/>
          <w:noProof/>
        </w:rPr>
      </w:pPr>
      <w:hyperlink w:anchor="_Toc22642847" w:history="1">
        <w:r w:rsidR="00447BCA" w:rsidRPr="003E363F">
          <w:rPr>
            <w:rStyle w:val="Hyperlink"/>
            <w:noProof/>
          </w:rPr>
          <w:t>D2.11: Urban Buffer BMP Verification Methods</w:t>
        </w:r>
        <w:r w:rsidR="00447BCA">
          <w:rPr>
            <w:noProof/>
            <w:webHidden/>
          </w:rPr>
          <w:tab/>
        </w:r>
        <w:r w:rsidR="00447BCA">
          <w:rPr>
            <w:noProof/>
            <w:webHidden/>
          </w:rPr>
          <w:fldChar w:fldCharType="begin"/>
        </w:r>
        <w:r w:rsidR="00447BCA">
          <w:rPr>
            <w:noProof/>
            <w:webHidden/>
          </w:rPr>
          <w:instrText xml:space="preserve"> PAGEREF _Toc22642847 \h </w:instrText>
        </w:r>
        <w:r w:rsidR="00447BCA">
          <w:rPr>
            <w:noProof/>
            <w:webHidden/>
          </w:rPr>
        </w:r>
        <w:r w:rsidR="00447BCA">
          <w:rPr>
            <w:noProof/>
            <w:webHidden/>
          </w:rPr>
          <w:fldChar w:fldCharType="separate"/>
        </w:r>
        <w:r w:rsidR="00027432">
          <w:rPr>
            <w:noProof/>
            <w:webHidden/>
          </w:rPr>
          <w:t>43</w:t>
        </w:r>
        <w:r w:rsidR="00447BCA">
          <w:rPr>
            <w:noProof/>
            <w:webHidden/>
          </w:rPr>
          <w:fldChar w:fldCharType="end"/>
        </w:r>
      </w:hyperlink>
    </w:p>
    <w:p w14:paraId="6546D4C6" w14:textId="790523EA" w:rsidR="00447BCA" w:rsidRDefault="00D169EF">
      <w:pPr>
        <w:pStyle w:val="TOC3"/>
        <w:tabs>
          <w:tab w:val="right" w:leader="dot" w:pos="9350"/>
        </w:tabs>
        <w:rPr>
          <w:rFonts w:asciiTheme="minorHAnsi" w:eastAsiaTheme="minorEastAsia" w:hAnsiTheme="minorHAnsi" w:cstheme="minorBidi"/>
          <w:noProof/>
        </w:rPr>
      </w:pPr>
      <w:hyperlink w:anchor="_Toc22642848" w:history="1">
        <w:r w:rsidR="00447BCA" w:rsidRPr="003E363F">
          <w:rPr>
            <w:rStyle w:val="Hyperlink"/>
            <w:noProof/>
          </w:rPr>
          <w:t>D2.12: Urban Buffer BMP Data Validation</w:t>
        </w:r>
        <w:r w:rsidR="00447BCA">
          <w:rPr>
            <w:noProof/>
            <w:webHidden/>
          </w:rPr>
          <w:tab/>
        </w:r>
        <w:r w:rsidR="00447BCA">
          <w:rPr>
            <w:noProof/>
            <w:webHidden/>
          </w:rPr>
          <w:fldChar w:fldCharType="begin"/>
        </w:r>
        <w:r w:rsidR="00447BCA">
          <w:rPr>
            <w:noProof/>
            <w:webHidden/>
          </w:rPr>
          <w:instrText xml:space="preserve"> PAGEREF _Toc22642848 \h </w:instrText>
        </w:r>
        <w:r w:rsidR="00447BCA">
          <w:rPr>
            <w:noProof/>
            <w:webHidden/>
          </w:rPr>
        </w:r>
        <w:r w:rsidR="00447BCA">
          <w:rPr>
            <w:noProof/>
            <w:webHidden/>
          </w:rPr>
          <w:fldChar w:fldCharType="separate"/>
        </w:r>
        <w:r w:rsidR="00027432">
          <w:rPr>
            <w:noProof/>
            <w:webHidden/>
          </w:rPr>
          <w:t>44</w:t>
        </w:r>
        <w:r w:rsidR="00447BCA">
          <w:rPr>
            <w:noProof/>
            <w:webHidden/>
          </w:rPr>
          <w:fldChar w:fldCharType="end"/>
        </w:r>
      </w:hyperlink>
    </w:p>
    <w:p w14:paraId="695D8B91" w14:textId="07D45544" w:rsidR="00447BCA" w:rsidRDefault="00D169EF">
      <w:pPr>
        <w:pStyle w:val="TOC1"/>
        <w:tabs>
          <w:tab w:val="right" w:leader="dot" w:pos="9350"/>
        </w:tabs>
        <w:rPr>
          <w:rFonts w:asciiTheme="minorHAnsi" w:eastAsiaTheme="minorEastAsia" w:hAnsiTheme="minorHAnsi" w:cstheme="minorBidi"/>
          <w:noProof/>
        </w:rPr>
      </w:pPr>
      <w:hyperlink w:anchor="_Toc22642849" w:history="1">
        <w:r w:rsidR="00447BCA" w:rsidRPr="003E363F">
          <w:rPr>
            <w:rStyle w:val="Hyperlink"/>
            <w:noProof/>
          </w:rPr>
          <w:t>Acronyms</w:t>
        </w:r>
        <w:r w:rsidR="00447BCA">
          <w:rPr>
            <w:noProof/>
            <w:webHidden/>
          </w:rPr>
          <w:tab/>
        </w:r>
        <w:r w:rsidR="00447BCA">
          <w:rPr>
            <w:noProof/>
            <w:webHidden/>
          </w:rPr>
          <w:fldChar w:fldCharType="begin"/>
        </w:r>
        <w:r w:rsidR="00447BCA">
          <w:rPr>
            <w:noProof/>
            <w:webHidden/>
          </w:rPr>
          <w:instrText xml:space="preserve"> PAGEREF _Toc22642849 \h </w:instrText>
        </w:r>
        <w:r w:rsidR="00447BCA">
          <w:rPr>
            <w:noProof/>
            <w:webHidden/>
          </w:rPr>
        </w:r>
        <w:r w:rsidR="00447BCA">
          <w:rPr>
            <w:noProof/>
            <w:webHidden/>
          </w:rPr>
          <w:fldChar w:fldCharType="separate"/>
        </w:r>
        <w:r w:rsidR="00027432">
          <w:rPr>
            <w:noProof/>
            <w:webHidden/>
          </w:rPr>
          <w:t>45</w:t>
        </w:r>
        <w:r w:rsidR="00447BCA">
          <w:rPr>
            <w:noProof/>
            <w:webHidden/>
          </w:rPr>
          <w:fldChar w:fldCharType="end"/>
        </w:r>
      </w:hyperlink>
    </w:p>
    <w:p w14:paraId="44C01922" w14:textId="2C526045" w:rsidR="00447BCA" w:rsidRDefault="00D169EF">
      <w:pPr>
        <w:pStyle w:val="TOC1"/>
        <w:tabs>
          <w:tab w:val="right" w:leader="dot" w:pos="9350"/>
        </w:tabs>
        <w:rPr>
          <w:rFonts w:asciiTheme="minorHAnsi" w:eastAsiaTheme="minorEastAsia" w:hAnsiTheme="minorHAnsi" w:cstheme="minorBidi"/>
          <w:noProof/>
        </w:rPr>
      </w:pPr>
      <w:hyperlink w:anchor="_Toc22642850" w:history="1">
        <w:r w:rsidR="00447BCA" w:rsidRPr="003E363F">
          <w:rPr>
            <w:rStyle w:val="Hyperlink"/>
            <w:noProof/>
          </w:rPr>
          <w:t>References</w:t>
        </w:r>
        <w:r w:rsidR="00447BCA">
          <w:rPr>
            <w:noProof/>
            <w:webHidden/>
          </w:rPr>
          <w:tab/>
        </w:r>
        <w:r w:rsidR="00447BCA">
          <w:rPr>
            <w:noProof/>
            <w:webHidden/>
          </w:rPr>
          <w:fldChar w:fldCharType="begin"/>
        </w:r>
        <w:r w:rsidR="00447BCA">
          <w:rPr>
            <w:noProof/>
            <w:webHidden/>
          </w:rPr>
          <w:instrText xml:space="preserve"> PAGEREF _Toc22642850 \h </w:instrText>
        </w:r>
        <w:r w:rsidR="00447BCA">
          <w:rPr>
            <w:noProof/>
            <w:webHidden/>
          </w:rPr>
        </w:r>
        <w:r w:rsidR="00447BCA">
          <w:rPr>
            <w:noProof/>
            <w:webHidden/>
          </w:rPr>
          <w:fldChar w:fldCharType="separate"/>
        </w:r>
        <w:r w:rsidR="00027432">
          <w:rPr>
            <w:noProof/>
            <w:webHidden/>
          </w:rPr>
          <w:t>46</w:t>
        </w:r>
        <w:r w:rsidR="00447BCA">
          <w:rPr>
            <w:noProof/>
            <w:webHidden/>
          </w:rPr>
          <w:fldChar w:fldCharType="end"/>
        </w:r>
      </w:hyperlink>
    </w:p>
    <w:p w14:paraId="48935C10" w14:textId="21C22086" w:rsidR="00795651" w:rsidRDefault="00D169EF" w:rsidP="00027432">
      <w:pPr>
        <w:pStyle w:val="TOC1"/>
        <w:tabs>
          <w:tab w:val="right" w:leader="dot" w:pos="9350"/>
        </w:tabs>
        <w:rPr>
          <w:u w:val="single"/>
        </w:rPr>
      </w:pPr>
      <w:hyperlink w:anchor="_Toc22642851" w:history="1">
        <w:r w:rsidR="00447BCA" w:rsidRPr="003E363F">
          <w:rPr>
            <w:rStyle w:val="Hyperlink"/>
            <w:noProof/>
          </w:rPr>
          <w:t>Appendices</w:t>
        </w:r>
        <w:r w:rsidR="00447BCA">
          <w:rPr>
            <w:noProof/>
            <w:webHidden/>
          </w:rPr>
          <w:tab/>
        </w:r>
        <w:r w:rsidR="00447BCA">
          <w:rPr>
            <w:noProof/>
            <w:webHidden/>
          </w:rPr>
          <w:fldChar w:fldCharType="begin"/>
        </w:r>
        <w:r w:rsidR="00447BCA">
          <w:rPr>
            <w:noProof/>
            <w:webHidden/>
          </w:rPr>
          <w:instrText xml:space="preserve"> PAGEREF _Toc22642851 \h </w:instrText>
        </w:r>
        <w:r w:rsidR="00447BCA">
          <w:rPr>
            <w:noProof/>
            <w:webHidden/>
          </w:rPr>
        </w:r>
        <w:r w:rsidR="00447BCA">
          <w:rPr>
            <w:noProof/>
            <w:webHidden/>
          </w:rPr>
          <w:fldChar w:fldCharType="separate"/>
        </w:r>
        <w:r w:rsidR="00027432">
          <w:rPr>
            <w:noProof/>
            <w:webHidden/>
          </w:rPr>
          <w:t>48</w:t>
        </w:r>
        <w:r w:rsidR="00447BCA">
          <w:rPr>
            <w:noProof/>
            <w:webHidden/>
          </w:rPr>
          <w:fldChar w:fldCharType="end"/>
        </w:r>
      </w:hyperlink>
      <w:r w:rsidR="00F51A7C" w:rsidRPr="00695564">
        <w:rPr>
          <w:u w:val="single"/>
        </w:rPr>
        <w:fldChar w:fldCharType="end"/>
      </w:r>
    </w:p>
    <w:p w14:paraId="235FA7BA" w14:textId="77777777" w:rsidR="006359A5" w:rsidRPr="00241CBB" w:rsidRDefault="006359A5" w:rsidP="00FE4927">
      <w:pPr>
        <w:spacing w:after="0"/>
        <w:rPr>
          <w:u w:val="single"/>
        </w:rPr>
      </w:pPr>
    </w:p>
    <w:p w14:paraId="583FBB89" w14:textId="1BBC7D72" w:rsidR="001848FA" w:rsidRPr="001848FA" w:rsidRDefault="00500E8F" w:rsidP="00D30878">
      <w:pPr>
        <w:pStyle w:val="ListParagraph"/>
        <w:numPr>
          <w:ilvl w:val="0"/>
          <w:numId w:val="6"/>
        </w:numPr>
        <w:rPr>
          <w:bCs/>
        </w:rPr>
      </w:pPr>
      <w:r w:rsidRPr="00500E8F">
        <w:t xml:space="preserve">Appendix </w:t>
      </w:r>
      <w:r w:rsidR="00A425A4">
        <w:t>1-NY Draft Ag Sampling Approach</w:t>
      </w:r>
    </w:p>
    <w:p w14:paraId="200A5BED" w14:textId="0031540F" w:rsidR="001848FA" w:rsidRPr="001848FA" w:rsidRDefault="00500E8F" w:rsidP="00D30878">
      <w:pPr>
        <w:pStyle w:val="ListParagraph"/>
        <w:numPr>
          <w:ilvl w:val="0"/>
          <w:numId w:val="6"/>
        </w:numPr>
        <w:rPr>
          <w:bCs/>
        </w:rPr>
      </w:pPr>
      <w:r w:rsidRPr="00500E8F">
        <w:rPr>
          <w:rFonts w:eastAsia="Times New Roman"/>
        </w:rPr>
        <w:t>App</w:t>
      </w:r>
      <w:r w:rsidR="00A439A7">
        <w:rPr>
          <w:rFonts w:eastAsia="Times New Roman"/>
        </w:rPr>
        <w:t>endix</w:t>
      </w:r>
      <w:r w:rsidRPr="00500E8F">
        <w:rPr>
          <w:rFonts w:eastAsia="Times New Roman"/>
        </w:rPr>
        <w:t xml:space="preserve"> 2-AEM Tier 2 Worksheet for Manure and Fertilizer Management</w:t>
      </w:r>
    </w:p>
    <w:p w14:paraId="4F00A94A" w14:textId="3D7C0CBE" w:rsidR="00E34537" w:rsidRPr="00E34537" w:rsidRDefault="0067089D" w:rsidP="00E34537">
      <w:pPr>
        <w:pStyle w:val="ListParagraph"/>
        <w:numPr>
          <w:ilvl w:val="0"/>
          <w:numId w:val="6"/>
        </w:numPr>
        <w:rPr>
          <w:bCs/>
        </w:rPr>
      </w:pPr>
      <w:r w:rsidRPr="0067089D">
        <w:t>App</w:t>
      </w:r>
      <w:r w:rsidR="00A439A7">
        <w:t>endix</w:t>
      </w:r>
      <w:r w:rsidRPr="0067089D">
        <w:t xml:space="preserve"> 3-</w:t>
      </w:r>
      <w:r w:rsidR="00E34537">
        <w:t xml:space="preserve">USC BMP Data Entry &amp; Verification </w:t>
      </w:r>
      <w:r w:rsidR="001A2ED6">
        <w:t>Guide</w:t>
      </w:r>
    </w:p>
    <w:p w14:paraId="575D78D9" w14:textId="22A32676" w:rsidR="001848FA" w:rsidRPr="001848FA" w:rsidRDefault="0067089D" w:rsidP="00D30878">
      <w:pPr>
        <w:pStyle w:val="ListParagraph"/>
        <w:numPr>
          <w:ilvl w:val="0"/>
          <w:numId w:val="6"/>
        </w:numPr>
        <w:rPr>
          <w:bCs/>
        </w:rPr>
      </w:pPr>
      <w:r w:rsidRPr="0067089D">
        <w:t>App</w:t>
      </w:r>
      <w:r w:rsidR="00A439A7">
        <w:t>endix</w:t>
      </w:r>
      <w:r w:rsidRPr="0067089D">
        <w:t xml:space="preserve"> 4-</w:t>
      </w:r>
      <w:r w:rsidR="00A425A4">
        <w:t>BMP Mapping USC-SB-NEIEN</w:t>
      </w:r>
    </w:p>
    <w:p w14:paraId="37F1FD44" w14:textId="3FD5A21E" w:rsidR="0067089D" w:rsidRPr="0067089D" w:rsidRDefault="0067089D" w:rsidP="00D30878">
      <w:pPr>
        <w:pStyle w:val="ListParagraph"/>
        <w:numPr>
          <w:ilvl w:val="0"/>
          <w:numId w:val="6"/>
        </w:numPr>
        <w:rPr>
          <w:bCs/>
        </w:rPr>
      </w:pPr>
      <w:r w:rsidRPr="0067089D">
        <w:t>App</w:t>
      </w:r>
      <w:r w:rsidR="00A439A7">
        <w:t>endix</w:t>
      </w:r>
      <w:r w:rsidRPr="0067089D">
        <w:t xml:space="preserve"> 5-AEM Tier 1</w:t>
      </w:r>
      <w:r w:rsidR="00157CC6">
        <w:t xml:space="preserve"> Worksheet</w:t>
      </w:r>
    </w:p>
    <w:p w14:paraId="598DEAC6" w14:textId="2C0D4236" w:rsidR="0067089D" w:rsidRPr="0067089D" w:rsidRDefault="0067089D" w:rsidP="00D30878">
      <w:pPr>
        <w:pStyle w:val="ListParagraph"/>
        <w:numPr>
          <w:ilvl w:val="0"/>
          <w:numId w:val="6"/>
        </w:numPr>
        <w:rPr>
          <w:bCs/>
        </w:rPr>
      </w:pPr>
      <w:r w:rsidRPr="0067089D">
        <w:t>App</w:t>
      </w:r>
      <w:r w:rsidR="00A439A7">
        <w:t>endix</w:t>
      </w:r>
      <w:r w:rsidRPr="0067089D">
        <w:t xml:space="preserve"> 6-</w:t>
      </w:r>
      <w:r w:rsidR="008F31B9">
        <w:t>USC – AEM Data Collection Sheet</w:t>
      </w:r>
    </w:p>
    <w:p w14:paraId="34749C4D" w14:textId="4A057F51" w:rsidR="001848FA" w:rsidRPr="001848FA" w:rsidRDefault="0067089D" w:rsidP="00D30878">
      <w:pPr>
        <w:pStyle w:val="ListParagraph"/>
        <w:numPr>
          <w:ilvl w:val="0"/>
          <w:numId w:val="6"/>
        </w:numPr>
        <w:rPr>
          <w:bCs/>
        </w:rPr>
      </w:pPr>
      <w:r w:rsidRPr="0067089D">
        <w:rPr>
          <w:rFonts w:eastAsia="Times New Roman"/>
        </w:rPr>
        <w:t>App</w:t>
      </w:r>
      <w:r w:rsidR="00A439A7">
        <w:rPr>
          <w:rFonts w:eastAsia="Times New Roman"/>
        </w:rPr>
        <w:t>endix</w:t>
      </w:r>
      <w:r w:rsidRPr="0067089D">
        <w:rPr>
          <w:rFonts w:eastAsia="Times New Roman"/>
        </w:rPr>
        <w:t xml:space="preserve"> 7-Work Flow Figure B10.1</w:t>
      </w:r>
    </w:p>
    <w:p w14:paraId="789CFECD" w14:textId="5E99CE8E" w:rsidR="001848FA" w:rsidRPr="001848FA" w:rsidRDefault="0067089D" w:rsidP="00D30878">
      <w:pPr>
        <w:pStyle w:val="ListParagraph"/>
        <w:numPr>
          <w:ilvl w:val="0"/>
          <w:numId w:val="6"/>
        </w:numPr>
        <w:rPr>
          <w:bCs/>
        </w:rPr>
      </w:pPr>
      <w:r w:rsidRPr="0067089D">
        <w:rPr>
          <w:rFonts w:eastAsia="Times New Roman"/>
        </w:rPr>
        <w:t>App</w:t>
      </w:r>
      <w:r w:rsidR="00A439A7">
        <w:rPr>
          <w:rFonts w:eastAsia="Times New Roman"/>
        </w:rPr>
        <w:t>endix</w:t>
      </w:r>
      <w:r w:rsidR="00A425A4">
        <w:rPr>
          <w:rFonts w:eastAsia="Times New Roman"/>
        </w:rPr>
        <w:t xml:space="preserve"> 8-AEM 11 Tier 5B BMP</w:t>
      </w:r>
      <w:r w:rsidRPr="0067089D">
        <w:rPr>
          <w:rFonts w:eastAsia="Times New Roman"/>
        </w:rPr>
        <w:t xml:space="preserve"> Checklist</w:t>
      </w:r>
    </w:p>
    <w:p w14:paraId="39E7ED98" w14:textId="26AA2DB4" w:rsidR="003B3ABB" w:rsidRPr="00486FCB" w:rsidRDefault="0067089D" w:rsidP="00D30878">
      <w:pPr>
        <w:pStyle w:val="ListParagraph"/>
        <w:numPr>
          <w:ilvl w:val="0"/>
          <w:numId w:val="6"/>
        </w:numPr>
        <w:rPr>
          <w:bCs/>
        </w:rPr>
      </w:pPr>
      <w:r w:rsidRPr="0067089D">
        <w:rPr>
          <w:rFonts w:eastAsia="Times New Roman"/>
        </w:rPr>
        <w:t>App</w:t>
      </w:r>
      <w:r w:rsidR="00A439A7">
        <w:rPr>
          <w:rFonts w:eastAsia="Times New Roman"/>
        </w:rPr>
        <w:t>endix</w:t>
      </w:r>
      <w:r w:rsidRPr="0067089D">
        <w:rPr>
          <w:rFonts w:eastAsia="Times New Roman"/>
        </w:rPr>
        <w:t xml:space="preserve"> 9-AEM 11 Tier 5B Plan Checklist</w:t>
      </w:r>
    </w:p>
    <w:p w14:paraId="1192A215" w14:textId="401874C4" w:rsidR="00486FCB" w:rsidRPr="0082727A" w:rsidRDefault="00F51E4B" w:rsidP="00D30878">
      <w:pPr>
        <w:pStyle w:val="ListParagraph"/>
        <w:numPr>
          <w:ilvl w:val="0"/>
          <w:numId w:val="6"/>
        </w:numPr>
        <w:rPr>
          <w:bCs/>
        </w:rPr>
      </w:pPr>
      <w:r>
        <w:rPr>
          <w:rFonts w:eastAsia="Times New Roman"/>
        </w:rPr>
        <w:t>App</w:t>
      </w:r>
      <w:r w:rsidR="00A439A7">
        <w:rPr>
          <w:rFonts w:eastAsia="Times New Roman"/>
        </w:rPr>
        <w:t>endix</w:t>
      </w:r>
      <w:r>
        <w:rPr>
          <w:rFonts w:eastAsia="Times New Roman"/>
        </w:rPr>
        <w:t xml:space="preserve"> 10-</w:t>
      </w:r>
      <w:r w:rsidR="00486FCB">
        <w:rPr>
          <w:rFonts w:eastAsia="Times New Roman"/>
        </w:rPr>
        <w:t>WRP Monitoring Worksheet</w:t>
      </w:r>
    </w:p>
    <w:p w14:paraId="15A62775" w14:textId="2D56C18E" w:rsidR="0082727A" w:rsidRPr="008A565A" w:rsidRDefault="00F51E4B" w:rsidP="00D30878">
      <w:pPr>
        <w:pStyle w:val="ListParagraph"/>
        <w:numPr>
          <w:ilvl w:val="0"/>
          <w:numId w:val="6"/>
        </w:numPr>
        <w:rPr>
          <w:bCs/>
        </w:rPr>
      </w:pPr>
      <w:r>
        <w:rPr>
          <w:rFonts w:eastAsia="Times New Roman"/>
        </w:rPr>
        <w:t>App</w:t>
      </w:r>
      <w:r w:rsidR="00A439A7">
        <w:rPr>
          <w:rFonts w:eastAsia="Times New Roman"/>
        </w:rPr>
        <w:t>endix</w:t>
      </w:r>
      <w:r>
        <w:rPr>
          <w:rFonts w:eastAsia="Times New Roman"/>
        </w:rPr>
        <w:t xml:space="preserve"> 11-</w:t>
      </w:r>
      <w:r w:rsidR="0082727A">
        <w:rPr>
          <w:rFonts w:eastAsia="Times New Roman"/>
        </w:rPr>
        <w:t>USC Stream Project Report</w:t>
      </w:r>
    </w:p>
    <w:p w14:paraId="027960F3" w14:textId="3FE1E380" w:rsidR="008A565A" w:rsidRDefault="008A565A" w:rsidP="008A565A">
      <w:pPr>
        <w:pStyle w:val="ListParagraph"/>
        <w:numPr>
          <w:ilvl w:val="0"/>
          <w:numId w:val="6"/>
        </w:numPr>
        <w:rPr>
          <w:rFonts w:eastAsia="Times New Roman"/>
        </w:rPr>
      </w:pPr>
      <w:r w:rsidRPr="008A565A">
        <w:rPr>
          <w:rFonts w:eastAsia="Times New Roman"/>
        </w:rPr>
        <w:t>App</w:t>
      </w:r>
      <w:r w:rsidR="00A439A7">
        <w:rPr>
          <w:rFonts w:eastAsia="Times New Roman"/>
        </w:rPr>
        <w:t>endix</w:t>
      </w:r>
      <w:r w:rsidRPr="008A565A">
        <w:rPr>
          <w:rFonts w:eastAsia="Times New Roman"/>
        </w:rPr>
        <w:t xml:space="preserve"> 12-</w:t>
      </w:r>
      <w:r w:rsidRPr="008A565A">
        <w:t xml:space="preserve"> </w:t>
      </w:r>
      <w:r w:rsidRPr="008A565A">
        <w:rPr>
          <w:rFonts w:eastAsia="Times New Roman"/>
        </w:rPr>
        <w:t>USC Non-Ag BMP Def</w:t>
      </w:r>
      <w:r w:rsidR="0064031A">
        <w:rPr>
          <w:rFonts w:eastAsia="Times New Roman"/>
        </w:rPr>
        <w:t>initions</w:t>
      </w:r>
    </w:p>
    <w:p w14:paraId="6197F2A3" w14:textId="6FD8E3C2" w:rsidR="00D70C29" w:rsidRDefault="00D70C29" w:rsidP="008A565A">
      <w:pPr>
        <w:pStyle w:val="ListParagraph"/>
        <w:numPr>
          <w:ilvl w:val="0"/>
          <w:numId w:val="6"/>
        </w:numPr>
        <w:rPr>
          <w:rFonts w:eastAsia="Times New Roman"/>
        </w:rPr>
      </w:pPr>
      <w:r>
        <w:rPr>
          <w:rFonts w:eastAsia="Times New Roman"/>
        </w:rPr>
        <w:t xml:space="preserve">Appendix 13. – Riparian </w:t>
      </w:r>
      <w:r w:rsidR="00A425A4">
        <w:rPr>
          <w:rFonts w:eastAsia="Times New Roman"/>
        </w:rPr>
        <w:t>Buffer Assessment Sheet 2017</w:t>
      </w:r>
    </w:p>
    <w:p w14:paraId="1420425F" w14:textId="00CAA0FD" w:rsidR="00D70C29" w:rsidRDefault="00D70C29" w:rsidP="008A565A">
      <w:pPr>
        <w:pStyle w:val="ListParagraph"/>
        <w:numPr>
          <w:ilvl w:val="0"/>
          <w:numId w:val="6"/>
        </w:numPr>
        <w:rPr>
          <w:rFonts w:eastAsia="Times New Roman"/>
        </w:rPr>
      </w:pPr>
      <w:r>
        <w:rPr>
          <w:rFonts w:eastAsia="Times New Roman"/>
        </w:rPr>
        <w:t>Appendix 14 – USC Fores</w:t>
      </w:r>
      <w:r w:rsidR="00A425A4">
        <w:rPr>
          <w:rFonts w:eastAsia="Times New Roman"/>
        </w:rPr>
        <w:t>t Buffer Monitoring Protocol</w:t>
      </w:r>
    </w:p>
    <w:p w14:paraId="5DEAD1DE" w14:textId="3C3D3436" w:rsidR="00E908F6" w:rsidRPr="008A565A" w:rsidRDefault="00E908F6" w:rsidP="008A565A">
      <w:pPr>
        <w:pStyle w:val="ListParagraph"/>
        <w:numPr>
          <w:ilvl w:val="0"/>
          <w:numId w:val="6"/>
        </w:numPr>
        <w:rPr>
          <w:rFonts w:eastAsia="Times New Roman"/>
        </w:rPr>
      </w:pPr>
      <w:r>
        <w:rPr>
          <w:rFonts w:eastAsia="Times New Roman"/>
        </w:rPr>
        <w:t>Appendix 15 – A G</w:t>
      </w:r>
      <w:r w:rsidR="00A425A4">
        <w:rPr>
          <w:rFonts w:eastAsia="Times New Roman"/>
        </w:rPr>
        <w:t>uide to USC Stream Reporting</w:t>
      </w:r>
    </w:p>
    <w:p w14:paraId="1BA95C47" w14:textId="77777777" w:rsidR="009A3A21" w:rsidRDefault="009A3A21" w:rsidP="00025F93">
      <w:pPr>
        <w:rPr>
          <w:rStyle w:val="Strong"/>
          <w:b w:val="0"/>
        </w:rPr>
      </w:pPr>
    </w:p>
    <w:p w14:paraId="399258A4" w14:textId="4A40311F" w:rsidR="000C0018" w:rsidRPr="000C0018" w:rsidRDefault="000C0018" w:rsidP="000C0018">
      <w:pPr>
        <w:pStyle w:val="Heading2"/>
        <w:rPr>
          <w:rStyle w:val="Strong"/>
          <w:b w:val="0"/>
        </w:rPr>
      </w:pPr>
      <w:bookmarkStart w:id="23" w:name="_Toc22642796"/>
      <w:r w:rsidRPr="000C0018">
        <w:rPr>
          <w:rStyle w:val="Strong"/>
          <w:b w:val="0"/>
        </w:rPr>
        <w:t>List of Figures</w:t>
      </w:r>
      <w:bookmarkEnd w:id="23"/>
    </w:p>
    <w:p w14:paraId="0B3D78E9" w14:textId="7EA3DA68" w:rsidR="00695564" w:rsidRPr="00695564" w:rsidRDefault="000C0018">
      <w:pPr>
        <w:pStyle w:val="TableofFigures"/>
        <w:tabs>
          <w:tab w:val="right" w:leader="dot" w:pos="9350"/>
        </w:tabs>
        <w:rPr>
          <w:rFonts w:eastAsiaTheme="minorEastAsia" w:cstheme="minorBidi"/>
          <w:noProof/>
        </w:rPr>
      </w:pPr>
      <w:r w:rsidRPr="00695564">
        <w:rPr>
          <w:rStyle w:val="Strong"/>
          <w:b w:val="0"/>
          <w:szCs w:val="24"/>
        </w:rPr>
        <w:fldChar w:fldCharType="begin"/>
      </w:r>
      <w:r w:rsidRPr="00695564">
        <w:rPr>
          <w:rStyle w:val="Strong"/>
          <w:b w:val="0"/>
          <w:szCs w:val="24"/>
        </w:rPr>
        <w:instrText xml:space="preserve"> TOC \h \z \c "Figure" </w:instrText>
      </w:r>
      <w:r w:rsidRPr="00695564">
        <w:rPr>
          <w:rStyle w:val="Strong"/>
          <w:b w:val="0"/>
          <w:szCs w:val="24"/>
        </w:rPr>
        <w:fldChar w:fldCharType="separate"/>
      </w:r>
      <w:hyperlink w:anchor="_Toc478658241" w:history="1">
        <w:r w:rsidR="00695564" w:rsidRPr="00695564">
          <w:rPr>
            <w:rStyle w:val="Hyperlink"/>
            <w:noProof/>
          </w:rPr>
          <w:t>Figure 1. Upper Susquehanna River watershed</w:t>
        </w:r>
        <w:r w:rsidR="00695564" w:rsidRPr="00695564">
          <w:rPr>
            <w:noProof/>
            <w:webHidden/>
          </w:rPr>
          <w:tab/>
        </w:r>
        <w:r w:rsidR="00695564" w:rsidRPr="00695564">
          <w:rPr>
            <w:noProof/>
            <w:webHidden/>
          </w:rPr>
          <w:fldChar w:fldCharType="begin"/>
        </w:r>
        <w:r w:rsidR="00695564" w:rsidRPr="00695564">
          <w:rPr>
            <w:noProof/>
            <w:webHidden/>
          </w:rPr>
          <w:instrText xml:space="preserve"> PAGEREF _Toc478658241 \h </w:instrText>
        </w:r>
        <w:r w:rsidR="00695564" w:rsidRPr="00695564">
          <w:rPr>
            <w:noProof/>
            <w:webHidden/>
          </w:rPr>
        </w:r>
        <w:r w:rsidR="00695564" w:rsidRPr="00695564">
          <w:rPr>
            <w:noProof/>
            <w:webHidden/>
          </w:rPr>
          <w:fldChar w:fldCharType="separate"/>
        </w:r>
        <w:r w:rsidR="00447BCA">
          <w:rPr>
            <w:noProof/>
            <w:webHidden/>
          </w:rPr>
          <w:t>12</w:t>
        </w:r>
        <w:r w:rsidR="00695564" w:rsidRPr="00695564">
          <w:rPr>
            <w:noProof/>
            <w:webHidden/>
          </w:rPr>
          <w:fldChar w:fldCharType="end"/>
        </w:r>
      </w:hyperlink>
    </w:p>
    <w:p w14:paraId="50544302" w14:textId="2975BB89" w:rsidR="00695564" w:rsidRPr="00695564" w:rsidRDefault="00D169EF">
      <w:pPr>
        <w:pStyle w:val="TableofFigures"/>
        <w:tabs>
          <w:tab w:val="right" w:leader="dot" w:pos="9350"/>
        </w:tabs>
        <w:rPr>
          <w:rFonts w:eastAsiaTheme="minorEastAsia" w:cstheme="minorBidi"/>
          <w:noProof/>
        </w:rPr>
      </w:pPr>
      <w:hyperlink w:anchor="_Toc478658242" w:history="1">
        <w:r w:rsidR="00695564" w:rsidRPr="00695564">
          <w:rPr>
            <w:rStyle w:val="Hyperlink"/>
            <w:noProof/>
          </w:rPr>
          <w:t xml:space="preserve">Figure 2. </w:t>
        </w:r>
        <w:r w:rsidR="002E4A87">
          <w:rPr>
            <w:rStyle w:val="Hyperlink"/>
            <w:noProof/>
          </w:rPr>
          <w:t>USC</w:t>
        </w:r>
        <w:r w:rsidR="002E4A87" w:rsidRPr="00695564">
          <w:rPr>
            <w:rStyle w:val="Hyperlink"/>
            <w:noProof/>
          </w:rPr>
          <w:t xml:space="preserve"> </w:t>
        </w:r>
        <w:r w:rsidR="00695564" w:rsidRPr="00695564">
          <w:rPr>
            <w:rStyle w:val="Hyperlink"/>
            <w:noProof/>
          </w:rPr>
          <w:t>Database System work-flow diagram</w:t>
        </w:r>
        <w:r w:rsidR="00695564" w:rsidRPr="00695564">
          <w:rPr>
            <w:noProof/>
            <w:webHidden/>
          </w:rPr>
          <w:tab/>
        </w:r>
        <w:r w:rsidR="00695564" w:rsidRPr="00695564">
          <w:rPr>
            <w:noProof/>
            <w:webHidden/>
          </w:rPr>
          <w:fldChar w:fldCharType="begin"/>
        </w:r>
        <w:r w:rsidR="00695564" w:rsidRPr="00695564">
          <w:rPr>
            <w:noProof/>
            <w:webHidden/>
          </w:rPr>
          <w:instrText xml:space="preserve"> PAGEREF _Toc478658242 \h </w:instrText>
        </w:r>
        <w:r w:rsidR="00695564" w:rsidRPr="00695564">
          <w:rPr>
            <w:noProof/>
            <w:webHidden/>
          </w:rPr>
        </w:r>
        <w:r w:rsidR="00695564" w:rsidRPr="00695564">
          <w:rPr>
            <w:noProof/>
            <w:webHidden/>
          </w:rPr>
          <w:fldChar w:fldCharType="separate"/>
        </w:r>
        <w:r w:rsidR="00447BCA">
          <w:rPr>
            <w:noProof/>
            <w:webHidden/>
          </w:rPr>
          <w:t>24</w:t>
        </w:r>
        <w:r w:rsidR="00695564" w:rsidRPr="00695564">
          <w:rPr>
            <w:noProof/>
            <w:webHidden/>
          </w:rPr>
          <w:fldChar w:fldCharType="end"/>
        </w:r>
      </w:hyperlink>
    </w:p>
    <w:p w14:paraId="78ED6514" w14:textId="5513139B" w:rsidR="00695564" w:rsidRPr="00695564" w:rsidRDefault="00D169EF">
      <w:pPr>
        <w:pStyle w:val="TableofFigures"/>
        <w:tabs>
          <w:tab w:val="right" w:leader="dot" w:pos="9350"/>
        </w:tabs>
        <w:rPr>
          <w:rFonts w:eastAsiaTheme="minorEastAsia" w:cstheme="minorBidi"/>
          <w:noProof/>
        </w:rPr>
      </w:pPr>
      <w:hyperlink w:anchor="_Toc478658243" w:history="1">
        <w:r w:rsidR="00695564" w:rsidRPr="00695564">
          <w:rPr>
            <w:rStyle w:val="Hyperlink"/>
            <w:noProof/>
          </w:rPr>
          <w:t>Figure 3. BMP lifespan tracking approach</w:t>
        </w:r>
        <w:r w:rsidR="00695564" w:rsidRPr="00695564">
          <w:rPr>
            <w:noProof/>
            <w:webHidden/>
          </w:rPr>
          <w:tab/>
        </w:r>
        <w:r w:rsidR="00695564" w:rsidRPr="00695564">
          <w:rPr>
            <w:noProof/>
            <w:webHidden/>
          </w:rPr>
          <w:fldChar w:fldCharType="begin"/>
        </w:r>
        <w:r w:rsidR="00695564" w:rsidRPr="00695564">
          <w:rPr>
            <w:noProof/>
            <w:webHidden/>
          </w:rPr>
          <w:instrText xml:space="preserve"> PAGEREF _Toc478658243 \h </w:instrText>
        </w:r>
        <w:r w:rsidR="00695564" w:rsidRPr="00695564">
          <w:rPr>
            <w:noProof/>
            <w:webHidden/>
          </w:rPr>
        </w:r>
        <w:r w:rsidR="00695564" w:rsidRPr="00695564">
          <w:rPr>
            <w:noProof/>
            <w:webHidden/>
          </w:rPr>
          <w:fldChar w:fldCharType="separate"/>
        </w:r>
        <w:r w:rsidR="00447BCA">
          <w:rPr>
            <w:noProof/>
            <w:webHidden/>
          </w:rPr>
          <w:t>26</w:t>
        </w:r>
        <w:r w:rsidR="00695564" w:rsidRPr="00695564">
          <w:rPr>
            <w:noProof/>
            <w:webHidden/>
          </w:rPr>
          <w:fldChar w:fldCharType="end"/>
        </w:r>
      </w:hyperlink>
    </w:p>
    <w:p w14:paraId="5E2E3248" w14:textId="77777777" w:rsidR="000C0018" w:rsidRDefault="000C0018" w:rsidP="005D1B36">
      <w:pPr>
        <w:rPr>
          <w:rStyle w:val="Strong"/>
          <w:rFonts w:ascii="Times New Roman" w:hAnsi="Times New Roman"/>
          <w:b w:val="0"/>
          <w:szCs w:val="24"/>
        </w:rPr>
      </w:pPr>
      <w:r w:rsidRPr="00695564">
        <w:rPr>
          <w:rStyle w:val="Strong"/>
          <w:b w:val="0"/>
          <w:szCs w:val="24"/>
        </w:rPr>
        <w:fldChar w:fldCharType="end"/>
      </w:r>
    </w:p>
    <w:p w14:paraId="2D4BEA3F" w14:textId="77777777" w:rsidR="005B0CE4" w:rsidRPr="006A620E" w:rsidRDefault="000C0018" w:rsidP="00695564">
      <w:pPr>
        <w:pStyle w:val="Heading2"/>
        <w:rPr>
          <w:rStyle w:val="Strong"/>
          <w:b w:val="0"/>
          <w:szCs w:val="24"/>
        </w:rPr>
      </w:pPr>
      <w:bookmarkStart w:id="24" w:name="_Toc22642797"/>
      <w:r w:rsidRPr="006A620E">
        <w:rPr>
          <w:rStyle w:val="Strong"/>
          <w:b w:val="0"/>
          <w:szCs w:val="24"/>
        </w:rPr>
        <w:t>List of Tables</w:t>
      </w:r>
      <w:bookmarkEnd w:id="24"/>
    </w:p>
    <w:p w14:paraId="04CFA905" w14:textId="7544648B" w:rsidR="00144084" w:rsidRDefault="000C0018">
      <w:pPr>
        <w:pStyle w:val="TableofFigures"/>
        <w:tabs>
          <w:tab w:val="right" w:leader="dot" w:pos="9350"/>
        </w:tabs>
        <w:rPr>
          <w:rFonts w:asciiTheme="minorHAnsi" w:eastAsiaTheme="minorEastAsia" w:hAnsiTheme="minorHAnsi" w:cstheme="minorBidi"/>
          <w:noProof/>
        </w:rPr>
      </w:pPr>
      <w:r w:rsidRPr="00695564">
        <w:rPr>
          <w:rStyle w:val="Strong"/>
          <w:b w:val="0"/>
          <w:szCs w:val="24"/>
        </w:rPr>
        <w:fldChar w:fldCharType="begin"/>
      </w:r>
      <w:r w:rsidRPr="00695564">
        <w:rPr>
          <w:rStyle w:val="Strong"/>
          <w:b w:val="0"/>
          <w:szCs w:val="24"/>
        </w:rPr>
        <w:instrText xml:space="preserve"> TOC \h \z \c "Table" </w:instrText>
      </w:r>
      <w:r w:rsidRPr="00695564">
        <w:rPr>
          <w:rStyle w:val="Strong"/>
          <w:b w:val="0"/>
          <w:szCs w:val="24"/>
        </w:rPr>
        <w:fldChar w:fldCharType="separate"/>
      </w:r>
      <w:hyperlink w:anchor="_Toc22636310" w:history="1">
        <w:r w:rsidR="00144084" w:rsidRPr="005137A9">
          <w:rPr>
            <w:rStyle w:val="Hyperlink"/>
            <w:noProof/>
          </w:rPr>
          <w:t>Table 1. Nonpoint source BMPs reported to EPA.</w:t>
        </w:r>
        <w:r w:rsidR="00144084">
          <w:rPr>
            <w:noProof/>
            <w:webHidden/>
          </w:rPr>
          <w:tab/>
        </w:r>
        <w:r w:rsidR="00144084">
          <w:rPr>
            <w:noProof/>
            <w:webHidden/>
          </w:rPr>
          <w:fldChar w:fldCharType="begin"/>
        </w:r>
        <w:r w:rsidR="00144084">
          <w:rPr>
            <w:noProof/>
            <w:webHidden/>
          </w:rPr>
          <w:instrText xml:space="preserve"> PAGEREF _Toc22636310 \h </w:instrText>
        </w:r>
        <w:r w:rsidR="00144084">
          <w:rPr>
            <w:noProof/>
            <w:webHidden/>
          </w:rPr>
        </w:r>
        <w:r w:rsidR="00144084">
          <w:rPr>
            <w:noProof/>
            <w:webHidden/>
          </w:rPr>
          <w:fldChar w:fldCharType="separate"/>
        </w:r>
        <w:r w:rsidR="00447BCA">
          <w:rPr>
            <w:noProof/>
            <w:webHidden/>
          </w:rPr>
          <w:t>12</w:t>
        </w:r>
        <w:r w:rsidR="00144084">
          <w:rPr>
            <w:noProof/>
            <w:webHidden/>
          </w:rPr>
          <w:fldChar w:fldCharType="end"/>
        </w:r>
      </w:hyperlink>
    </w:p>
    <w:p w14:paraId="2D93C69C" w14:textId="28C0A928" w:rsidR="00144084" w:rsidRDefault="00D169EF">
      <w:pPr>
        <w:pStyle w:val="TableofFigures"/>
        <w:tabs>
          <w:tab w:val="right" w:leader="dot" w:pos="9350"/>
        </w:tabs>
        <w:rPr>
          <w:rFonts w:asciiTheme="minorHAnsi" w:eastAsiaTheme="minorEastAsia" w:hAnsiTheme="minorHAnsi" w:cstheme="minorBidi"/>
          <w:noProof/>
        </w:rPr>
      </w:pPr>
      <w:hyperlink w:anchor="_Toc22636311" w:history="1">
        <w:r w:rsidR="00144084" w:rsidRPr="005137A9">
          <w:rPr>
            <w:rStyle w:val="Hyperlink"/>
            <w:noProof/>
          </w:rPr>
          <w:t>Table 2. Focus area team membership</w:t>
        </w:r>
        <w:r w:rsidR="00144084">
          <w:rPr>
            <w:noProof/>
            <w:webHidden/>
          </w:rPr>
          <w:tab/>
        </w:r>
        <w:r w:rsidR="00144084">
          <w:rPr>
            <w:noProof/>
            <w:webHidden/>
          </w:rPr>
          <w:fldChar w:fldCharType="begin"/>
        </w:r>
        <w:r w:rsidR="00144084">
          <w:rPr>
            <w:noProof/>
            <w:webHidden/>
          </w:rPr>
          <w:instrText xml:space="preserve"> PAGEREF _Toc22636311 \h </w:instrText>
        </w:r>
        <w:r w:rsidR="00144084">
          <w:rPr>
            <w:noProof/>
            <w:webHidden/>
          </w:rPr>
        </w:r>
        <w:r w:rsidR="00144084">
          <w:rPr>
            <w:noProof/>
            <w:webHidden/>
          </w:rPr>
          <w:fldChar w:fldCharType="separate"/>
        </w:r>
        <w:r w:rsidR="00447BCA">
          <w:rPr>
            <w:noProof/>
            <w:webHidden/>
          </w:rPr>
          <w:t>14</w:t>
        </w:r>
        <w:r w:rsidR="00144084">
          <w:rPr>
            <w:noProof/>
            <w:webHidden/>
          </w:rPr>
          <w:fldChar w:fldCharType="end"/>
        </w:r>
      </w:hyperlink>
    </w:p>
    <w:p w14:paraId="19372571" w14:textId="0B3C0EAB" w:rsidR="00144084" w:rsidRDefault="00D169EF">
      <w:pPr>
        <w:pStyle w:val="TableofFigures"/>
        <w:tabs>
          <w:tab w:val="right" w:leader="dot" w:pos="9350"/>
        </w:tabs>
        <w:rPr>
          <w:rFonts w:asciiTheme="minorHAnsi" w:eastAsiaTheme="minorEastAsia" w:hAnsiTheme="minorHAnsi" w:cstheme="minorBidi"/>
          <w:noProof/>
        </w:rPr>
      </w:pPr>
      <w:hyperlink w:anchor="_Toc22636312" w:history="1">
        <w:r w:rsidR="00144084" w:rsidRPr="005137A9">
          <w:rPr>
            <w:rStyle w:val="Hyperlink"/>
            <w:noProof/>
          </w:rPr>
          <w:t>Table 3. Verification principles adopted by the Principals' Staff Committee</w:t>
        </w:r>
        <w:r w:rsidR="00144084">
          <w:rPr>
            <w:noProof/>
            <w:webHidden/>
          </w:rPr>
          <w:tab/>
        </w:r>
        <w:r w:rsidR="00144084">
          <w:rPr>
            <w:noProof/>
            <w:webHidden/>
          </w:rPr>
          <w:fldChar w:fldCharType="begin"/>
        </w:r>
        <w:r w:rsidR="00144084">
          <w:rPr>
            <w:noProof/>
            <w:webHidden/>
          </w:rPr>
          <w:instrText xml:space="preserve"> PAGEREF _Toc22636312 \h </w:instrText>
        </w:r>
        <w:r w:rsidR="00144084">
          <w:rPr>
            <w:noProof/>
            <w:webHidden/>
          </w:rPr>
        </w:r>
        <w:r w:rsidR="00144084">
          <w:rPr>
            <w:noProof/>
            <w:webHidden/>
          </w:rPr>
          <w:fldChar w:fldCharType="separate"/>
        </w:r>
        <w:r w:rsidR="00447BCA">
          <w:rPr>
            <w:noProof/>
            <w:webHidden/>
          </w:rPr>
          <w:t>29</w:t>
        </w:r>
        <w:r w:rsidR="00144084">
          <w:rPr>
            <w:noProof/>
            <w:webHidden/>
          </w:rPr>
          <w:fldChar w:fldCharType="end"/>
        </w:r>
      </w:hyperlink>
    </w:p>
    <w:p w14:paraId="73A42090" w14:textId="43495676" w:rsidR="00144084" w:rsidRDefault="00D169EF">
      <w:pPr>
        <w:pStyle w:val="TableofFigures"/>
        <w:tabs>
          <w:tab w:val="right" w:leader="dot" w:pos="9350"/>
        </w:tabs>
        <w:rPr>
          <w:rFonts w:asciiTheme="minorHAnsi" w:eastAsiaTheme="minorEastAsia" w:hAnsiTheme="minorHAnsi" w:cstheme="minorBidi"/>
          <w:noProof/>
        </w:rPr>
      </w:pPr>
      <w:hyperlink w:anchor="_Toc22636313" w:history="1">
        <w:r w:rsidR="00144084" w:rsidRPr="005137A9">
          <w:rPr>
            <w:rStyle w:val="Hyperlink"/>
            <w:noProof/>
          </w:rPr>
          <w:t>Table 4. Summary of verification coverage requirements</w:t>
        </w:r>
        <w:r w:rsidR="00144084">
          <w:rPr>
            <w:noProof/>
            <w:webHidden/>
          </w:rPr>
          <w:tab/>
        </w:r>
        <w:r w:rsidR="00144084">
          <w:rPr>
            <w:noProof/>
            <w:webHidden/>
          </w:rPr>
          <w:fldChar w:fldCharType="begin"/>
        </w:r>
        <w:r w:rsidR="00144084">
          <w:rPr>
            <w:noProof/>
            <w:webHidden/>
          </w:rPr>
          <w:instrText xml:space="preserve"> PAGEREF _Toc22636313 \h </w:instrText>
        </w:r>
        <w:r w:rsidR="00144084">
          <w:rPr>
            <w:noProof/>
            <w:webHidden/>
          </w:rPr>
        </w:r>
        <w:r w:rsidR="00144084">
          <w:rPr>
            <w:noProof/>
            <w:webHidden/>
          </w:rPr>
          <w:fldChar w:fldCharType="separate"/>
        </w:r>
        <w:r w:rsidR="00447BCA">
          <w:rPr>
            <w:noProof/>
            <w:webHidden/>
          </w:rPr>
          <w:t>30</w:t>
        </w:r>
        <w:r w:rsidR="00144084">
          <w:rPr>
            <w:noProof/>
            <w:webHidden/>
          </w:rPr>
          <w:fldChar w:fldCharType="end"/>
        </w:r>
      </w:hyperlink>
    </w:p>
    <w:p w14:paraId="7A821D35" w14:textId="22B0F63D" w:rsidR="00144084" w:rsidRDefault="00D169EF">
      <w:pPr>
        <w:pStyle w:val="TableofFigures"/>
        <w:tabs>
          <w:tab w:val="right" w:leader="dot" w:pos="9350"/>
        </w:tabs>
        <w:rPr>
          <w:rFonts w:asciiTheme="minorHAnsi" w:eastAsiaTheme="minorEastAsia" w:hAnsiTheme="minorHAnsi" w:cstheme="minorBidi"/>
          <w:noProof/>
        </w:rPr>
      </w:pPr>
      <w:hyperlink w:anchor="_Toc22636314" w:history="1">
        <w:r w:rsidR="00144084" w:rsidRPr="005137A9">
          <w:rPr>
            <w:rStyle w:val="Hyperlink"/>
            <w:noProof/>
          </w:rPr>
          <w:t>Table 5. BMP-specific load reductions for 2013 vs. no-action scenarios for New York</w:t>
        </w:r>
        <w:r w:rsidR="00144084">
          <w:rPr>
            <w:noProof/>
            <w:webHidden/>
          </w:rPr>
          <w:tab/>
        </w:r>
        <w:r w:rsidR="00144084">
          <w:rPr>
            <w:noProof/>
            <w:webHidden/>
          </w:rPr>
          <w:fldChar w:fldCharType="begin"/>
        </w:r>
        <w:r w:rsidR="00144084">
          <w:rPr>
            <w:noProof/>
            <w:webHidden/>
          </w:rPr>
          <w:instrText xml:space="preserve"> PAGEREF _Toc22636314 \h </w:instrText>
        </w:r>
        <w:r w:rsidR="00144084">
          <w:rPr>
            <w:noProof/>
            <w:webHidden/>
          </w:rPr>
        </w:r>
        <w:r w:rsidR="00144084">
          <w:rPr>
            <w:noProof/>
            <w:webHidden/>
          </w:rPr>
          <w:fldChar w:fldCharType="separate"/>
        </w:r>
        <w:r w:rsidR="00447BCA">
          <w:rPr>
            <w:noProof/>
            <w:webHidden/>
          </w:rPr>
          <w:t>32</w:t>
        </w:r>
        <w:r w:rsidR="00144084">
          <w:rPr>
            <w:noProof/>
            <w:webHidden/>
          </w:rPr>
          <w:fldChar w:fldCharType="end"/>
        </w:r>
      </w:hyperlink>
    </w:p>
    <w:p w14:paraId="6CA785D8" w14:textId="1C98FF5F" w:rsidR="00144084" w:rsidRDefault="00D169EF">
      <w:pPr>
        <w:pStyle w:val="TableofFigures"/>
        <w:tabs>
          <w:tab w:val="right" w:leader="dot" w:pos="9350"/>
        </w:tabs>
        <w:rPr>
          <w:rFonts w:asciiTheme="minorHAnsi" w:eastAsiaTheme="minorEastAsia" w:hAnsiTheme="minorHAnsi" w:cstheme="minorBidi"/>
          <w:noProof/>
        </w:rPr>
      </w:pPr>
      <w:hyperlink w:anchor="_Toc22636315" w:history="1">
        <w:r w:rsidR="00144084" w:rsidRPr="005137A9">
          <w:rPr>
            <w:rStyle w:val="Hyperlink"/>
            <w:noProof/>
          </w:rPr>
          <w:t>Table 6. Summary of proposed agricultural BMP verification approach</w:t>
        </w:r>
        <w:r w:rsidR="00144084">
          <w:rPr>
            <w:noProof/>
            <w:webHidden/>
          </w:rPr>
          <w:tab/>
        </w:r>
        <w:r w:rsidR="00144084">
          <w:rPr>
            <w:noProof/>
            <w:webHidden/>
          </w:rPr>
          <w:fldChar w:fldCharType="begin"/>
        </w:r>
        <w:r w:rsidR="00144084">
          <w:rPr>
            <w:noProof/>
            <w:webHidden/>
          </w:rPr>
          <w:instrText xml:space="preserve"> PAGEREF _Toc22636315 \h </w:instrText>
        </w:r>
        <w:r w:rsidR="00144084">
          <w:rPr>
            <w:noProof/>
            <w:webHidden/>
          </w:rPr>
        </w:r>
        <w:r w:rsidR="00144084">
          <w:rPr>
            <w:noProof/>
            <w:webHidden/>
          </w:rPr>
          <w:fldChar w:fldCharType="separate"/>
        </w:r>
        <w:r w:rsidR="00447BCA">
          <w:rPr>
            <w:noProof/>
            <w:webHidden/>
          </w:rPr>
          <w:t>35</w:t>
        </w:r>
        <w:r w:rsidR="00144084">
          <w:rPr>
            <w:noProof/>
            <w:webHidden/>
          </w:rPr>
          <w:fldChar w:fldCharType="end"/>
        </w:r>
      </w:hyperlink>
    </w:p>
    <w:p w14:paraId="71C69897" w14:textId="2014A057" w:rsidR="00144084" w:rsidRDefault="00D169EF">
      <w:pPr>
        <w:pStyle w:val="TableofFigures"/>
        <w:tabs>
          <w:tab w:val="right" w:leader="dot" w:pos="9350"/>
        </w:tabs>
        <w:rPr>
          <w:rFonts w:asciiTheme="minorHAnsi" w:eastAsiaTheme="minorEastAsia" w:hAnsiTheme="minorHAnsi" w:cstheme="minorBidi"/>
          <w:noProof/>
        </w:rPr>
      </w:pPr>
      <w:hyperlink w:anchor="_Toc22636316" w:history="1">
        <w:r w:rsidR="00144084" w:rsidRPr="005137A9">
          <w:rPr>
            <w:rStyle w:val="Hyperlink"/>
            <w:noProof/>
          </w:rPr>
          <w:t>Table 7. Summary of proposed wetland BMP verification approach</w:t>
        </w:r>
        <w:r w:rsidR="00144084">
          <w:rPr>
            <w:noProof/>
            <w:webHidden/>
          </w:rPr>
          <w:tab/>
        </w:r>
        <w:r w:rsidR="00144084">
          <w:rPr>
            <w:noProof/>
            <w:webHidden/>
          </w:rPr>
          <w:fldChar w:fldCharType="begin"/>
        </w:r>
        <w:r w:rsidR="00144084">
          <w:rPr>
            <w:noProof/>
            <w:webHidden/>
          </w:rPr>
          <w:instrText xml:space="preserve"> PAGEREF _Toc22636316 \h </w:instrText>
        </w:r>
        <w:r w:rsidR="00144084">
          <w:rPr>
            <w:noProof/>
            <w:webHidden/>
          </w:rPr>
        </w:r>
        <w:r w:rsidR="00144084">
          <w:rPr>
            <w:noProof/>
            <w:webHidden/>
          </w:rPr>
          <w:fldChar w:fldCharType="separate"/>
        </w:r>
        <w:r w:rsidR="00447BCA">
          <w:rPr>
            <w:noProof/>
            <w:webHidden/>
          </w:rPr>
          <w:t>39</w:t>
        </w:r>
        <w:r w:rsidR="00144084">
          <w:rPr>
            <w:noProof/>
            <w:webHidden/>
          </w:rPr>
          <w:fldChar w:fldCharType="end"/>
        </w:r>
      </w:hyperlink>
    </w:p>
    <w:p w14:paraId="6AD8D310" w14:textId="1013FCF1" w:rsidR="00144084" w:rsidRDefault="00D169EF">
      <w:pPr>
        <w:pStyle w:val="TableofFigures"/>
        <w:tabs>
          <w:tab w:val="right" w:leader="dot" w:pos="9350"/>
        </w:tabs>
        <w:rPr>
          <w:rFonts w:asciiTheme="minorHAnsi" w:eastAsiaTheme="minorEastAsia" w:hAnsiTheme="minorHAnsi" w:cstheme="minorBidi"/>
          <w:noProof/>
        </w:rPr>
      </w:pPr>
      <w:hyperlink w:anchor="_Toc22636317" w:history="1">
        <w:r w:rsidR="00144084" w:rsidRPr="005137A9">
          <w:rPr>
            <w:rStyle w:val="Hyperlink"/>
            <w:noProof/>
          </w:rPr>
          <w:t>Table 8. Summary of proposed stream restoration BMP verification approach</w:t>
        </w:r>
        <w:r w:rsidR="00144084">
          <w:rPr>
            <w:noProof/>
            <w:webHidden/>
          </w:rPr>
          <w:tab/>
        </w:r>
        <w:r w:rsidR="00144084">
          <w:rPr>
            <w:noProof/>
            <w:webHidden/>
          </w:rPr>
          <w:fldChar w:fldCharType="begin"/>
        </w:r>
        <w:r w:rsidR="00144084">
          <w:rPr>
            <w:noProof/>
            <w:webHidden/>
          </w:rPr>
          <w:instrText xml:space="preserve"> PAGEREF _Toc22636317 \h </w:instrText>
        </w:r>
        <w:r w:rsidR="00144084">
          <w:rPr>
            <w:noProof/>
            <w:webHidden/>
          </w:rPr>
        </w:r>
        <w:r w:rsidR="00144084">
          <w:rPr>
            <w:noProof/>
            <w:webHidden/>
          </w:rPr>
          <w:fldChar w:fldCharType="separate"/>
        </w:r>
        <w:r w:rsidR="00447BCA">
          <w:rPr>
            <w:noProof/>
            <w:webHidden/>
          </w:rPr>
          <w:t>43</w:t>
        </w:r>
        <w:r w:rsidR="00144084">
          <w:rPr>
            <w:noProof/>
            <w:webHidden/>
          </w:rPr>
          <w:fldChar w:fldCharType="end"/>
        </w:r>
      </w:hyperlink>
    </w:p>
    <w:p w14:paraId="1B25F08B" w14:textId="20AC1A49" w:rsidR="00144084" w:rsidRDefault="00D169EF">
      <w:pPr>
        <w:pStyle w:val="TableofFigures"/>
        <w:tabs>
          <w:tab w:val="right" w:leader="dot" w:pos="9350"/>
        </w:tabs>
        <w:rPr>
          <w:rFonts w:asciiTheme="minorHAnsi" w:eastAsiaTheme="minorEastAsia" w:hAnsiTheme="minorHAnsi" w:cstheme="minorBidi"/>
          <w:noProof/>
        </w:rPr>
      </w:pPr>
      <w:hyperlink w:anchor="_Toc22636318" w:history="1">
        <w:r w:rsidR="00144084" w:rsidRPr="005137A9">
          <w:rPr>
            <w:rStyle w:val="Hyperlink"/>
            <w:noProof/>
          </w:rPr>
          <w:t>Table 9. Summary of proposed Urban Buffer BMP verification approach</w:t>
        </w:r>
        <w:r w:rsidR="00144084">
          <w:rPr>
            <w:noProof/>
            <w:webHidden/>
          </w:rPr>
          <w:tab/>
        </w:r>
        <w:r w:rsidR="00144084">
          <w:rPr>
            <w:noProof/>
            <w:webHidden/>
          </w:rPr>
          <w:fldChar w:fldCharType="begin"/>
        </w:r>
        <w:r w:rsidR="00144084">
          <w:rPr>
            <w:noProof/>
            <w:webHidden/>
          </w:rPr>
          <w:instrText xml:space="preserve"> PAGEREF _Toc22636318 \h </w:instrText>
        </w:r>
        <w:r w:rsidR="00144084">
          <w:rPr>
            <w:noProof/>
            <w:webHidden/>
          </w:rPr>
        </w:r>
        <w:r w:rsidR="00144084">
          <w:rPr>
            <w:noProof/>
            <w:webHidden/>
          </w:rPr>
          <w:fldChar w:fldCharType="separate"/>
        </w:r>
        <w:r w:rsidR="00447BCA">
          <w:rPr>
            <w:noProof/>
            <w:webHidden/>
          </w:rPr>
          <w:t>44</w:t>
        </w:r>
        <w:r w:rsidR="00144084">
          <w:rPr>
            <w:noProof/>
            <w:webHidden/>
          </w:rPr>
          <w:fldChar w:fldCharType="end"/>
        </w:r>
      </w:hyperlink>
    </w:p>
    <w:p w14:paraId="469CBAF2" w14:textId="7CDEA793" w:rsidR="003B3ABB" w:rsidRPr="00C64D74" w:rsidRDefault="000C0018" w:rsidP="005D1B36">
      <w:pPr>
        <w:rPr>
          <w:rStyle w:val="Strong"/>
          <w:rFonts w:ascii="Times New Roman" w:hAnsi="Times New Roman"/>
          <w:b w:val="0"/>
          <w:szCs w:val="24"/>
        </w:rPr>
      </w:pPr>
      <w:r w:rsidRPr="00695564">
        <w:rPr>
          <w:rStyle w:val="Strong"/>
          <w:b w:val="0"/>
          <w:szCs w:val="24"/>
        </w:rPr>
        <w:fldChar w:fldCharType="end"/>
      </w:r>
    </w:p>
    <w:p w14:paraId="05BCB454" w14:textId="77777777" w:rsidR="001D0F72" w:rsidRPr="00C64D74" w:rsidRDefault="001D0F72" w:rsidP="005D1B36">
      <w:pPr>
        <w:rPr>
          <w:rStyle w:val="Strong"/>
          <w:rFonts w:ascii="Times New Roman" w:hAnsi="Times New Roman"/>
          <w:b w:val="0"/>
          <w:szCs w:val="24"/>
        </w:rPr>
      </w:pPr>
    </w:p>
    <w:p w14:paraId="335EA8E6" w14:textId="77777777" w:rsidR="001C54E5" w:rsidRPr="00C64D74" w:rsidRDefault="001C54E5" w:rsidP="00257877">
      <w:pPr>
        <w:rPr>
          <w:rStyle w:val="Strong"/>
          <w:rFonts w:ascii="Times New Roman" w:hAnsi="Times New Roman"/>
          <w:b w:val="0"/>
          <w:szCs w:val="24"/>
        </w:rPr>
      </w:pPr>
    </w:p>
    <w:p w14:paraId="518243BD" w14:textId="77777777" w:rsidR="00A45BE3" w:rsidRDefault="00A45BE3">
      <w:pPr>
        <w:rPr>
          <w:smallCaps/>
          <w:sz w:val="28"/>
          <w:szCs w:val="28"/>
        </w:rPr>
      </w:pPr>
      <w:bookmarkStart w:id="25" w:name="_Toc444234668"/>
      <w:bookmarkStart w:id="26" w:name="_Toc444235877"/>
      <w:bookmarkStart w:id="27" w:name="_Toc444236268"/>
      <w:r>
        <w:br w:type="page"/>
      </w:r>
    </w:p>
    <w:p w14:paraId="0D6D8EBE" w14:textId="77777777" w:rsidR="00204E31" w:rsidRDefault="00204E31" w:rsidP="004E3606">
      <w:pPr>
        <w:pStyle w:val="Heading2"/>
        <w:rPr>
          <w:rStyle w:val="Strong"/>
          <w:rFonts w:ascii="Times New Roman" w:hAnsi="Times New Roman"/>
        </w:rPr>
      </w:pPr>
      <w:bookmarkStart w:id="28" w:name="_Toc22642798"/>
      <w:r w:rsidRPr="00662F18">
        <w:lastRenderedPageBreak/>
        <w:t>A3:  Distribution List</w:t>
      </w:r>
      <w:bookmarkEnd w:id="25"/>
      <w:bookmarkEnd w:id="26"/>
      <w:bookmarkEnd w:id="27"/>
      <w:bookmarkEnd w:id="28"/>
      <w:r w:rsidR="00167862">
        <w:rPr>
          <w:rStyle w:val="Strong"/>
          <w:rFonts w:ascii="Times New Roman" w:hAnsi="Times New Roman"/>
        </w:rPr>
        <w:t xml:space="preserve"> </w:t>
      </w:r>
      <w:r w:rsidRPr="005D1B36">
        <w:rPr>
          <w:rStyle w:val="Strong"/>
          <w:rFonts w:ascii="Times New Roman" w:hAnsi="Times New Roman"/>
        </w:rPr>
        <w:br/>
      </w:r>
    </w:p>
    <w:p w14:paraId="3F09C3C6" w14:textId="386A10CD" w:rsidR="00A73DCB" w:rsidRPr="00D07785" w:rsidRDefault="00A73DCB" w:rsidP="009B03F5">
      <w:pPr>
        <w:pStyle w:val="ListParagraph"/>
        <w:numPr>
          <w:ilvl w:val="0"/>
          <w:numId w:val="5"/>
        </w:numPr>
        <w:rPr>
          <w:rFonts w:cs="Times New Roman"/>
        </w:rPr>
      </w:pPr>
      <w:r w:rsidRPr="00D07785">
        <w:rPr>
          <w:rFonts w:cs="Times New Roman"/>
        </w:rPr>
        <w:t xml:space="preserve">USC Watershed Coordinator – Wendy Walsh, </w:t>
      </w:r>
      <w:hyperlink r:id="rId11" w:history="1">
        <w:r w:rsidR="000479CF" w:rsidRPr="00F63031">
          <w:rPr>
            <w:rStyle w:val="Hyperlink"/>
            <w:rFonts w:cs="Times New Roman"/>
          </w:rPr>
          <w:t>walshw@tiogacountyny.gov</w:t>
        </w:r>
      </w:hyperlink>
      <w:r w:rsidR="000479CF">
        <w:rPr>
          <w:rFonts w:cs="Times New Roman"/>
        </w:rPr>
        <w:t xml:space="preserve"> </w:t>
      </w:r>
    </w:p>
    <w:p w14:paraId="7943CB83" w14:textId="77777777" w:rsidR="00A73DCB" w:rsidRPr="00D07785" w:rsidRDefault="00A73DCB" w:rsidP="009B03F5">
      <w:pPr>
        <w:pStyle w:val="ListParagraph"/>
        <w:numPr>
          <w:ilvl w:val="0"/>
          <w:numId w:val="5"/>
        </w:numPr>
        <w:rPr>
          <w:rFonts w:cs="Times New Roman"/>
        </w:rPr>
      </w:pPr>
      <w:r w:rsidRPr="00D07785">
        <w:rPr>
          <w:rFonts w:cs="Times New Roman"/>
        </w:rPr>
        <w:t xml:space="preserve">USC Chairperson-Jeff Parker, </w:t>
      </w:r>
      <w:hyperlink r:id="rId12" w:history="1">
        <w:r w:rsidRPr="00D07785">
          <w:rPr>
            <w:rStyle w:val="Hyperlink"/>
            <w:rFonts w:ascii="Times New Roman" w:hAnsi="Times New Roman" w:cs="Times New Roman"/>
          </w:rPr>
          <w:t>jgparker@stny.rr.com</w:t>
        </w:r>
      </w:hyperlink>
    </w:p>
    <w:p w14:paraId="38E35BB3" w14:textId="77777777" w:rsidR="00A73DCB" w:rsidRPr="00D07785" w:rsidRDefault="00A73DCB" w:rsidP="009B03F5">
      <w:pPr>
        <w:pStyle w:val="ListParagraph"/>
        <w:numPr>
          <w:ilvl w:val="0"/>
          <w:numId w:val="5"/>
        </w:numPr>
        <w:rPr>
          <w:rFonts w:cs="Times New Roman"/>
        </w:rPr>
      </w:pPr>
      <w:r w:rsidRPr="00D07785">
        <w:rPr>
          <w:rFonts w:cs="Times New Roman"/>
        </w:rPr>
        <w:t xml:space="preserve">USC Agricultural Team Leader – Amanda Barber, </w:t>
      </w:r>
      <w:hyperlink r:id="rId13" w:history="1">
        <w:r w:rsidRPr="00D07785">
          <w:rPr>
            <w:rStyle w:val="Hyperlink"/>
            <w:rFonts w:ascii="Times New Roman" w:hAnsi="Times New Roman" w:cs="Times New Roman"/>
          </w:rPr>
          <w:t>amanda.barber@cortlandswcd.org</w:t>
        </w:r>
      </w:hyperlink>
    </w:p>
    <w:p w14:paraId="0541A64A" w14:textId="571F0425" w:rsidR="00A73DCB" w:rsidRPr="00D07785" w:rsidRDefault="00A73DCB" w:rsidP="009B03F5">
      <w:pPr>
        <w:pStyle w:val="ListParagraph"/>
        <w:numPr>
          <w:ilvl w:val="0"/>
          <w:numId w:val="5"/>
        </w:numPr>
        <w:rPr>
          <w:rFonts w:cs="Times New Roman"/>
        </w:rPr>
      </w:pPr>
      <w:r w:rsidRPr="00D07785">
        <w:rPr>
          <w:rFonts w:cs="Times New Roman"/>
        </w:rPr>
        <w:t xml:space="preserve">USC Agricultural Coordinator – </w:t>
      </w:r>
      <w:r w:rsidR="000B3D6F">
        <w:rPr>
          <w:rFonts w:cs="Times New Roman"/>
        </w:rPr>
        <w:t xml:space="preserve">Emily Dekar, </w:t>
      </w:r>
      <w:hyperlink r:id="rId14" w:history="1">
        <w:r w:rsidR="00027432" w:rsidRPr="00B900F0">
          <w:rPr>
            <w:rStyle w:val="Hyperlink"/>
          </w:rPr>
          <w:t>dekare@tiogacountyny.gov</w:t>
        </w:r>
      </w:hyperlink>
      <w:r w:rsidR="00027432">
        <w:t xml:space="preserve"> </w:t>
      </w:r>
    </w:p>
    <w:p w14:paraId="42952A91" w14:textId="77777777" w:rsidR="00A73DCB" w:rsidRPr="00D07785" w:rsidRDefault="00A73DCB" w:rsidP="009B03F5">
      <w:pPr>
        <w:pStyle w:val="ListParagraph"/>
        <w:numPr>
          <w:ilvl w:val="0"/>
          <w:numId w:val="5"/>
        </w:numPr>
        <w:rPr>
          <w:rFonts w:cs="Times New Roman"/>
        </w:rPr>
      </w:pPr>
      <w:r w:rsidRPr="00D07785">
        <w:rPr>
          <w:rFonts w:cs="Times New Roman"/>
        </w:rPr>
        <w:t xml:space="preserve">USC Wetland Coordinator – Melissa Yearick, </w:t>
      </w:r>
      <w:hyperlink r:id="rId15" w:history="1">
        <w:r w:rsidRPr="00D07785">
          <w:rPr>
            <w:rStyle w:val="Hyperlink"/>
            <w:rFonts w:ascii="Times New Roman" w:hAnsi="Times New Roman" w:cs="Times New Roman"/>
          </w:rPr>
          <w:t>melissa@u-s-c.org</w:t>
        </w:r>
      </w:hyperlink>
    </w:p>
    <w:p w14:paraId="6F8ED3AA" w14:textId="77777777" w:rsidR="00A73DCB" w:rsidRPr="00D07785" w:rsidRDefault="00A73DCB" w:rsidP="009B03F5">
      <w:pPr>
        <w:pStyle w:val="ListParagraph"/>
        <w:numPr>
          <w:ilvl w:val="0"/>
          <w:numId w:val="5"/>
        </w:numPr>
        <w:rPr>
          <w:rFonts w:cs="Times New Roman"/>
        </w:rPr>
      </w:pPr>
      <w:r w:rsidRPr="00D07785">
        <w:rPr>
          <w:rFonts w:cs="Times New Roman"/>
        </w:rPr>
        <w:t xml:space="preserve">USC Stream Team Leader – Mike Lovegreen, </w:t>
      </w:r>
      <w:hyperlink r:id="rId16" w:history="1">
        <w:r w:rsidRPr="00D07785">
          <w:rPr>
            <w:rStyle w:val="Hyperlink"/>
            <w:rFonts w:ascii="Times New Roman" w:hAnsi="Times New Roman" w:cs="Times New Roman"/>
          </w:rPr>
          <w:t>mike.lovegreen@u-s-c.org</w:t>
        </w:r>
      </w:hyperlink>
    </w:p>
    <w:p w14:paraId="555B1C8A" w14:textId="77777777" w:rsidR="00A73DCB" w:rsidRPr="00D07785" w:rsidRDefault="00A73DCB" w:rsidP="009B03F5">
      <w:pPr>
        <w:pStyle w:val="ListParagraph"/>
        <w:numPr>
          <w:ilvl w:val="0"/>
          <w:numId w:val="5"/>
        </w:numPr>
        <w:rPr>
          <w:rFonts w:cs="Times New Roman"/>
        </w:rPr>
      </w:pPr>
      <w:r w:rsidRPr="00D07785">
        <w:rPr>
          <w:rFonts w:cs="Times New Roman"/>
        </w:rPr>
        <w:t>SWCD Technicians – All USC-member SWCD personnel</w:t>
      </w:r>
    </w:p>
    <w:p w14:paraId="2362B6AC" w14:textId="77777777" w:rsidR="00204E31" w:rsidRPr="00662F18" w:rsidRDefault="00204E31" w:rsidP="00662F18">
      <w:pPr>
        <w:pStyle w:val="Heading2"/>
        <w:rPr>
          <w:rStyle w:val="Strong"/>
          <w:b w:val="0"/>
          <w:bCs w:val="0"/>
        </w:rPr>
      </w:pPr>
      <w:bookmarkStart w:id="29" w:name="_Toc444234669"/>
      <w:bookmarkStart w:id="30" w:name="_Toc444235878"/>
      <w:bookmarkStart w:id="31" w:name="_Toc444236269"/>
      <w:bookmarkStart w:id="32" w:name="_Toc22642799"/>
      <w:r w:rsidRPr="00662F18">
        <w:rPr>
          <w:rStyle w:val="Strong"/>
          <w:b w:val="0"/>
          <w:bCs w:val="0"/>
        </w:rPr>
        <w:t>A4:  Project/Task Organization</w:t>
      </w:r>
      <w:bookmarkEnd w:id="29"/>
      <w:bookmarkEnd w:id="30"/>
      <w:bookmarkEnd w:id="31"/>
      <w:bookmarkEnd w:id="32"/>
    </w:p>
    <w:p w14:paraId="1D06A47A" w14:textId="77777777" w:rsidR="00204E31" w:rsidRPr="00AD3D8E" w:rsidRDefault="00662F18" w:rsidP="00AD3D8E">
      <w:pPr>
        <w:pStyle w:val="Heading3"/>
        <w:rPr>
          <w:rStyle w:val="Strong"/>
          <w:b w:val="0"/>
          <w:bCs w:val="0"/>
        </w:rPr>
      </w:pPr>
      <w:bookmarkStart w:id="33" w:name="_Toc444234670"/>
      <w:bookmarkStart w:id="34" w:name="_Toc444235879"/>
      <w:bookmarkStart w:id="35" w:name="_Toc444236270"/>
      <w:bookmarkStart w:id="36" w:name="_Toc22642800"/>
      <w:r w:rsidRPr="00AD3D8E">
        <w:rPr>
          <w:rStyle w:val="Strong"/>
          <w:b w:val="0"/>
          <w:bCs w:val="0"/>
        </w:rPr>
        <w:t>A4.1: Project</w:t>
      </w:r>
      <w:r w:rsidR="006B039C">
        <w:rPr>
          <w:rStyle w:val="Strong"/>
          <w:b w:val="0"/>
          <w:bCs w:val="0"/>
        </w:rPr>
        <w:t xml:space="preserve"> </w:t>
      </w:r>
      <w:bookmarkEnd w:id="33"/>
      <w:bookmarkEnd w:id="34"/>
      <w:bookmarkEnd w:id="35"/>
      <w:r w:rsidR="006B039C">
        <w:rPr>
          <w:rStyle w:val="Strong"/>
          <w:b w:val="0"/>
          <w:bCs w:val="0"/>
        </w:rPr>
        <w:t>summary</w:t>
      </w:r>
      <w:bookmarkEnd w:id="36"/>
    </w:p>
    <w:p w14:paraId="22E09472" w14:textId="01719A38" w:rsidR="00BA43F0" w:rsidRPr="001703B7" w:rsidRDefault="003B03EB" w:rsidP="00662F18">
      <w:r w:rsidRPr="00BA43F0">
        <w:t xml:space="preserve">New </w:t>
      </w:r>
      <w:r w:rsidR="00CF601D" w:rsidRPr="00BA43F0">
        <w:t xml:space="preserve">York State </w:t>
      </w:r>
      <w:r w:rsidR="00234BC6" w:rsidRPr="00BA43F0">
        <w:t>currently collects</w:t>
      </w:r>
      <w:r w:rsidR="00CF601D" w:rsidRPr="00BA43F0">
        <w:t xml:space="preserve"> </w:t>
      </w:r>
      <w:r w:rsidR="00BA43F0" w:rsidRPr="00BA43F0">
        <w:t xml:space="preserve">data on </w:t>
      </w:r>
      <w:r w:rsidR="00D63BD2" w:rsidRPr="00351035">
        <w:t>agricultural</w:t>
      </w:r>
      <w:r w:rsidR="00234BC6" w:rsidRPr="00351035">
        <w:t xml:space="preserve">, </w:t>
      </w:r>
      <w:r w:rsidR="00D63BD2" w:rsidRPr="00351035">
        <w:t>s</w:t>
      </w:r>
      <w:r w:rsidR="00234BC6" w:rsidRPr="00351035">
        <w:t>tream</w:t>
      </w:r>
      <w:r w:rsidR="00BA43F0" w:rsidRPr="00351035">
        <w:t>,</w:t>
      </w:r>
      <w:r w:rsidR="00234BC6" w:rsidRPr="00351035">
        <w:t xml:space="preserve"> and</w:t>
      </w:r>
      <w:r w:rsidR="00D63BD2" w:rsidRPr="00351035">
        <w:t xml:space="preserve"> w</w:t>
      </w:r>
      <w:r w:rsidR="00A866A7" w:rsidRPr="00351035">
        <w:t xml:space="preserve">etland </w:t>
      </w:r>
      <w:r w:rsidR="00D63BD2" w:rsidRPr="00351035">
        <w:t>b</w:t>
      </w:r>
      <w:r w:rsidR="00CF601D" w:rsidRPr="00351035">
        <w:t xml:space="preserve">est </w:t>
      </w:r>
      <w:r w:rsidR="00D63BD2" w:rsidRPr="00351035">
        <w:t>management p</w:t>
      </w:r>
      <w:r w:rsidR="00CF601D" w:rsidRPr="00351035">
        <w:t xml:space="preserve">ractice (BMP) implementation </w:t>
      </w:r>
      <w:r w:rsidR="00234BC6" w:rsidRPr="00351035">
        <w:t xml:space="preserve">in the </w:t>
      </w:r>
      <w:r w:rsidR="00D63BD2" w:rsidRPr="00351035">
        <w:t xml:space="preserve">New York portion of the </w:t>
      </w:r>
      <w:r w:rsidR="00A13754" w:rsidRPr="00351035">
        <w:t>Upper Susquehanna</w:t>
      </w:r>
      <w:r w:rsidR="00A13754">
        <w:t xml:space="preserve"> River watershed </w:t>
      </w:r>
      <w:r w:rsidR="00D63BD2">
        <w:t>that drains into</w:t>
      </w:r>
      <w:r w:rsidR="00A13754">
        <w:t xml:space="preserve"> the </w:t>
      </w:r>
      <w:r w:rsidR="006B039C">
        <w:t>Chesapeake Bay</w:t>
      </w:r>
      <w:r w:rsidR="001B5C0C">
        <w:t xml:space="preserve"> (Figure 1)</w:t>
      </w:r>
      <w:r w:rsidR="00234BC6" w:rsidRPr="00BA43F0">
        <w:t>.</w:t>
      </w:r>
      <w:r w:rsidR="0062388A">
        <w:t xml:space="preserve"> </w:t>
      </w:r>
      <w:r w:rsidR="00BA43F0" w:rsidRPr="00BA43F0">
        <w:t>The sp</w:t>
      </w:r>
      <w:r w:rsidR="006B039C">
        <w:t xml:space="preserve">ecific BMPs reported to EPA and </w:t>
      </w:r>
      <w:r w:rsidR="00BA43F0" w:rsidRPr="00BA43F0">
        <w:t>addressed in this QAPP are shown in Table 1.</w:t>
      </w:r>
      <w:r w:rsidR="0062388A">
        <w:t xml:space="preserve"> </w:t>
      </w:r>
      <w:r w:rsidR="009F261E" w:rsidRPr="002439F2">
        <w:t xml:space="preserve">Stream </w:t>
      </w:r>
      <w:r w:rsidR="001552C1" w:rsidRPr="002439F2">
        <w:t xml:space="preserve">rehabilitation </w:t>
      </w:r>
      <w:r w:rsidR="009F261E" w:rsidRPr="002439F2">
        <w:t xml:space="preserve">data are </w:t>
      </w:r>
      <w:r w:rsidR="004E6C32" w:rsidRPr="002439F2">
        <w:t xml:space="preserve">tracked </w:t>
      </w:r>
      <w:r w:rsidR="00005539">
        <w:t>and</w:t>
      </w:r>
      <w:r w:rsidR="009F261E" w:rsidRPr="002439F2">
        <w:t xml:space="preserve"> reported</w:t>
      </w:r>
      <w:r w:rsidR="00005539">
        <w:t xml:space="preserve"> as of 2018 Progress</w:t>
      </w:r>
      <w:r w:rsidR="003541EF">
        <w:t xml:space="preserve"> </w:t>
      </w:r>
      <w:r w:rsidR="009F261E" w:rsidRPr="002439F2">
        <w:t xml:space="preserve">(see A5.3). </w:t>
      </w:r>
      <w:r w:rsidR="00EF0B06" w:rsidRPr="002439F2">
        <w:t xml:space="preserve">In addition, stream </w:t>
      </w:r>
      <w:r w:rsidR="001552C1" w:rsidRPr="002439F2">
        <w:t xml:space="preserve">rehabilitation </w:t>
      </w:r>
      <w:r w:rsidR="00EF0B06" w:rsidRPr="002439F2">
        <w:t xml:space="preserve">practices currently account for less than 5 percent of pollutant load reductions. </w:t>
      </w:r>
      <w:r w:rsidR="00005539">
        <w:rPr>
          <w:rFonts w:eastAsia="Times New Roman"/>
        </w:rPr>
        <w:t>The continued improvement of</w:t>
      </w:r>
      <w:r w:rsidR="00005539" w:rsidRPr="002439F2">
        <w:rPr>
          <w:rFonts w:eastAsia="Times New Roman"/>
        </w:rPr>
        <w:t xml:space="preserve"> </w:t>
      </w:r>
      <w:r w:rsidR="001703B7" w:rsidRPr="002439F2">
        <w:rPr>
          <w:rFonts w:eastAsia="Times New Roman"/>
        </w:rPr>
        <w:t xml:space="preserve">tracking, reporting and verification of stream </w:t>
      </w:r>
      <w:r w:rsidR="001552C1" w:rsidRPr="002439F2">
        <w:rPr>
          <w:rFonts w:eastAsia="Times New Roman"/>
        </w:rPr>
        <w:t xml:space="preserve">rehabilitation </w:t>
      </w:r>
      <w:r w:rsidR="001703B7" w:rsidRPr="002439F2">
        <w:rPr>
          <w:rFonts w:eastAsia="Times New Roman"/>
        </w:rPr>
        <w:t xml:space="preserve">will be a focus in the next 2 years. </w:t>
      </w:r>
      <w:r w:rsidR="00F43148" w:rsidRPr="002439F2">
        <w:t>Wetland rest</w:t>
      </w:r>
      <w:r w:rsidR="000B5490" w:rsidRPr="002439F2">
        <w:t>oration is tracked and reported</w:t>
      </w:r>
      <w:r w:rsidR="00F43148" w:rsidRPr="002439F2">
        <w:t xml:space="preserve">. </w:t>
      </w:r>
      <w:r w:rsidR="00B56338">
        <w:t>NYSDEC is taking the lead on reporting of</w:t>
      </w:r>
      <w:r w:rsidR="00295412" w:rsidRPr="002439F2">
        <w:t xml:space="preserve"> forest harvesting BMPs</w:t>
      </w:r>
      <w:r w:rsidR="00B56338">
        <w:t xml:space="preserve"> and the verification process will be outlined in the Point Source QAPP developed by NYSDEC. </w:t>
      </w:r>
      <w:r w:rsidR="0062388A" w:rsidRPr="002439F2">
        <w:t xml:space="preserve">The relationship, or </w:t>
      </w:r>
      <w:r w:rsidR="006B039C" w:rsidRPr="002439F2">
        <w:t>mapping, bet</w:t>
      </w:r>
      <w:r w:rsidR="006B039C">
        <w:t xml:space="preserve">ween these reported </w:t>
      </w:r>
      <w:r w:rsidR="0062388A">
        <w:t xml:space="preserve">BMPs and BMPs implemented under New York’s programs is described </w:t>
      </w:r>
      <w:r w:rsidR="0062388A" w:rsidRPr="001703B7">
        <w:t xml:space="preserve">in </w:t>
      </w:r>
      <w:r w:rsidR="009443E3" w:rsidRPr="001703B7">
        <w:t>section A.6</w:t>
      </w:r>
      <w:r w:rsidR="00603534" w:rsidRPr="001703B7">
        <w:t xml:space="preserve"> and </w:t>
      </w:r>
      <w:r w:rsidR="00D07785" w:rsidRPr="001703B7">
        <w:t xml:space="preserve">shown </w:t>
      </w:r>
      <w:r w:rsidR="00603534" w:rsidRPr="001703B7">
        <w:t xml:space="preserve">in Table 4 of Appendix </w:t>
      </w:r>
      <w:r w:rsidR="00B43387">
        <w:t>1</w:t>
      </w:r>
      <w:r w:rsidR="0062388A" w:rsidRPr="001703B7">
        <w:t>.</w:t>
      </w:r>
      <w:r w:rsidR="006B039C" w:rsidRPr="001703B7">
        <w:t xml:space="preserve"> </w:t>
      </w:r>
      <w:r w:rsidR="00EB408F">
        <w:t xml:space="preserve">Note that the list of BMPs in Table 4 of Appendix 1 will be updated to address all BMPs tracked and reported as we move forward. </w:t>
      </w:r>
      <w:r w:rsidR="006B039C" w:rsidRPr="001703B7">
        <w:t xml:space="preserve">Data are aggregated </w:t>
      </w:r>
      <w:r w:rsidR="00D321C8" w:rsidRPr="001703B7">
        <w:t xml:space="preserve">at the county level and </w:t>
      </w:r>
      <w:r w:rsidR="006B039C" w:rsidRPr="001703B7">
        <w:t xml:space="preserve">provided </w:t>
      </w:r>
      <w:r w:rsidR="00D321C8" w:rsidRPr="001703B7">
        <w:t xml:space="preserve">to </w:t>
      </w:r>
      <w:r w:rsidR="006B039C" w:rsidRPr="001703B7">
        <w:t>the CBPO</w:t>
      </w:r>
      <w:r w:rsidR="00D321C8" w:rsidRPr="001703B7">
        <w:t xml:space="preserve"> </w:t>
      </w:r>
      <w:r w:rsidR="006B039C" w:rsidRPr="001703B7">
        <w:t>through the National Environmental Information Exchange Network (NEIEN)</w:t>
      </w:r>
      <w:r w:rsidR="00104E5F" w:rsidRPr="001703B7">
        <w:t xml:space="preserve"> node</w:t>
      </w:r>
      <w:r w:rsidR="001B5C0C" w:rsidRPr="001703B7">
        <w:t>.</w:t>
      </w:r>
    </w:p>
    <w:p w14:paraId="1CAB8EC4" w14:textId="7D98EC4E" w:rsidR="001703B7" w:rsidRPr="001703B7" w:rsidRDefault="004F3652" w:rsidP="00662F18">
      <w:r>
        <w:rPr>
          <w:rFonts w:eastAsia="Times New Roman"/>
        </w:rPr>
        <w:t>We will continue update to our QAPP documents on an as needed basis to provide information regarding any changes that are made to our verification protocols.</w:t>
      </w:r>
    </w:p>
    <w:p w14:paraId="7C90B543" w14:textId="77777777" w:rsidR="001B5C0C" w:rsidRDefault="001B5C0C" w:rsidP="0060705E">
      <w:pPr>
        <w:keepNext/>
        <w:spacing w:after="0"/>
        <w:jc w:val="center"/>
      </w:pPr>
      <w:r>
        <w:rPr>
          <w:rFonts w:cs="Tahoma"/>
          <w:noProof/>
          <w:color w:val="000000" w:themeColor="text1"/>
        </w:rPr>
        <w:lastRenderedPageBreak/>
        <w:drawing>
          <wp:inline distT="0" distB="0" distL="0" distR="0" wp14:anchorId="4E440D25" wp14:editId="3D140C96">
            <wp:extent cx="5896940" cy="3538164"/>
            <wp:effectExtent l="0" t="0" r="889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R Watershed Map 2.jpg"/>
                    <pic:cNvPicPr/>
                  </pic:nvPicPr>
                  <pic:blipFill>
                    <a:blip r:embed="rId17">
                      <a:extLst>
                        <a:ext uri="{28A0092B-C50C-407E-A947-70E740481C1C}">
                          <a14:useLocalDpi xmlns:a14="http://schemas.microsoft.com/office/drawing/2010/main" val="0"/>
                        </a:ext>
                      </a:extLst>
                    </a:blip>
                    <a:stretch>
                      <a:fillRect/>
                    </a:stretch>
                  </pic:blipFill>
                  <pic:spPr>
                    <a:xfrm>
                      <a:off x="0" y="0"/>
                      <a:ext cx="5896940" cy="3538164"/>
                    </a:xfrm>
                    <a:prstGeom prst="rect">
                      <a:avLst/>
                    </a:prstGeom>
                  </pic:spPr>
                </pic:pic>
              </a:graphicData>
            </a:graphic>
          </wp:inline>
        </w:drawing>
      </w:r>
    </w:p>
    <w:p w14:paraId="5686D728" w14:textId="3B4FB563" w:rsidR="001B5C0C" w:rsidRPr="0062388A" w:rsidRDefault="001B5C0C" w:rsidP="001B5C0C">
      <w:pPr>
        <w:pStyle w:val="Caption"/>
        <w:jc w:val="center"/>
        <w:rPr>
          <w:rFonts w:cs="Tahoma"/>
          <w:color w:val="000000" w:themeColor="text1"/>
        </w:rPr>
      </w:pPr>
      <w:bookmarkStart w:id="37" w:name="_Toc478658241"/>
      <w:r>
        <w:t xml:space="preserve">Figure </w:t>
      </w:r>
      <w:r w:rsidR="005E17B8">
        <w:rPr>
          <w:noProof/>
        </w:rPr>
        <w:fldChar w:fldCharType="begin"/>
      </w:r>
      <w:r w:rsidR="005E17B8">
        <w:rPr>
          <w:noProof/>
        </w:rPr>
        <w:instrText xml:space="preserve"> SEQ Figure \* ARABIC </w:instrText>
      </w:r>
      <w:r w:rsidR="005E17B8">
        <w:rPr>
          <w:noProof/>
        </w:rPr>
        <w:fldChar w:fldCharType="separate"/>
      </w:r>
      <w:r w:rsidR="006359A5">
        <w:rPr>
          <w:noProof/>
        </w:rPr>
        <w:t>1</w:t>
      </w:r>
      <w:r w:rsidR="005E17B8">
        <w:rPr>
          <w:noProof/>
        </w:rPr>
        <w:fldChar w:fldCharType="end"/>
      </w:r>
      <w:r>
        <w:t>. Upper Susquehanna River watershed</w:t>
      </w:r>
      <w:bookmarkEnd w:id="37"/>
    </w:p>
    <w:p w14:paraId="0DF8F147" w14:textId="4A3E0EF2" w:rsidR="0062388A" w:rsidRDefault="0062388A" w:rsidP="0062388A">
      <w:pPr>
        <w:pStyle w:val="Caption"/>
        <w:keepNext/>
      </w:pPr>
      <w:bookmarkStart w:id="38" w:name="_Toc22636310"/>
      <w:r>
        <w:t xml:space="preserve">Table </w:t>
      </w:r>
      <w:r w:rsidR="005E17B8">
        <w:rPr>
          <w:noProof/>
        </w:rPr>
        <w:fldChar w:fldCharType="begin"/>
      </w:r>
      <w:r w:rsidR="005E17B8">
        <w:rPr>
          <w:noProof/>
        </w:rPr>
        <w:instrText xml:space="preserve"> SEQ Table \* ARABIC </w:instrText>
      </w:r>
      <w:r w:rsidR="005E17B8">
        <w:rPr>
          <w:noProof/>
        </w:rPr>
        <w:fldChar w:fldCharType="separate"/>
      </w:r>
      <w:r w:rsidR="00144084">
        <w:rPr>
          <w:noProof/>
        </w:rPr>
        <w:t>1</w:t>
      </w:r>
      <w:r w:rsidR="005E17B8">
        <w:rPr>
          <w:noProof/>
        </w:rPr>
        <w:fldChar w:fldCharType="end"/>
      </w:r>
      <w:r>
        <w:t>. Nonpoint source BMPs reported to EPA.</w:t>
      </w:r>
      <w:bookmarkEnd w:id="38"/>
    </w:p>
    <w:tbl>
      <w:tblPr>
        <w:tblW w:w="9450" w:type="dxa"/>
        <w:tblInd w:w="-5" w:type="dxa"/>
        <w:tblLook w:val="04A0" w:firstRow="1" w:lastRow="0" w:firstColumn="1" w:lastColumn="0" w:noHBand="0" w:noVBand="1"/>
      </w:tblPr>
      <w:tblGrid>
        <w:gridCol w:w="6750"/>
        <w:gridCol w:w="2700"/>
      </w:tblGrid>
      <w:tr w:rsidR="001221FF" w:rsidRPr="001221FF" w14:paraId="2B026FF6" w14:textId="77777777" w:rsidTr="001221FF">
        <w:trPr>
          <w:trHeight w:val="300"/>
        </w:trPr>
        <w:tc>
          <w:tcPr>
            <w:tcW w:w="675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09A81D2D" w14:textId="77777777" w:rsidR="001221FF" w:rsidRPr="001221FF" w:rsidRDefault="001221FF" w:rsidP="001221FF">
            <w:pPr>
              <w:spacing w:after="0" w:line="240" w:lineRule="auto"/>
              <w:jc w:val="center"/>
              <w:rPr>
                <w:rFonts w:ascii="Calibri" w:eastAsia="Times New Roman" w:hAnsi="Calibri" w:cs="Calibri"/>
                <w:b/>
                <w:bCs/>
                <w:color w:val="000000"/>
              </w:rPr>
            </w:pPr>
            <w:bookmarkStart w:id="39" w:name="_Toc444234671"/>
            <w:bookmarkStart w:id="40" w:name="_Toc444235880"/>
            <w:bookmarkStart w:id="41" w:name="_Toc444236271"/>
            <w:r w:rsidRPr="001221FF">
              <w:rPr>
                <w:rFonts w:ascii="Calibri" w:eastAsia="Times New Roman" w:hAnsi="Calibri" w:cs="Calibri"/>
                <w:b/>
                <w:bCs/>
                <w:color w:val="000000"/>
              </w:rPr>
              <w:t>BMP</w:t>
            </w:r>
          </w:p>
        </w:tc>
        <w:tc>
          <w:tcPr>
            <w:tcW w:w="2700" w:type="dxa"/>
            <w:tcBorders>
              <w:top w:val="single" w:sz="4" w:space="0" w:color="auto"/>
              <w:left w:val="nil"/>
              <w:bottom w:val="single" w:sz="4" w:space="0" w:color="auto"/>
              <w:right w:val="single" w:sz="4" w:space="0" w:color="auto"/>
            </w:tcBorders>
            <w:shd w:val="clear" w:color="000000" w:fill="D9D9D9"/>
            <w:vAlign w:val="bottom"/>
            <w:hideMark/>
          </w:tcPr>
          <w:p w14:paraId="11740577" w14:textId="77777777" w:rsidR="001221FF" w:rsidRPr="001221FF" w:rsidRDefault="001221FF" w:rsidP="001221FF">
            <w:pPr>
              <w:spacing w:after="0" w:line="240" w:lineRule="auto"/>
              <w:jc w:val="center"/>
              <w:rPr>
                <w:rFonts w:ascii="Calibri" w:eastAsia="Times New Roman" w:hAnsi="Calibri" w:cs="Calibri"/>
                <w:b/>
                <w:bCs/>
                <w:color w:val="000000"/>
              </w:rPr>
            </w:pPr>
            <w:r w:rsidRPr="001221FF">
              <w:rPr>
                <w:rFonts w:ascii="Calibri" w:eastAsia="Times New Roman" w:hAnsi="Calibri" w:cs="Calibri"/>
                <w:b/>
                <w:bCs/>
                <w:color w:val="000000"/>
              </w:rPr>
              <w:t>Assessment Type</w:t>
            </w:r>
          </w:p>
        </w:tc>
      </w:tr>
      <w:tr w:rsidR="001221FF" w:rsidRPr="001221FF" w14:paraId="4306705B" w14:textId="77777777" w:rsidTr="001221FF">
        <w:trPr>
          <w:trHeight w:hRule="exact" w:val="300"/>
        </w:trPr>
        <w:tc>
          <w:tcPr>
            <w:tcW w:w="6750" w:type="dxa"/>
            <w:tcBorders>
              <w:top w:val="nil"/>
              <w:left w:val="single" w:sz="4" w:space="0" w:color="auto"/>
              <w:bottom w:val="single" w:sz="4" w:space="0" w:color="auto"/>
              <w:right w:val="single" w:sz="4" w:space="0" w:color="auto"/>
            </w:tcBorders>
            <w:shd w:val="clear" w:color="auto" w:fill="auto"/>
            <w:vAlign w:val="bottom"/>
            <w:hideMark/>
          </w:tcPr>
          <w:p w14:paraId="178E0005" w14:textId="77777777" w:rsidR="001221FF" w:rsidRPr="001221FF" w:rsidRDefault="001221FF" w:rsidP="001221FF">
            <w:pPr>
              <w:spacing w:after="0" w:line="240" w:lineRule="auto"/>
              <w:rPr>
                <w:rFonts w:ascii="Calibri" w:eastAsia="Times New Roman" w:hAnsi="Calibri" w:cs="Calibri"/>
                <w:color w:val="000000"/>
              </w:rPr>
            </w:pPr>
            <w:r w:rsidRPr="001221FF">
              <w:rPr>
                <w:rFonts w:ascii="Calibri" w:eastAsia="Times New Roman" w:hAnsi="Calibri" w:cs="Calibri"/>
                <w:color w:val="000000"/>
              </w:rPr>
              <w:t>Animal Waste Management Systems</w:t>
            </w:r>
          </w:p>
        </w:tc>
        <w:tc>
          <w:tcPr>
            <w:tcW w:w="2700" w:type="dxa"/>
            <w:tcBorders>
              <w:top w:val="nil"/>
              <w:left w:val="nil"/>
              <w:bottom w:val="single" w:sz="4" w:space="0" w:color="auto"/>
              <w:right w:val="single" w:sz="4" w:space="0" w:color="auto"/>
            </w:tcBorders>
            <w:shd w:val="clear" w:color="auto" w:fill="auto"/>
            <w:vAlign w:val="bottom"/>
            <w:hideMark/>
          </w:tcPr>
          <w:p w14:paraId="3DA37684" w14:textId="77777777" w:rsidR="001221FF" w:rsidRPr="001221FF" w:rsidRDefault="001221FF" w:rsidP="001221FF">
            <w:pPr>
              <w:spacing w:after="0" w:line="240" w:lineRule="auto"/>
              <w:jc w:val="center"/>
              <w:rPr>
                <w:rFonts w:ascii="Calibri" w:eastAsia="Times New Roman" w:hAnsi="Calibri" w:cs="Calibri"/>
                <w:color w:val="000000"/>
              </w:rPr>
            </w:pPr>
            <w:r w:rsidRPr="001221FF">
              <w:rPr>
                <w:rFonts w:ascii="Calibri" w:eastAsia="Times New Roman" w:hAnsi="Calibri" w:cs="Calibri"/>
                <w:color w:val="000000"/>
              </w:rPr>
              <w:t>Visual Multi-Year</w:t>
            </w:r>
          </w:p>
        </w:tc>
      </w:tr>
      <w:tr w:rsidR="001221FF" w:rsidRPr="001221FF" w14:paraId="6A0CC8CB" w14:textId="77777777" w:rsidTr="001221FF">
        <w:trPr>
          <w:trHeight w:hRule="exact" w:val="307"/>
        </w:trPr>
        <w:tc>
          <w:tcPr>
            <w:tcW w:w="6750" w:type="dxa"/>
            <w:tcBorders>
              <w:top w:val="nil"/>
              <w:left w:val="single" w:sz="4" w:space="0" w:color="auto"/>
              <w:bottom w:val="single" w:sz="4" w:space="0" w:color="auto"/>
              <w:right w:val="single" w:sz="4" w:space="0" w:color="auto"/>
            </w:tcBorders>
            <w:shd w:val="clear" w:color="auto" w:fill="auto"/>
            <w:vAlign w:val="bottom"/>
            <w:hideMark/>
          </w:tcPr>
          <w:p w14:paraId="69113B0F" w14:textId="77777777" w:rsidR="001221FF" w:rsidRPr="001221FF" w:rsidRDefault="001221FF" w:rsidP="001221FF">
            <w:pPr>
              <w:spacing w:after="0" w:line="240" w:lineRule="auto"/>
              <w:rPr>
                <w:rFonts w:ascii="Calibri" w:eastAsia="Times New Roman" w:hAnsi="Calibri" w:cs="Calibri"/>
                <w:color w:val="000000"/>
              </w:rPr>
            </w:pPr>
            <w:r w:rsidRPr="001221FF">
              <w:rPr>
                <w:rFonts w:ascii="Calibri" w:eastAsia="Times New Roman" w:hAnsi="Calibri" w:cs="Calibri"/>
                <w:color w:val="000000"/>
              </w:rPr>
              <w:t>Barnyard Runoff Control &amp; Loafing Lot Management System</w:t>
            </w:r>
          </w:p>
        </w:tc>
        <w:tc>
          <w:tcPr>
            <w:tcW w:w="2700" w:type="dxa"/>
            <w:tcBorders>
              <w:top w:val="nil"/>
              <w:left w:val="nil"/>
              <w:bottom w:val="single" w:sz="4" w:space="0" w:color="auto"/>
              <w:right w:val="single" w:sz="4" w:space="0" w:color="auto"/>
            </w:tcBorders>
            <w:shd w:val="clear" w:color="auto" w:fill="auto"/>
            <w:vAlign w:val="bottom"/>
            <w:hideMark/>
          </w:tcPr>
          <w:p w14:paraId="55138CC8" w14:textId="77777777" w:rsidR="001221FF" w:rsidRPr="001221FF" w:rsidRDefault="001221FF" w:rsidP="001221FF">
            <w:pPr>
              <w:spacing w:after="0" w:line="240" w:lineRule="auto"/>
              <w:jc w:val="center"/>
              <w:rPr>
                <w:rFonts w:ascii="Calibri" w:eastAsia="Times New Roman" w:hAnsi="Calibri" w:cs="Calibri"/>
                <w:color w:val="000000"/>
              </w:rPr>
            </w:pPr>
            <w:r w:rsidRPr="001221FF">
              <w:rPr>
                <w:rFonts w:ascii="Calibri" w:eastAsia="Times New Roman" w:hAnsi="Calibri" w:cs="Calibri"/>
                <w:color w:val="000000"/>
              </w:rPr>
              <w:t>Visual Multi-Year</w:t>
            </w:r>
          </w:p>
        </w:tc>
      </w:tr>
      <w:tr w:rsidR="001221FF" w:rsidRPr="001221FF" w14:paraId="1D0ED341" w14:textId="77777777" w:rsidTr="001221FF">
        <w:trPr>
          <w:trHeight w:hRule="exact" w:val="300"/>
        </w:trPr>
        <w:tc>
          <w:tcPr>
            <w:tcW w:w="6750" w:type="dxa"/>
            <w:tcBorders>
              <w:top w:val="nil"/>
              <w:left w:val="single" w:sz="4" w:space="0" w:color="auto"/>
              <w:bottom w:val="single" w:sz="4" w:space="0" w:color="auto"/>
              <w:right w:val="single" w:sz="4" w:space="0" w:color="auto"/>
            </w:tcBorders>
            <w:shd w:val="clear" w:color="auto" w:fill="auto"/>
            <w:vAlign w:val="bottom"/>
            <w:hideMark/>
          </w:tcPr>
          <w:p w14:paraId="0780026B" w14:textId="77777777" w:rsidR="001221FF" w:rsidRPr="001221FF" w:rsidRDefault="001221FF" w:rsidP="001221FF">
            <w:pPr>
              <w:spacing w:after="0" w:line="240" w:lineRule="auto"/>
              <w:rPr>
                <w:rFonts w:ascii="Calibri" w:eastAsia="Times New Roman" w:hAnsi="Calibri" w:cs="Calibri"/>
                <w:color w:val="000000"/>
              </w:rPr>
            </w:pPr>
            <w:r w:rsidRPr="001221FF">
              <w:rPr>
                <w:rFonts w:ascii="Calibri" w:eastAsia="Times New Roman" w:hAnsi="Calibri" w:cs="Calibri"/>
                <w:color w:val="000000"/>
              </w:rPr>
              <w:t>Soil and Water Conservation Plans</w:t>
            </w:r>
          </w:p>
        </w:tc>
        <w:tc>
          <w:tcPr>
            <w:tcW w:w="2700" w:type="dxa"/>
            <w:tcBorders>
              <w:top w:val="nil"/>
              <w:left w:val="nil"/>
              <w:bottom w:val="single" w:sz="4" w:space="0" w:color="auto"/>
              <w:right w:val="single" w:sz="4" w:space="0" w:color="auto"/>
            </w:tcBorders>
            <w:shd w:val="clear" w:color="auto" w:fill="auto"/>
            <w:vAlign w:val="bottom"/>
            <w:hideMark/>
          </w:tcPr>
          <w:p w14:paraId="54E98136" w14:textId="77777777" w:rsidR="001221FF" w:rsidRPr="001221FF" w:rsidRDefault="001221FF" w:rsidP="001221FF">
            <w:pPr>
              <w:spacing w:after="0" w:line="240" w:lineRule="auto"/>
              <w:jc w:val="center"/>
              <w:rPr>
                <w:rFonts w:ascii="Calibri" w:eastAsia="Times New Roman" w:hAnsi="Calibri" w:cs="Calibri"/>
                <w:color w:val="000000"/>
              </w:rPr>
            </w:pPr>
            <w:r w:rsidRPr="001221FF">
              <w:rPr>
                <w:rFonts w:ascii="Calibri" w:eastAsia="Times New Roman" w:hAnsi="Calibri" w:cs="Calibri"/>
                <w:color w:val="000000"/>
              </w:rPr>
              <w:t>Non-Visual Single-Year</w:t>
            </w:r>
          </w:p>
        </w:tc>
      </w:tr>
      <w:tr w:rsidR="001221FF" w:rsidRPr="001221FF" w14:paraId="7245B8DC" w14:textId="77777777" w:rsidTr="001221FF">
        <w:trPr>
          <w:trHeight w:hRule="exact" w:val="667"/>
        </w:trPr>
        <w:tc>
          <w:tcPr>
            <w:tcW w:w="6750" w:type="dxa"/>
            <w:tcBorders>
              <w:top w:val="nil"/>
              <w:left w:val="single" w:sz="4" w:space="0" w:color="auto"/>
              <w:bottom w:val="single" w:sz="4" w:space="0" w:color="auto"/>
              <w:right w:val="single" w:sz="4" w:space="0" w:color="auto"/>
            </w:tcBorders>
            <w:shd w:val="clear" w:color="auto" w:fill="auto"/>
            <w:vAlign w:val="bottom"/>
            <w:hideMark/>
          </w:tcPr>
          <w:p w14:paraId="4BE09A4E" w14:textId="35A9F86E" w:rsidR="001221FF" w:rsidRDefault="001221FF" w:rsidP="001221FF">
            <w:pPr>
              <w:rPr>
                <w:rFonts w:ascii="Calibri" w:hAnsi="Calibri" w:cs="Calibri"/>
                <w:color w:val="000000"/>
              </w:rPr>
            </w:pPr>
            <w:r w:rsidRPr="001221FF">
              <w:rPr>
                <w:rFonts w:ascii="Calibri" w:hAnsi="Calibri" w:cs="Calibri"/>
                <w:color w:val="000000"/>
              </w:rPr>
              <w:t>Conservation Tillage</w:t>
            </w:r>
            <w:r>
              <w:rPr>
                <w:rFonts w:ascii="Calibri" w:hAnsi="Calibri" w:cs="Calibri"/>
                <w:color w:val="000000"/>
              </w:rPr>
              <w:t xml:space="preserve"> - </w:t>
            </w:r>
            <w:r w:rsidRPr="001221FF">
              <w:rPr>
                <w:rFonts w:ascii="Calibri" w:hAnsi="Calibri" w:cs="Calibri"/>
                <w:color w:val="000000"/>
              </w:rPr>
              <w:t>Tillage Practices (Conservation Tillage, High-Residue Tillage, Low-Residue Tillage)</w:t>
            </w:r>
          </w:p>
          <w:p w14:paraId="5CCB27E6" w14:textId="7CE77AE7" w:rsidR="001221FF" w:rsidRPr="001221FF" w:rsidRDefault="001221FF" w:rsidP="001221FF">
            <w:pPr>
              <w:spacing w:after="0" w:line="240" w:lineRule="auto"/>
              <w:rPr>
                <w:rFonts w:ascii="Calibri" w:eastAsia="Times New Roman" w:hAnsi="Calibri" w:cs="Calibri"/>
                <w:color w:val="000000"/>
              </w:rPr>
            </w:pPr>
          </w:p>
        </w:tc>
        <w:tc>
          <w:tcPr>
            <w:tcW w:w="2700" w:type="dxa"/>
            <w:tcBorders>
              <w:top w:val="nil"/>
              <w:left w:val="nil"/>
              <w:bottom w:val="single" w:sz="4" w:space="0" w:color="auto"/>
              <w:right w:val="single" w:sz="4" w:space="0" w:color="auto"/>
            </w:tcBorders>
            <w:shd w:val="clear" w:color="auto" w:fill="auto"/>
            <w:vAlign w:val="bottom"/>
            <w:hideMark/>
          </w:tcPr>
          <w:p w14:paraId="78C680BD" w14:textId="77777777" w:rsidR="001221FF" w:rsidRPr="001221FF" w:rsidRDefault="001221FF" w:rsidP="001221FF">
            <w:pPr>
              <w:spacing w:after="0" w:line="240" w:lineRule="auto"/>
              <w:jc w:val="center"/>
              <w:rPr>
                <w:rFonts w:ascii="Calibri" w:eastAsia="Times New Roman" w:hAnsi="Calibri" w:cs="Calibri"/>
                <w:color w:val="000000"/>
              </w:rPr>
            </w:pPr>
            <w:r w:rsidRPr="001221FF">
              <w:rPr>
                <w:rFonts w:ascii="Calibri" w:eastAsia="Times New Roman" w:hAnsi="Calibri" w:cs="Calibri"/>
                <w:color w:val="000000"/>
              </w:rPr>
              <w:t>Visual Single-Year</w:t>
            </w:r>
          </w:p>
        </w:tc>
      </w:tr>
      <w:tr w:rsidR="001221FF" w:rsidRPr="001221FF" w14:paraId="4E002B80" w14:textId="77777777" w:rsidTr="001221FF">
        <w:trPr>
          <w:trHeight w:hRule="exact" w:val="300"/>
        </w:trPr>
        <w:tc>
          <w:tcPr>
            <w:tcW w:w="6750" w:type="dxa"/>
            <w:tcBorders>
              <w:top w:val="nil"/>
              <w:left w:val="single" w:sz="4" w:space="0" w:color="auto"/>
              <w:bottom w:val="single" w:sz="4" w:space="0" w:color="auto"/>
              <w:right w:val="single" w:sz="4" w:space="0" w:color="auto"/>
            </w:tcBorders>
            <w:shd w:val="clear" w:color="auto" w:fill="auto"/>
            <w:vAlign w:val="bottom"/>
            <w:hideMark/>
          </w:tcPr>
          <w:p w14:paraId="77D1C6D4" w14:textId="77777777" w:rsidR="001221FF" w:rsidRPr="001221FF" w:rsidRDefault="001221FF" w:rsidP="001221FF">
            <w:pPr>
              <w:spacing w:after="0" w:line="240" w:lineRule="auto"/>
              <w:rPr>
                <w:rFonts w:ascii="Calibri" w:eastAsia="Times New Roman" w:hAnsi="Calibri" w:cs="Calibri"/>
                <w:color w:val="000000"/>
              </w:rPr>
            </w:pPr>
            <w:r w:rsidRPr="001221FF">
              <w:rPr>
                <w:rFonts w:ascii="Calibri" w:eastAsia="Times New Roman" w:hAnsi="Calibri" w:cs="Calibri"/>
                <w:color w:val="000000"/>
              </w:rPr>
              <w:t>Dairy Precision Feeding</w:t>
            </w:r>
          </w:p>
        </w:tc>
        <w:tc>
          <w:tcPr>
            <w:tcW w:w="2700" w:type="dxa"/>
            <w:tcBorders>
              <w:top w:val="nil"/>
              <w:left w:val="nil"/>
              <w:bottom w:val="single" w:sz="4" w:space="0" w:color="auto"/>
              <w:right w:val="single" w:sz="4" w:space="0" w:color="auto"/>
            </w:tcBorders>
            <w:shd w:val="clear" w:color="auto" w:fill="auto"/>
            <w:vAlign w:val="bottom"/>
            <w:hideMark/>
          </w:tcPr>
          <w:p w14:paraId="45C5BD68" w14:textId="77777777" w:rsidR="001221FF" w:rsidRPr="001221FF" w:rsidRDefault="001221FF" w:rsidP="001221FF">
            <w:pPr>
              <w:spacing w:after="0" w:line="240" w:lineRule="auto"/>
              <w:jc w:val="center"/>
              <w:rPr>
                <w:rFonts w:ascii="Calibri" w:eastAsia="Times New Roman" w:hAnsi="Calibri" w:cs="Calibri"/>
                <w:color w:val="000000"/>
              </w:rPr>
            </w:pPr>
            <w:r w:rsidRPr="001221FF">
              <w:rPr>
                <w:rFonts w:ascii="Calibri" w:eastAsia="Times New Roman" w:hAnsi="Calibri" w:cs="Calibri"/>
                <w:color w:val="000000"/>
              </w:rPr>
              <w:t>Non-Visual Single-Year</w:t>
            </w:r>
          </w:p>
        </w:tc>
      </w:tr>
      <w:tr w:rsidR="001221FF" w:rsidRPr="001221FF" w14:paraId="6D95E1E0" w14:textId="77777777" w:rsidTr="001221FF">
        <w:trPr>
          <w:trHeight w:hRule="exact" w:val="613"/>
        </w:trPr>
        <w:tc>
          <w:tcPr>
            <w:tcW w:w="6750" w:type="dxa"/>
            <w:tcBorders>
              <w:top w:val="nil"/>
              <w:left w:val="single" w:sz="4" w:space="0" w:color="auto"/>
              <w:bottom w:val="single" w:sz="4" w:space="0" w:color="auto"/>
              <w:right w:val="single" w:sz="4" w:space="0" w:color="auto"/>
            </w:tcBorders>
            <w:shd w:val="clear" w:color="auto" w:fill="auto"/>
            <w:vAlign w:val="bottom"/>
            <w:hideMark/>
          </w:tcPr>
          <w:p w14:paraId="7791BCD7" w14:textId="30F536A4" w:rsidR="001221FF" w:rsidRPr="001221FF" w:rsidRDefault="001221FF" w:rsidP="001221FF">
            <w:pPr>
              <w:spacing w:after="0" w:line="240" w:lineRule="auto"/>
              <w:rPr>
                <w:rFonts w:ascii="Calibri" w:eastAsia="Times New Roman" w:hAnsi="Calibri" w:cs="Calibri"/>
                <w:color w:val="000000"/>
              </w:rPr>
            </w:pPr>
            <w:r w:rsidRPr="001221FF">
              <w:rPr>
                <w:rFonts w:ascii="Calibri" w:eastAsia="Times New Roman" w:hAnsi="Calibri" w:cs="Calibri"/>
                <w:color w:val="000000"/>
              </w:rPr>
              <w:t>Nutrient Management Plans</w:t>
            </w:r>
            <w:r w:rsidR="004F3652">
              <w:rPr>
                <w:rFonts w:ascii="Calibri" w:eastAsia="Times New Roman" w:hAnsi="Calibri" w:cs="Calibri"/>
                <w:color w:val="000000"/>
              </w:rPr>
              <w:t xml:space="preserve"> </w:t>
            </w:r>
            <w:r w:rsidRPr="001221FF">
              <w:rPr>
                <w:rFonts w:ascii="Calibri" w:eastAsia="Times New Roman" w:hAnsi="Calibri" w:cs="Calibri"/>
                <w:color w:val="000000"/>
              </w:rPr>
              <w:t>Nutrient Application Management (Core N, Core P, N</w:t>
            </w:r>
            <w:r w:rsidR="004F3652">
              <w:rPr>
                <w:rFonts w:ascii="Calibri" w:eastAsia="Times New Roman" w:hAnsi="Calibri" w:cs="Calibri"/>
                <w:color w:val="000000"/>
              </w:rPr>
              <w:t xml:space="preserve"> </w:t>
            </w:r>
            <w:r w:rsidRPr="001221FF">
              <w:rPr>
                <w:rFonts w:ascii="Calibri" w:eastAsia="Times New Roman" w:hAnsi="Calibri" w:cs="Calibri"/>
                <w:color w:val="000000"/>
              </w:rPr>
              <w:t>Rate, N Placement, N Timing, P Rate, P Placement and P Timing</w:t>
            </w:r>
          </w:p>
        </w:tc>
        <w:tc>
          <w:tcPr>
            <w:tcW w:w="2700" w:type="dxa"/>
            <w:tcBorders>
              <w:top w:val="nil"/>
              <w:left w:val="nil"/>
              <w:bottom w:val="single" w:sz="4" w:space="0" w:color="auto"/>
              <w:right w:val="single" w:sz="4" w:space="0" w:color="auto"/>
            </w:tcBorders>
            <w:shd w:val="clear" w:color="auto" w:fill="auto"/>
            <w:vAlign w:val="bottom"/>
            <w:hideMark/>
          </w:tcPr>
          <w:p w14:paraId="2D06812A" w14:textId="77777777" w:rsidR="001221FF" w:rsidRPr="001221FF" w:rsidRDefault="001221FF" w:rsidP="001221FF">
            <w:pPr>
              <w:spacing w:after="0" w:line="240" w:lineRule="auto"/>
              <w:jc w:val="center"/>
              <w:rPr>
                <w:rFonts w:ascii="Calibri" w:eastAsia="Times New Roman" w:hAnsi="Calibri" w:cs="Calibri"/>
                <w:color w:val="000000"/>
              </w:rPr>
            </w:pPr>
            <w:r w:rsidRPr="001221FF">
              <w:rPr>
                <w:rFonts w:ascii="Calibri" w:eastAsia="Times New Roman" w:hAnsi="Calibri" w:cs="Calibri"/>
                <w:color w:val="000000"/>
              </w:rPr>
              <w:t>Non-Visual Single-Year</w:t>
            </w:r>
          </w:p>
        </w:tc>
      </w:tr>
      <w:tr w:rsidR="001221FF" w:rsidRPr="001221FF" w14:paraId="082B16E7" w14:textId="77777777" w:rsidTr="001221FF">
        <w:trPr>
          <w:trHeight w:hRule="exact" w:val="300"/>
        </w:trPr>
        <w:tc>
          <w:tcPr>
            <w:tcW w:w="6750" w:type="dxa"/>
            <w:tcBorders>
              <w:top w:val="nil"/>
              <w:left w:val="single" w:sz="4" w:space="0" w:color="auto"/>
              <w:bottom w:val="single" w:sz="4" w:space="0" w:color="auto"/>
              <w:right w:val="single" w:sz="4" w:space="0" w:color="auto"/>
            </w:tcBorders>
            <w:shd w:val="clear" w:color="auto" w:fill="auto"/>
            <w:vAlign w:val="bottom"/>
            <w:hideMark/>
          </w:tcPr>
          <w:p w14:paraId="2A07425E" w14:textId="77777777" w:rsidR="001221FF" w:rsidRPr="001221FF" w:rsidRDefault="001221FF" w:rsidP="001221FF">
            <w:pPr>
              <w:spacing w:after="0" w:line="240" w:lineRule="auto"/>
              <w:rPr>
                <w:rFonts w:ascii="Calibri" w:eastAsia="Times New Roman" w:hAnsi="Calibri" w:cs="Calibri"/>
                <w:color w:val="000000"/>
              </w:rPr>
            </w:pPr>
            <w:r w:rsidRPr="001221FF">
              <w:rPr>
                <w:rFonts w:ascii="Calibri" w:eastAsia="Times New Roman" w:hAnsi="Calibri" w:cs="Calibri"/>
                <w:color w:val="000000"/>
              </w:rPr>
              <w:t>Cropland Forest Buffers</w:t>
            </w:r>
          </w:p>
        </w:tc>
        <w:tc>
          <w:tcPr>
            <w:tcW w:w="2700" w:type="dxa"/>
            <w:tcBorders>
              <w:top w:val="nil"/>
              <w:left w:val="nil"/>
              <w:bottom w:val="single" w:sz="4" w:space="0" w:color="auto"/>
              <w:right w:val="single" w:sz="4" w:space="0" w:color="auto"/>
            </w:tcBorders>
            <w:shd w:val="clear" w:color="auto" w:fill="auto"/>
            <w:vAlign w:val="bottom"/>
            <w:hideMark/>
          </w:tcPr>
          <w:p w14:paraId="7389CA84" w14:textId="77777777" w:rsidR="001221FF" w:rsidRPr="001221FF" w:rsidRDefault="001221FF" w:rsidP="001221FF">
            <w:pPr>
              <w:spacing w:after="0" w:line="240" w:lineRule="auto"/>
              <w:jc w:val="center"/>
              <w:rPr>
                <w:rFonts w:ascii="Calibri" w:eastAsia="Times New Roman" w:hAnsi="Calibri" w:cs="Calibri"/>
                <w:color w:val="000000"/>
              </w:rPr>
            </w:pPr>
            <w:r w:rsidRPr="001221FF">
              <w:rPr>
                <w:rFonts w:ascii="Calibri" w:eastAsia="Times New Roman" w:hAnsi="Calibri" w:cs="Calibri"/>
                <w:color w:val="000000"/>
              </w:rPr>
              <w:t>Visual Multi-Year</w:t>
            </w:r>
          </w:p>
        </w:tc>
      </w:tr>
      <w:tr w:rsidR="001221FF" w:rsidRPr="001221FF" w14:paraId="63DC9E33" w14:textId="77777777" w:rsidTr="001221FF">
        <w:trPr>
          <w:trHeight w:hRule="exact" w:val="300"/>
        </w:trPr>
        <w:tc>
          <w:tcPr>
            <w:tcW w:w="6750" w:type="dxa"/>
            <w:tcBorders>
              <w:top w:val="nil"/>
              <w:left w:val="single" w:sz="4" w:space="0" w:color="auto"/>
              <w:bottom w:val="single" w:sz="4" w:space="0" w:color="auto"/>
              <w:right w:val="single" w:sz="4" w:space="0" w:color="auto"/>
            </w:tcBorders>
            <w:shd w:val="clear" w:color="auto" w:fill="auto"/>
            <w:vAlign w:val="bottom"/>
            <w:hideMark/>
          </w:tcPr>
          <w:p w14:paraId="781A5396" w14:textId="77777777" w:rsidR="001221FF" w:rsidRPr="001221FF" w:rsidRDefault="001221FF" w:rsidP="001221FF">
            <w:pPr>
              <w:spacing w:after="0" w:line="240" w:lineRule="auto"/>
              <w:rPr>
                <w:rFonts w:ascii="Calibri" w:eastAsia="Times New Roman" w:hAnsi="Calibri" w:cs="Calibri"/>
                <w:color w:val="000000"/>
              </w:rPr>
            </w:pPr>
            <w:r w:rsidRPr="001221FF">
              <w:rPr>
                <w:rFonts w:ascii="Calibri" w:eastAsia="Times New Roman" w:hAnsi="Calibri" w:cs="Calibri"/>
                <w:color w:val="000000"/>
              </w:rPr>
              <w:t>Cropland Grass Buffer</w:t>
            </w:r>
          </w:p>
        </w:tc>
        <w:tc>
          <w:tcPr>
            <w:tcW w:w="2700" w:type="dxa"/>
            <w:tcBorders>
              <w:top w:val="nil"/>
              <w:left w:val="nil"/>
              <w:bottom w:val="single" w:sz="4" w:space="0" w:color="auto"/>
              <w:right w:val="single" w:sz="4" w:space="0" w:color="auto"/>
            </w:tcBorders>
            <w:shd w:val="clear" w:color="auto" w:fill="auto"/>
            <w:vAlign w:val="bottom"/>
            <w:hideMark/>
          </w:tcPr>
          <w:p w14:paraId="2505A01F" w14:textId="77777777" w:rsidR="001221FF" w:rsidRPr="001221FF" w:rsidRDefault="001221FF" w:rsidP="001221FF">
            <w:pPr>
              <w:spacing w:after="0" w:line="240" w:lineRule="auto"/>
              <w:jc w:val="center"/>
              <w:rPr>
                <w:rFonts w:ascii="Calibri" w:eastAsia="Times New Roman" w:hAnsi="Calibri" w:cs="Calibri"/>
                <w:color w:val="000000"/>
              </w:rPr>
            </w:pPr>
            <w:r w:rsidRPr="001221FF">
              <w:rPr>
                <w:rFonts w:ascii="Calibri" w:eastAsia="Times New Roman" w:hAnsi="Calibri" w:cs="Calibri"/>
                <w:color w:val="000000"/>
              </w:rPr>
              <w:t>Visual Multi-Year</w:t>
            </w:r>
          </w:p>
        </w:tc>
      </w:tr>
      <w:tr w:rsidR="001221FF" w:rsidRPr="001221FF" w14:paraId="58A2E4AC" w14:textId="77777777" w:rsidTr="001221FF">
        <w:trPr>
          <w:trHeight w:hRule="exact" w:val="300"/>
        </w:trPr>
        <w:tc>
          <w:tcPr>
            <w:tcW w:w="6750" w:type="dxa"/>
            <w:tcBorders>
              <w:top w:val="nil"/>
              <w:left w:val="single" w:sz="4" w:space="0" w:color="auto"/>
              <w:bottom w:val="single" w:sz="4" w:space="0" w:color="auto"/>
              <w:right w:val="single" w:sz="4" w:space="0" w:color="auto"/>
            </w:tcBorders>
            <w:shd w:val="clear" w:color="auto" w:fill="auto"/>
            <w:vAlign w:val="bottom"/>
            <w:hideMark/>
          </w:tcPr>
          <w:p w14:paraId="21ADFBAC" w14:textId="77777777" w:rsidR="001221FF" w:rsidRPr="001221FF" w:rsidRDefault="001221FF" w:rsidP="001221FF">
            <w:pPr>
              <w:spacing w:after="0" w:line="240" w:lineRule="auto"/>
              <w:rPr>
                <w:rFonts w:ascii="Calibri" w:eastAsia="Times New Roman" w:hAnsi="Calibri" w:cs="Calibri"/>
                <w:color w:val="000000"/>
              </w:rPr>
            </w:pPr>
            <w:r w:rsidRPr="001221FF">
              <w:rPr>
                <w:rFonts w:ascii="Calibri" w:eastAsia="Times New Roman" w:hAnsi="Calibri" w:cs="Calibri"/>
                <w:color w:val="000000"/>
              </w:rPr>
              <w:t>Exclusion Fence with Grass Buffer</w:t>
            </w:r>
          </w:p>
        </w:tc>
        <w:tc>
          <w:tcPr>
            <w:tcW w:w="2700" w:type="dxa"/>
            <w:tcBorders>
              <w:top w:val="nil"/>
              <w:left w:val="nil"/>
              <w:bottom w:val="single" w:sz="4" w:space="0" w:color="auto"/>
              <w:right w:val="single" w:sz="4" w:space="0" w:color="auto"/>
            </w:tcBorders>
            <w:shd w:val="clear" w:color="auto" w:fill="auto"/>
            <w:vAlign w:val="bottom"/>
            <w:hideMark/>
          </w:tcPr>
          <w:p w14:paraId="2A9CB39A" w14:textId="77777777" w:rsidR="001221FF" w:rsidRPr="001221FF" w:rsidRDefault="001221FF" w:rsidP="001221FF">
            <w:pPr>
              <w:spacing w:after="0" w:line="240" w:lineRule="auto"/>
              <w:jc w:val="center"/>
              <w:rPr>
                <w:rFonts w:ascii="Calibri" w:eastAsia="Times New Roman" w:hAnsi="Calibri" w:cs="Calibri"/>
                <w:color w:val="000000"/>
              </w:rPr>
            </w:pPr>
            <w:r w:rsidRPr="001221FF">
              <w:rPr>
                <w:rFonts w:ascii="Calibri" w:eastAsia="Times New Roman" w:hAnsi="Calibri" w:cs="Calibri"/>
                <w:color w:val="000000"/>
              </w:rPr>
              <w:t>Visual Multi-Year</w:t>
            </w:r>
          </w:p>
        </w:tc>
      </w:tr>
      <w:tr w:rsidR="001221FF" w:rsidRPr="001221FF" w14:paraId="492CB015" w14:textId="77777777" w:rsidTr="001221FF">
        <w:trPr>
          <w:trHeight w:val="300"/>
        </w:trPr>
        <w:tc>
          <w:tcPr>
            <w:tcW w:w="6750" w:type="dxa"/>
            <w:tcBorders>
              <w:top w:val="nil"/>
              <w:left w:val="single" w:sz="4" w:space="0" w:color="auto"/>
              <w:bottom w:val="single" w:sz="4" w:space="0" w:color="auto"/>
              <w:right w:val="single" w:sz="4" w:space="0" w:color="auto"/>
            </w:tcBorders>
            <w:shd w:val="clear" w:color="auto" w:fill="auto"/>
            <w:vAlign w:val="bottom"/>
            <w:hideMark/>
          </w:tcPr>
          <w:p w14:paraId="7C2B907E" w14:textId="77777777" w:rsidR="001221FF" w:rsidRPr="001221FF" w:rsidRDefault="001221FF" w:rsidP="001221FF">
            <w:pPr>
              <w:spacing w:after="0" w:line="240" w:lineRule="auto"/>
              <w:rPr>
                <w:rFonts w:ascii="Calibri" w:eastAsia="Times New Roman" w:hAnsi="Calibri" w:cs="Calibri"/>
                <w:color w:val="000000"/>
              </w:rPr>
            </w:pPr>
            <w:r w:rsidRPr="001221FF">
              <w:rPr>
                <w:rFonts w:ascii="Calibri" w:eastAsia="Times New Roman" w:hAnsi="Calibri" w:cs="Calibri"/>
                <w:color w:val="000000"/>
              </w:rPr>
              <w:t>Exclusion Fence with Grass Buffer Narrow</w:t>
            </w:r>
          </w:p>
        </w:tc>
        <w:tc>
          <w:tcPr>
            <w:tcW w:w="2700" w:type="dxa"/>
            <w:tcBorders>
              <w:top w:val="nil"/>
              <w:left w:val="nil"/>
              <w:bottom w:val="single" w:sz="4" w:space="0" w:color="auto"/>
              <w:right w:val="single" w:sz="4" w:space="0" w:color="auto"/>
            </w:tcBorders>
            <w:shd w:val="clear" w:color="auto" w:fill="auto"/>
            <w:vAlign w:val="bottom"/>
            <w:hideMark/>
          </w:tcPr>
          <w:p w14:paraId="2E533533" w14:textId="77777777" w:rsidR="001221FF" w:rsidRPr="001221FF" w:rsidRDefault="001221FF" w:rsidP="001221FF">
            <w:pPr>
              <w:spacing w:after="0" w:line="240" w:lineRule="auto"/>
              <w:jc w:val="center"/>
              <w:rPr>
                <w:rFonts w:ascii="Calibri" w:eastAsia="Times New Roman" w:hAnsi="Calibri" w:cs="Calibri"/>
                <w:color w:val="000000"/>
              </w:rPr>
            </w:pPr>
            <w:r w:rsidRPr="001221FF">
              <w:rPr>
                <w:rFonts w:ascii="Calibri" w:eastAsia="Times New Roman" w:hAnsi="Calibri" w:cs="Calibri"/>
                <w:color w:val="000000"/>
              </w:rPr>
              <w:t>Visual Multi-Year</w:t>
            </w:r>
          </w:p>
        </w:tc>
      </w:tr>
      <w:tr w:rsidR="001221FF" w:rsidRPr="001221FF" w14:paraId="3B387F13" w14:textId="77777777" w:rsidTr="001221FF">
        <w:trPr>
          <w:trHeight w:hRule="exact" w:val="300"/>
        </w:trPr>
        <w:tc>
          <w:tcPr>
            <w:tcW w:w="6750" w:type="dxa"/>
            <w:tcBorders>
              <w:top w:val="nil"/>
              <w:left w:val="single" w:sz="4" w:space="0" w:color="auto"/>
              <w:bottom w:val="single" w:sz="4" w:space="0" w:color="auto"/>
              <w:right w:val="single" w:sz="4" w:space="0" w:color="auto"/>
            </w:tcBorders>
            <w:shd w:val="clear" w:color="auto" w:fill="auto"/>
            <w:vAlign w:val="bottom"/>
            <w:hideMark/>
          </w:tcPr>
          <w:p w14:paraId="526BE534" w14:textId="77777777" w:rsidR="001221FF" w:rsidRPr="001221FF" w:rsidRDefault="001221FF" w:rsidP="001221FF">
            <w:pPr>
              <w:spacing w:after="0" w:line="240" w:lineRule="auto"/>
              <w:rPr>
                <w:rFonts w:ascii="Calibri" w:eastAsia="Times New Roman" w:hAnsi="Calibri" w:cs="Calibri"/>
                <w:color w:val="000000"/>
              </w:rPr>
            </w:pPr>
            <w:r w:rsidRPr="001221FF">
              <w:rPr>
                <w:rFonts w:ascii="Calibri" w:eastAsia="Times New Roman" w:hAnsi="Calibri" w:cs="Calibri"/>
                <w:color w:val="000000"/>
              </w:rPr>
              <w:t>Exclusion Fence with Forest Buffer</w:t>
            </w:r>
          </w:p>
        </w:tc>
        <w:tc>
          <w:tcPr>
            <w:tcW w:w="2700" w:type="dxa"/>
            <w:tcBorders>
              <w:top w:val="nil"/>
              <w:left w:val="nil"/>
              <w:bottom w:val="single" w:sz="4" w:space="0" w:color="auto"/>
              <w:right w:val="single" w:sz="4" w:space="0" w:color="auto"/>
            </w:tcBorders>
            <w:shd w:val="clear" w:color="auto" w:fill="auto"/>
            <w:vAlign w:val="bottom"/>
            <w:hideMark/>
          </w:tcPr>
          <w:p w14:paraId="1044D1FD" w14:textId="77777777" w:rsidR="001221FF" w:rsidRPr="001221FF" w:rsidRDefault="001221FF" w:rsidP="001221FF">
            <w:pPr>
              <w:spacing w:after="0" w:line="240" w:lineRule="auto"/>
              <w:jc w:val="center"/>
              <w:rPr>
                <w:rFonts w:ascii="Calibri" w:eastAsia="Times New Roman" w:hAnsi="Calibri" w:cs="Calibri"/>
                <w:color w:val="000000"/>
              </w:rPr>
            </w:pPr>
            <w:r w:rsidRPr="001221FF">
              <w:rPr>
                <w:rFonts w:ascii="Calibri" w:eastAsia="Times New Roman" w:hAnsi="Calibri" w:cs="Calibri"/>
                <w:color w:val="000000"/>
              </w:rPr>
              <w:t>Visual Multi-Year</w:t>
            </w:r>
          </w:p>
        </w:tc>
      </w:tr>
      <w:tr w:rsidR="001221FF" w:rsidRPr="001221FF" w14:paraId="6BFAF8EA" w14:textId="77777777" w:rsidTr="001221FF">
        <w:trPr>
          <w:trHeight w:val="300"/>
        </w:trPr>
        <w:tc>
          <w:tcPr>
            <w:tcW w:w="6750" w:type="dxa"/>
            <w:tcBorders>
              <w:top w:val="nil"/>
              <w:left w:val="single" w:sz="4" w:space="0" w:color="auto"/>
              <w:bottom w:val="single" w:sz="4" w:space="0" w:color="auto"/>
              <w:right w:val="single" w:sz="4" w:space="0" w:color="auto"/>
            </w:tcBorders>
            <w:shd w:val="clear" w:color="auto" w:fill="auto"/>
            <w:vAlign w:val="bottom"/>
            <w:hideMark/>
          </w:tcPr>
          <w:p w14:paraId="016FBD2B" w14:textId="77777777" w:rsidR="001221FF" w:rsidRPr="001221FF" w:rsidRDefault="001221FF" w:rsidP="001221FF">
            <w:pPr>
              <w:spacing w:after="0" w:line="240" w:lineRule="auto"/>
              <w:rPr>
                <w:rFonts w:ascii="Calibri" w:eastAsia="Times New Roman" w:hAnsi="Calibri" w:cs="Calibri"/>
                <w:color w:val="000000"/>
              </w:rPr>
            </w:pPr>
            <w:r w:rsidRPr="001221FF">
              <w:rPr>
                <w:rFonts w:ascii="Calibri" w:eastAsia="Times New Roman" w:hAnsi="Calibri" w:cs="Calibri"/>
                <w:color w:val="000000"/>
              </w:rPr>
              <w:t>Exclusion Fence with Forest Buffer Narrow</w:t>
            </w:r>
          </w:p>
        </w:tc>
        <w:tc>
          <w:tcPr>
            <w:tcW w:w="2700" w:type="dxa"/>
            <w:tcBorders>
              <w:top w:val="nil"/>
              <w:left w:val="nil"/>
              <w:bottom w:val="single" w:sz="4" w:space="0" w:color="auto"/>
              <w:right w:val="single" w:sz="4" w:space="0" w:color="auto"/>
            </w:tcBorders>
            <w:shd w:val="clear" w:color="auto" w:fill="auto"/>
            <w:vAlign w:val="bottom"/>
            <w:hideMark/>
          </w:tcPr>
          <w:p w14:paraId="36B8D61D" w14:textId="77777777" w:rsidR="001221FF" w:rsidRPr="001221FF" w:rsidRDefault="001221FF" w:rsidP="001221FF">
            <w:pPr>
              <w:spacing w:after="0" w:line="240" w:lineRule="auto"/>
              <w:jc w:val="center"/>
              <w:rPr>
                <w:rFonts w:ascii="Calibri" w:eastAsia="Times New Roman" w:hAnsi="Calibri" w:cs="Calibri"/>
                <w:color w:val="000000"/>
              </w:rPr>
            </w:pPr>
            <w:r w:rsidRPr="001221FF">
              <w:rPr>
                <w:rFonts w:ascii="Calibri" w:eastAsia="Times New Roman" w:hAnsi="Calibri" w:cs="Calibri"/>
                <w:color w:val="000000"/>
              </w:rPr>
              <w:t>Visual Multi-Year</w:t>
            </w:r>
          </w:p>
        </w:tc>
      </w:tr>
      <w:tr w:rsidR="001221FF" w:rsidRPr="001221FF" w14:paraId="7D12CDBB" w14:textId="77777777" w:rsidTr="001221FF">
        <w:trPr>
          <w:trHeight w:hRule="exact" w:val="600"/>
        </w:trPr>
        <w:tc>
          <w:tcPr>
            <w:tcW w:w="6750" w:type="dxa"/>
            <w:tcBorders>
              <w:top w:val="nil"/>
              <w:left w:val="single" w:sz="4" w:space="0" w:color="auto"/>
              <w:bottom w:val="single" w:sz="4" w:space="0" w:color="auto"/>
              <w:right w:val="single" w:sz="4" w:space="0" w:color="auto"/>
            </w:tcBorders>
            <w:shd w:val="clear" w:color="auto" w:fill="auto"/>
            <w:vAlign w:val="bottom"/>
            <w:hideMark/>
          </w:tcPr>
          <w:p w14:paraId="162C2145" w14:textId="77777777" w:rsidR="001221FF" w:rsidRPr="001221FF" w:rsidRDefault="001221FF" w:rsidP="001221FF">
            <w:pPr>
              <w:spacing w:after="0" w:line="240" w:lineRule="auto"/>
              <w:rPr>
                <w:rFonts w:ascii="Calibri" w:eastAsia="Times New Roman" w:hAnsi="Calibri" w:cs="Calibri"/>
                <w:color w:val="000000"/>
              </w:rPr>
            </w:pPr>
            <w:r w:rsidRPr="001221FF">
              <w:rPr>
                <w:rFonts w:ascii="Calibri" w:eastAsia="Times New Roman" w:hAnsi="Calibri" w:cs="Calibri"/>
                <w:color w:val="000000"/>
              </w:rPr>
              <w:t>Land Retirement (Land Retirement to Ag Open Space, Land Retirement to Pasture, and Alternative Crops)</w:t>
            </w:r>
          </w:p>
        </w:tc>
        <w:tc>
          <w:tcPr>
            <w:tcW w:w="2700" w:type="dxa"/>
            <w:tcBorders>
              <w:top w:val="nil"/>
              <w:left w:val="nil"/>
              <w:bottom w:val="single" w:sz="4" w:space="0" w:color="auto"/>
              <w:right w:val="single" w:sz="4" w:space="0" w:color="auto"/>
            </w:tcBorders>
            <w:shd w:val="clear" w:color="auto" w:fill="auto"/>
            <w:vAlign w:val="bottom"/>
            <w:hideMark/>
          </w:tcPr>
          <w:p w14:paraId="36051C13" w14:textId="77777777" w:rsidR="001221FF" w:rsidRPr="001221FF" w:rsidRDefault="001221FF" w:rsidP="001221FF">
            <w:pPr>
              <w:spacing w:after="0" w:line="240" w:lineRule="auto"/>
              <w:jc w:val="center"/>
              <w:rPr>
                <w:rFonts w:ascii="Calibri" w:eastAsia="Times New Roman" w:hAnsi="Calibri" w:cs="Calibri"/>
                <w:color w:val="000000"/>
              </w:rPr>
            </w:pPr>
            <w:r w:rsidRPr="001221FF">
              <w:rPr>
                <w:rFonts w:ascii="Calibri" w:eastAsia="Times New Roman" w:hAnsi="Calibri" w:cs="Calibri"/>
                <w:color w:val="000000"/>
              </w:rPr>
              <w:t>Visual Multi-Year</w:t>
            </w:r>
          </w:p>
        </w:tc>
      </w:tr>
      <w:tr w:rsidR="001221FF" w:rsidRPr="001221FF" w14:paraId="1781C728" w14:textId="77777777" w:rsidTr="001221FF">
        <w:trPr>
          <w:trHeight w:hRule="exact" w:val="300"/>
        </w:trPr>
        <w:tc>
          <w:tcPr>
            <w:tcW w:w="6750" w:type="dxa"/>
            <w:tcBorders>
              <w:top w:val="nil"/>
              <w:left w:val="single" w:sz="4" w:space="0" w:color="auto"/>
              <w:bottom w:val="single" w:sz="4" w:space="0" w:color="auto"/>
              <w:right w:val="single" w:sz="4" w:space="0" w:color="auto"/>
            </w:tcBorders>
            <w:shd w:val="clear" w:color="auto" w:fill="auto"/>
            <w:vAlign w:val="bottom"/>
            <w:hideMark/>
          </w:tcPr>
          <w:p w14:paraId="556B6E0D" w14:textId="77777777" w:rsidR="001221FF" w:rsidRPr="001221FF" w:rsidRDefault="001221FF" w:rsidP="001221FF">
            <w:pPr>
              <w:spacing w:after="0" w:line="240" w:lineRule="auto"/>
              <w:rPr>
                <w:rFonts w:ascii="Calibri" w:eastAsia="Times New Roman" w:hAnsi="Calibri" w:cs="Calibri"/>
                <w:color w:val="000000"/>
              </w:rPr>
            </w:pPr>
            <w:r w:rsidRPr="001221FF">
              <w:rPr>
                <w:rFonts w:ascii="Calibri" w:eastAsia="Times New Roman" w:hAnsi="Calibri" w:cs="Calibri"/>
                <w:color w:val="000000"/>
              </w:rPr>
              <w:t>Prescribed Grazing</w:t>
            </w:r>
          </w:p>
        </w:tc>
        <w:tc>
          <w:tcPr>
            <w:tcW w:w="2700" w:type="dxa"/>
            <w:tcBorders>
              <w:top w:val="nil"/>
              <w:left w:val="nil"/>
              <w:bottom w:val="single" w:sz="4" w:space="0" w:color="auto"/>
              <w:right w:val="single" w:sz="4" w:space="0" w:color="auto"/>
            </w:tcBorders>
            <w:shd w:val="clear" w:color="auto" w:fill="auto"/>
            <w:vAlign w:val="bottom"/>
            <w:hideMark/>
          </w:tcPr>
          <w:p w14:paraId="1569D0F3" w14:textId="77777777" w:rsidR="001221FF" w:rsidRPr="001221FF" w:rsidRDefault="001221FF" w:rsidP="001221FF">
            <w:pPr>
              <w:spacing w:after="0" w:line="240" w:lineRule="auto"/>
              <w:jc w:val="center"/>
              <w:rPr>
                <w:rFonts w:ascii="Calibri" w:eastAsia="Times New Roman" w:hAnsi="Calibri" w:cs="Calibri"/>
                <w:color w:val="000000"/>
              </w:rPr>
            </w:pPr>
            <w:r w:rsidRPr="001221FF">
              <w:rPr>
                <w:rFonts w:ascii="Calibri" w:eastAsia="Times New Roman" w:hAnsi="Calibri" w:cs="Calibri"/>
                <w:color w:val="000000"/>
              </w:rPr>
              <w:t>Visual Multi-Year</w:t>
            </w:r>
          </w:p>
        </w:tc>
      </w:tr>
      <w:tr w:rsidR="001221FF" w:rsidRPr="001221FF" w14:paraId="3B959D1C" w14:textId="77777777" w:rsidTr="001221FF">
        <w:trPr>
          <w:trHeight w:hRule="exact" w:val="300"/>
        </w:trPr>
        <w:tc>
          <w:tcPr>
            <w:tcW w:w="6750" w:type="dxa"/>
            <w:tcBorders>
              <w:top w:val="nil"/>
              <w:left w:val="single" w:sz="4" w:space="0" w:color="auto"/>
              <w:bottom w:val="single" w:sz="4" w:space="0" w:color="auto"/>
              <w:right w:val="single" w:sz="4" w:space="0" w:color="auto"/>
            </w:tcBorders>
            <w:shd w:val="clear" w:color="auto" w:fill="auto"/>
            <w:vAlign w:val="bottom"/>
            <w:hideMark/>
          </w:tcPr>
          <w:p w14:paraId="68C20AF1" w14:textId="77777777" w:rsidR="001221FF" w:rsidRPr="001221FF" w:rsidRDefault="001221FF" w:rsidP="001221FF">
            <w:pPr>
              <w:spacing w:after="0" w:line="240" w:lineRule="auto"/>
              <w:rPr>
                <w:rFonts w:ascii="Calibri" w:eastAsia="Times New Roman" w:hAnsi="Calibri" w:cs="Calibri"/>
                <w:color w:val="000000"/>
              </w:rPr>
            </w:pPr>
            <w:r w:rsidRPr="001221FF">
              <w:rPr>
                <w:rFonts w:ascii="Calibri" w:eastAsia="Times New Roman" w:hAnsi="Calibri" w:cs="Calibri"/>
                <w:color w:val="000000"/>
              </w:rPr>
              <w:t>Horse Pasture Management</w:t>
            </w:r>
          </w:p>
        </w:tc>
        <w:tc>
          <w:tcPr>
            <w:tcW w:w="2700" w:type="dxa"/>
            <w:tcBorders>
              <w:top w:val="nil"/>
              <w:left w:val="nil"/>
              <w:bottom w:val="single" w:sz="4" w:space="0" w:color="auto"/>
              <w:right w:val="single" w:sz="4" w:space="0" w:color="auto"/>
            </w:tcBorders>
            <w:shd w:val="clear" w:color="auto" w:fill="auto"/>
            <w:vAlign w:val="bottom"/>
            <w:hideMark/>
          </w:tcPr>
          <w:p w14:paraId="772AAF57" w14:textId="77777777" w:rsidR="001221FF" w:rsidRPr="001221FF" w:rsidRDefault="001221FF" w:rsidP="001221FF">
            <w:pPr>
              <w:spacing w:after="0" w:line="240" w:lineRule="auto"/>
              <w:jc w:val="center"/>
              <w:rPr>
                <w:rFonts w:ascii="Calibri" w:eastAsia="Times New Roman" w:hAnsi="Calibri" w:cs="Calibri"/>
                <w:color w:val="000000"/>
              </w:rPr>
            </w:pPr>
            <w:r w:rsidRPr="001221FF">
              <w:rPr>
                <w:rFonts w:ascii="Calibri" w:eastAsia="Times New Roman" w:hAnsi="Calibri" w:cs="Calibri"/>
                <w:color w:val="000000"/>
              </w:rPr>
              <w:t>Visual Multi-Year</w:t>
            </w:r>
          </w:p>
        </w:tc>
      </w:tr>
      <w:tr w:rsidR="001221FF" w:rsidRPr="001221FF" w14:paraId="50AFAE7E" w14:textId="77777777" w:rsidTr="001221FF">
        <w:trPr>
          <w:trHeight w:hRule="exact" w:val="600"/>
        </w:trPr>
        <w:tc>
          <w:tcPr>
            <w:tcW w:w="6750" w:type="dxa"/>
            <w:tcBorders>
              <w:top w:val="nil"/>
              <w:left w:val="single" w:sz="4" w:space="0" w:color="auto"/>
              <w:bottom w:val="single" w:sz="4" w:space="0" w:color="auto"/>
              <w:right w:val="single" w:sz="4" w:space="0" w:color="auto"/>
            </w:tcBorders>
            <w:shd w:val="clear" w:color="auto" w:fill="auto"/>
            <w:vAlign w:val="bottom"/>
            <w:hideMark/>
          </w:tcPr>
          <w:p w14:paraId="75B9026D" w14:textId="77777777" w:rsidR="001221FF" w:rsidRPr="001221FF" w:rsidRDefault="001221FF" w:rsidP="001221FF">
            <w:pPr>
              <w:spacing w:after="0" w:line="240" w:lineRule="auto"/>
              <w:rPr>
                <w:rFonts w:ascii="Calibri" w:eastAsia="Times New Roman" w:hAnsi="Calibri" w:cs="Calibri"/>
                <w:color w:val="000000"/>
              </w:rPr>
            </w:pPr>
            <w:r w:rsidRPr="001221FF">
              <w:rPr>
                <w:rFonts w:ascii="Calibri" w:eastAsia="Times New Roman" w:hAnsi="Calibri" w:cs="Calibri"/>
                <w:color w:val="000000"/>
              </w:rPr>
              <w:t>Cover Crops (Cover Crops, Cover Crops with Fall Nutrients, &amp; Commodity Cover Crops)</w:t>
            </w:r>
          </w:p>
        </w:tc>
        <w:tc>
          <w:tcPr>
            <w:tcW w:w="2700" w:type="dxa"/>
            <w:tcBorders>
              <w:top w:val="nil"/>
              <w:left w:val="nil"/>
              <w:bottom w:val="single" w:sz="4" w:space="0" w:color="auto"/>
              <w:right w:val="single" w:sz="4" w:space="0" w:color="auto"/>
            </w:tcBorders>
            <w:shd w:val="clear" w:color="auto" w:fill="auto"/>
            <w:vAlign w:val="bottom"/>
            <w:hideMark/>
          </w:tcPr>
          <w:p w14:paraId="559F05D5" w14:textId="77777777" w:rsidR="001221FF" w:rsidRPr="001221FF" w:rsidRDefault="001221FF" w:rsidP="001221FF">
            <w:pPr>
              <w:spacing w:after="0" w:line="240" w:lineRule="auto"/>
              <w:jc w:val="center"/>
              <w:rPr>
                <w:rFonts w:ascii="Calibri" w:eastAsia="Times New Roman" w:hAnsi="Calibri" w:cs="Calibri"/>
                <w:color w:val="000000"/>
              </w:rPr>
            </w:pPr>
            <w:r w:rsidRPr="001221FF">
              <w:rPr>
                <w:rFonts w:ascii="Calibri" w:eastAsia="Times New Roman" w:hAnsi="Calibri" w:cs="Calibri"/>
                <w:color w:val="000000"/>
              </w:rPr>
              <w:t>Visual Single-Year</w:t>
            </w:r>
          </w:p>
        </w:tc>
      </w:tr>
      <w:tr w:rsidR="001221FF" w:rsidRPr="001221FF" w14:paraId="33B46C77" w14:textId="77777777" w:rsidTr="001221FF">
        <w:trPr>
          <w:trHeight w:val="300"/>
        </w:trPr>
        <w:tc>
          <w:tcPr>
            <w:tcW w:w="67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C60A1C" w14:textId="77777777" w:rsidR="001221FF" w:rsidRPr="001221FF" w:rsidRDefault="001221FF" w:rsidP="001221FF">
            <w:pPr>
              <w:spacing w:after="0" w:line="240" w:lineRule="auto"/>
              <w:rPr>
                <w:rFonts w:ascii="Calibri" w:eastAsia="Times New Roman" w:hAnsi="Calibri" w:cs="Calibri"/>
                <w:color w:val="000000"/>
              </w:rPr>
            </w:pPr>
            <w:r w:rsidRPr="001221FF">
              <w:rPr>
                <w:rFonts w:ascii="Calibri" w:eastAsia="Times New Roman" w:hAnsi="Calibri" w:cs="Calibri"/>
                <w:color w:val="000000"/>
              </w:rPr>
              <w:lastRenderedPageBreak/>
              <w:t>Manure Incorporation</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7EDB6C" w14:textId="77777777" w:rsidR="001221FF" w:rsidRPr="001221FF" w:rsidRDefault="001221FF" w:rsidP="001221FF">
            <w:pPr>
              <w:spacing w:after="0" w:line="240" w:lineRule="auto"/>
              <w:jc w:val="center"/>
              <w:rPr>
                <w:rFonts w:ascii="Calibri" w:eastAsia="Times New Roman" w:hAnsi="Calibri" w:cs="Calibri"/>
                <w:color w:val="000000"/>
              </w:rPr>
            </w:pPr>
            <w:r w:rsidRPr="001221FF">
              <w:rPr>
                <w:rFonts w:ascii="Calibri" w:eastAsia="Times New Roman" w:hAnsi="Calibri" w:cs="Calibri"/>
                <w:color w:val="000000"/>
              </w:rPr>
              <w:t>Non-Visual Single Year</w:t>
            </w:r>
          </w:p>
        </w:tc>
      </w:tr>
      <w:tr w:rsidR="001221FF" w:rsidRPr="001221FF" w14:paraId="2BADB5F6" w14:textId="77777777" w:rsidTr="001221FF">
        <w:trPr>
          <w:trHeight w:val="300"/>
        </w:trPr>
        <w:tc>
          <w:tcPr>
            <w:tcW w:w="67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B1EDD8" w14:textId="77777777" w:rsidR="001221FF" w:rsidRPr="001221FF" w:rsidRDefault="001221FF" w:rsidP="001221FF">
            <w:pPr>
              <w:spacing w:after="0" w:line="240" w:lineRule="auto"/>
              <w:rPr>
                <w:rFonts w:ascii="Calibri" w:eastAsia="Times New Roman" w:hAnsi="Calibri" w:cs="Calibri"/>
                <w:color w:val="000000"/>
              </w:rPr>
            </w:pPr>
            <w:r w:rsidRPr="001221FF">
              <w:rPr>
                <w:rFonts w:ascii="Calibri" w:eastAsia="Times New Roman" w:hAnsi="Calibri" w:cs="Calibri"/>
                <w:color w:val="000000"/>
              </w:rPr>
              <w:t>Ag Tree Planting</w:t>
            </w:r>
          </w:p>
        </w:tc>
        <w:tc>
          <w:tcPr>
            <w:tcW w:w="2700" w:type="dxa"/>
            <w:tcBorders>
              <w:top w:val="single" w:sz="4" w:space="0" w:color="auto"/>
              <w:left w:val="nil"/>
              <w:bottom w:val="single" w:sz="4" w:space="0" w:color="auto"/>
              <w:right w:val="single" w:sz="4" w:space="0" w:color="auto"/>
            </w:tcBorders>
            <w:shd w:val="clear" w:color="auto" w:fill="auto"/>
            <w:vAlign w:val="bottom"/>
            <w:hideMark/>
          </w:tcPr>
          <w:p w14:paraId="63FE3E6D" w14:textId="77777777" w:rsidR="001221FF" w:rsidRPr="001221FF" w:rsidRDefault="001221FF" w:rsidP="001221FF">
            <w:pPr>
              <w:spacing w:after="0" w:line="240" w:lineRule="auto"/>
              <w:jc w:val="center"/>
              <w:rPr>
                <w:rFonts w:ascii="Calibri" w:eastAsia="Times New Roman" w:hAnsi="Calibri" w:cs="Calibri"/>
                <w:color w:val="000000"/>
              </w:rPr>
            </w:pPr>
            <w:r w:rsidRPr="001221FF">
              <w:rPr>
                <w:rFonts w:ascii="Calibri" w:eastAsia="Times New Roman" w:hAnsi="Calibri" w:cs="Calibri"/>
                <w:color w:val="000000"/>
              </w:rPr>
              <w:t>Visual Multi-Year</w:t>
            </w:r>
          </w:p>
        </w:tc>
      </w:tr>
      <w:tr w:rsidR="001221FF" w:rsidRPr="001221FF" w14:paraId="48B77835" w14:textId="77777777" w:rsidTr="001221FF">
        <w:trPr>
          <w:trHeight w:val="300"/>
        </w:trPr>
        <w:tc>
          <w:tcPr>
            <w:tcW w:w="6750" w:type="dxa"/>
            <w:tcBorders>
              <w:top w:val="nil"/>
              <w:left w:val="single" w:sz="4" w:space="0" w:color="auto"/>
              <w:bottom w:val="single" w:sz="4" w:space="0" w:color="auto"/>
              <w:right w:val="single" w:sz="4" w:space="0" w:color="auto"/>
            </w:tcBorders>
            <w:shd w:val="clear" w:color="auto" w:fill="auto"/>
            <w:vAlign w:val="bottom"/>
            <w:hideMark/>
          </w:tcPr>
          <w:p w14:paraId="422A7A74" w14:textId="77777777" w:rsidR="001221FF" w:rsidRPr="001221FF" w:rsidRDefault="001221FF" w:rsidP="001221FF">
            <w:pPr>
              <w:spacing w:after="0" w:line="240" w:lineRule="auto"/>
              <w:rPr>
                <w:rFonts w:ascii="Calibri" w:eastAsia="Times New Roman" w:hAnsi="Calibri" w:cs="Calibri"/>
                <w:color w:val="000000"/>
              </w:rPr>
            </w:pPr>
            <w:r w:rsidRPr="001221FF">
              <w:rPr>
                <w:rFonts w:ascii="Calibri" w:eastAsia="Times New Roman" w:hAnsi="Calibri" w:cs="Calibri"/>
                <w:color w:val="000000"/>
              </w:rPr>
              <w:t>Pasture Alternative Watering</w:t>
            </w:r>
          </w:p>
        </w:tc>
        <w:tc>
          <w:tcPr>
            <w:tcW w:w="2700" w:type="dxa"/>
            <w:tcBorders>
              <w:top w:val="nil"/>
              <w:left w:val="nil"/>
              <w:bottom w:val="single" w:sz="4" w:space="0" w:color="auto"/>
              <w:right w:val="single" w:sz="4" w:space="0" w:color="auto"/>
            </w:tcBorders>
            <w:shd w:val="clear" w:color="auto" w:fill="auto"/>
            <w:vAlign w:val="bottom"/>
            <w:hideMark/>
          </w:tcPr>
          <w:p w14:paraId="72A8970B" w14:textId="77777777" w:rsidR="001221FF" w:rsidRPr="001221FF" w:rsidRDefault="001221FF" w:rsidP="001221FF">
            <w:pPr>
              <w:spacing w:after="0" w:line="240" w:lineRule="auto"/>
              <w:jc w:val="center"/>
              <w:rPr>
                <w:rFonts w:ascii="Calibri" w:eastAsia="Times New Roman" w:hAnsi="Calibri" w:cs="Calibri"/>
                <w:color w:val="000000"/>
              </w:rPr>
            </w:pPr>
            <w:r w:rsidRPr="001221FF">
              <w:rPr>
                <w:rFonts w:ascii="Calibri" w:eastAsia="Times New Roman" w:hAnsi="Calibri" w:cs="Calibri"/>
                <w:color w:val="000000"/>
              </w:rPr>
              <w:t>Visual Multi-Year</w:t>
            </w:r>
          </w:p>
        </w:tc>
      </w:tr>
      <w:tr w:rsidR="001221FF" w:rsidRPr="001221FF" w14:paraId="623C6B27" w14:textId="77777777" w:rsidTr="001221FF">
        <w:trPr>
          <w:trHeight w:hRule="exact" w:val="262"/>
        </w:trPr>
        <w:tc>
          <w:tcPr>
            <w:tcW w:w="6750" w:type="dxa"/>
            <w:tcBorders>
              <w:top w:val="nil"/>
              <w:left w:val="single" w:sz="4" w:space="0" w:color="auto"/>
              <w:bottom w:val="single" w:sz="4" w:space="0" w:color="auto"/>
              <w:right w:val="single" w:sz="4" w:space="0" w:color="auto"/>
            </w:tcBorders>
            <w:shd w:val="clear" w:color="auto" w:fill="auto"/>
            <w:vAlign w:val="bottom"/>
            <w:hideMark/>
          </w:tcPr>
          <w:p w14:paraId="418B62CB" w14:textId="238FC900" w:rsidR="001221FF" w:rsidRPr="001221FF" w:rsidRDefault="001221FF" w:rsidP="001221FF">
            <w:pPr>
              <w:spacing w:after="0" w:line="240" w:lineRule="auto"/>
              <w:rPr>
                <w:rFonts w:ascii="Calibri" w:eastAsia="Times New Roman" w:hAnsi="Calibri" w:cs="Calibri"/>
                <w:color w:val="000000"/>
              </w:rPr>
            </w:pPr>
            <w:r w:rsidRPr="001221FF">
              <w:rPr>
                <w:rFonts w:ascii="Calibri" w:eastAsia="Times New Roman" w:hAnsi="Calibri" w:cs="Calibri"/>
                <w:color w:val="000000"/>
              </w:rPr>
              <w:t>Stream Rehabilitation</w:t>
            </w:r>
            <w:r>
              <w:rPr>
                <w:rFonts w:ascii="Calibri" w:eastAsia="Times New Roman" w:hAnsi="Calibri" w:cs="Calibri"/>
                <w:color w:val="000000"/>
              </w:rPr>
              <w:t xml:space="preserve"> - </w:t>
            </w:r>
            <w:r w:rsidRPr="001221FF">
              <w:rPr>
                <w:rFonts w:ascii="Calibri" w:eastAsia="Times New Roman" w:hAnsi="Calibri" w:cs="Calibri"/>
                <w:color w:val="000000"/>
              </w:rPr>
              <w:t>Non-Urban Stream Restoration</w:t>
            </w:r>
          </w:p>
        </w:tc>
        <w:tc>
          <w:tcPr>
            <w:tcW w:w="2700" w:type="dxa"/>
            <w:tcBorders>
              <w:top w:val="nil"/>
              <w:left w:val="nil"/>
              <w:bottom w:val="single" w:sz="4" w:space="0" w:color="auto"/>
              <w:right w:val="single" w:sz="4" w:space="0" w:color="auto"/>
            </w:tcBorders>
            <w:shd w:val="clear" w:color="auto" w:fill="auto"/>
            <w:vAlign w:val="bottom"/>
            <w:hideMark/>
          </w:tcPr>
          <w:p w14:paraId="1B59E1E9" w14:textId="12975CA4" w:rsidR="001221FF" w:rsidRPr="001221FF" w:rsidRDefault="001221FF" w:rsidP="001221FF">
            <w:pPr>
              <w:spacing w:after="0" w:line="240" w:lineRule="auto"/>
              <w:jc w:val="center"/>
              <w:rPr>
                <w:rFonts w:ascii="Calibri" w:eastAsia="Times New Roman" w:hAnsi="Calibri" w:cs="Calibri"/>
                <w:color w:val="000000"/>
              </w:rPr>
            </w:pPr>
            <w:r>
              <w:rPr>
                <w:rFonts w:ascii="Calibri" w:eastAsia="Times New Roman" w:hAnsi="Calibri" w:cs="Calibri"/>
                <w:color w:val="000000"/>
              </w:rPr>
              <w:t>Visual Multi-Year</w:t>
            </w:r>
          </w:p>
        </w:tc>
      </w:tr>
      <w:tr w:rsidR="001221FF" w:rsidRPr="001221FF" w14:paraId="38E34699" w14:textId="77777777" w:rsidTr="001221FF">
        <w:trPr>
          <w:trHeight w:hRule="exact" w:val="300"/>
        </w:trPr>
        <w:tc>
          <w:tcPr>
            <w:tcW w:w="6750" w:type="dxa"/>
            <w:tcBorders>
              <w:top w:val="nil"/>
              <w:left w:val="single" w:sz="4" w:space="0" w:color="auto"/>
              <w:bottom w:val="single" w:sz="4" w:space="0" w:color="auto"/>
              <w:right w:val="single" w:sz="4" w:space="0" w:color="auto"/>
            </w:tcBorders>
            <w:shd w:val="clear" w:color="auto" w:fill="auto"/>
            <w:vAlign w:val="bottom"/>
            <w:hideMark/>
          </w:tcPr>
          <w:p w14:paraId="42E7AA42" w14:textId="77777777" w:rsidR="001221FF" w:rsidRPr="001221FF" w:rsidRDefault="001221FF" w:rsidP="001221FF">
            <w:pPr>
              <w:spacing w:after="0" w:line="240" w:lineRule="auto"/>
              <w:rPr>
                <w:rFonts w:ascii="Calibri" w:eastAsia="Times New Roman" w:hAnsi="Calibri" w:cs="Calibri"/>
                <w:color w:val="000000"/>
              </w:rPr>
            </w:pPr>
            <w:r w:rsidRPr="001221FF">
              <w:rPr>
                <w:rFonts w:ascii="Calibri" w:eastAsia="Times New Roman" w:hAnsi="Calibri" w:cs="Calibri"/>
                <w:color w:val="000000"/>
              </w:rPr>
              <w:t>Wetland Restoration</w:t>
            </w:r>
          </w:p>
        </w:tc>
        <w:tc>
          <w:tcPr>
            <w:tcW w:w="2700" w:type="dxa"/>
            <w:tcBorders>
              <w:top w:val="nil"/>
              <w:left w:val="nil"/>
              <w:bottom w:val="single" w:sz="4" w:space="0" w:color="auto"/>
              <w:right w:val="single" w:sz="4" w:space="0" w:color="auto"/>
            </w:tcBorders>
            <w:shd w:val="clear" w:color="auto" w:fill="auto"/>
            <w:vAlign w:val="bottom"/>
            <w:hideMark/>
          </w:tcPr>
          <w:p w14:paraId="4C7B7FD1" w14:textId="77777777" w:rsidR="001221FF" w:rsidRPr="001221FF" w:rsidRDefault="001221FF" w:rsidP="001221FF">
            <w:pPr>
              <w:spacing w:after="0" w:line="240" w:lineRule="auto"/>
              <w:jc w:val="center"/>
              <w:rPr>
                <w:rFonts w:ascii="Calibri" w:eastAsia="Times New Roman" w:hAnsi="Calibri" w:cs="Calibri"/>
                <w:color w:val="000000"/>
              </w:rPr>
            </w:pPr>
            <w:r w:rsidRPr="001221FF">
              <w:rPr>
                <w:rFonts w:ascii="Calibri" w:eastAsia="Times New Roman" w:hAnsi="Calibri" w:cs="Calibri"/>
                <w:color w:val="000000"/>
              </w:rPr>
              <w:t>Visual Multi-Year</w:t>
            </w:r>
          </w:p>
        </w:tc>
      </w:tr>
      <w:tr w:rsidR="001221FF" w:rsidRPr="001221FF" w14:paraId="3C34BF54" w14:textId="77777777" w:rsidTr="001221FF">
        <w:trPr>
          <w:trHeight w:hRule="exact" w:val="300"/>
        </w:trPr>
        <w:tc>
          <w:tcPr>
            <w:tcW w:w="6750" w:type="dxa"/>
            <w:tcBorders>
              <w:top w:val="nil"/>
              <w:left w:val="single" w:sz="4" w:space="0" w:color="auto"/>
              <w:bottom w:val="single" w:sz="4" w:space="0" w:color="auto"/>
              <w:right w:val="single" w:sz="4" w:space="0" w:color="auto"/>
            </w:tcBorders>
            <w:shd w:val="clear" w:color="auto" w:fill="auto"/>
            <w:vAlign w:val="bottom"/>
            <w:hideMark/>
          </w:tcPr>
          <w:p w14:paraId="021834FA" w14:textId="77777777" w:rsidR="001221FF" w:rsidRPr="001221FF" w:rsidRDefault="001221FF" w:rsidP="001221FF">
            <w:pPr>
              <w:spacing w:after="0" w:line="240" w:lineRule="auto"/>
              <w:rPr>
                <w:rFonts w:ascii="Calibri" w:eastAsia="Times New Roman" w:hAnsi="Calibri" w:cs="Calibri"/>
                <w:color w:val="000000"/>
              </w:rPr>
            </w:pPr>
            <w:r w:rsidRPr="001221FF">
              <w:rPr>
                <w:rFonts w:ascii="Calibri" w:eastAsia="Times New Roman" w:hAnsi="Calibri" w:cs="Calibri"/>
                <w:color w:val="000000"/>
              </w:rPr>
              <w:t>Wetland Enhancement</w:t>
            </w:r>
          </w:p>
        </w:tc>
        <w:tc>
          <w:tcPr>
            <w:tcW w:w="2700" w:type="dxa"/>
            <w:tcBorders>
              <w:top w:val="nil"/>
              <w:left w:val="nil"/>
              <w:bottom w:val="single" w:sz="4" w:space="0" w:color="auto"/>
              <w:right w:val="single" w:sz="4" w:space="0" w:color="auto"/>
            </w:tcBorders>
            <w:shd w:val="clear" w:color="auto" w:fill="auto"/>
            <w:vAlign w:val="bottom"/>
            <w:hideMark/>
          </w:tcPr>
          <w:p w14:paraId="75B502AE" w14:textId="77777777" w:rsidR="001221FF" w:rsidRPr="001221FF" w:rsidRDefault="001221FF" w:rsidP="001221FF">
            <w:pPr>
              <w:spacing w:after="0" w:line="240" w:lineRule="auto"/>
              <w:jc w:val="center"/>
              <w:rPr>
                <w:rFonts w:ascii="Calibri" w:eastAsia="Times New Roman" w:hAnsi="Calibri" w:cs="Calibri"/>
                <w:color w:val="000000"/>
              </w:rPr>
            </w:pPr>
            <w:r w:rsidRPr="001221FF">
              <w:rPr>
                <w:rFonts w:ascii="Calibri" w:eastAsia="Times New Roman" w:hAnsi="Calibri" w:cs="Calibri"/>
                <w:color w:val="000000"/>
              </w:rPr>
              <w:t>Visual Multi-Year</w:t>
            </w:r>
          </w:p>
        </w:tc>
      </w:tr>
      <w:tr w:rsidR="001221FF" w:rsidRPr="001221FF" w14:paraId="5C7424FC" w14:textId="77777777" w:rsidTr="001221FF">
        <w:trPr>
          <w:trHeight w:hRule="exact" w:val="300"/>
        </w:trPr>
        <w:tc>
          <w:tcPr>
            <w:tcW w:w="6750" w:type="dxa"/>
            <w:tcBorders>
              <w:top w:val="nil"/>
              <w:left w:val="single" w:sz="4" w:space="0" w:color="auto"/>
              <w:bottom w:val="single" w:sz="4" w:space="0" w:color="auto"/>
              <w:right w:val="single" w:sz="4" w:space="0" w:color="auto"/>
            </w:tcBorders>
            <w:shd w:val="clear" w:color="auto" w:fill="auto"/>
            <w:vAlign w:val="bottom"/>
            <w:hideMark/>
          </w:tcPr>
          <w:p w14:paraId="4E9CDC7F" w14:textId="77777777" w:rsidR="001221FF" w:rsidRPr="001221FF" w:rsidRDefault="001221FF" w:rsidP="001221FF">
            <w:pPr>
              <w:spacing w:after="0" w:line="240" w:lineRule="auto"/>
              <w:rPr>
                <w:rFonts w:ascii="Calibri" w:eastAsia="Times New Roman" w:hAnsi="Calibri" w:cs="Calibri"/>
                <w:color w:val="000000"/>
              </w:rPr>
            </w:pPr>
            <w:r w:rsidRPr="001221FF">
              <w:rPr>
                <w:rFonts w:ascii="Calibri" w:eastAsia="Times New Roman" w:hAnsi="Calibri" w:cs="Calibri"/>
                <w:color w:val="000000"/>
              </w:rPr>
              <w:t>Urban Forest Buffer</w:t>
            </w:r>
          </w:p>
        </w:tc>
        <w:tc>
          <w:tcPr>
            <w:tcW w:w="2700" w:type="dxa"/>
            <w:tcBorders>
              <w:top w:val="nil"/>
              <w:left w:val="nil"/>
              <w:bottom w:val="single" w:sz="4" w:space="0" w:color="auto"/>
              <w:right w:val="single" w:sz="4" w:space="0" w:color="auto"/>
            </w:tcBorders>
            <w:shd w:val="clear" w:color="auto" w:fill="auto"/>
            <w:vAlign w:val="bottom"/>
            <w:hideMark/>
          </w:tcPr>
          <w:p w14:paraId="72C3CBF3" w14:textId="77777777" w:rsidR="001221FF" w:rsidRPr="001221FF" w:rsidRDefault="001221FF" w:rsidP="001221FF">
            <w:pPr>
              <w:spacing w:after="0" w:line="240" w:lineRule="auto"/>
              <w:jc w:val="center"/>
              <w:rPr>
                <w:rFonts w:ascii="Calibri" w:eastAsia="Times New Roman" w:hAnsi="Calibri" w:cs="Calibri"/>
                <w:color w:val="000000"/>
              </w:rPr>
            </w:pPr>
            <w:r w:rsidRPr="001221FF">
              <w:rPr>
                <w:rFonts w:ascii="Calibri" w:eastAsia="Times New Roman" w:hAnsi="Calibri" w:cs="Calibri"/>
                <w:color w:val="000000"/>
              </w:rPr>
              <w:t>Visual Multi-Year</w:t>
            </w:r>
          </w:p>
        </w:tc>
      </w:tr>
      <w:tr w:rsidR="001221FF" w:rsidRPr="001221FF" w14:paraId="019EC0E2" w14:textId="77777777" w:rsidTr="001221FF">
        <w:trPr>
          <w:trHeight w:val="300"/>
        </w:trPr>
        <w:tc>
          <w:tcPr>
            <w:tcW w:w="6750" w:type="dxa"/>
            <w:tcBorders>
              <w:top w:val="nil"/>
              <w:left w:val="single" w:sz="4" w:space="0" w:color="auto"/>
              <w:bottom w:val="single" w:sz="4" w:space="0" w:color="auto"/>
              <w:right w:val="single" w:sz="4" w:space="0" w:color="auto"/>
            </w:tcBorders>
            <w:shd w:val="clear" w:color="auto" w:fill="auto"/>
            <w:vAlign w:val="bottom"/>
            <w:hideMark/>
          </w:tcPr>
          <w:p w14:paraId="6EBBAD30" w14:textId="77777777" w:rsidR="001221FF" w:rsidRPr="001221FF" w:rsidRDefault="001221FF" w:rsidP="001221FF">
            <w:pPr>
              <w:spacing w:after="0" w:line="240" w:lineRule="auto"/>
              <w:rPr>
                <w:rFonts w:ascii="Calibri" w:eastAsia="Times New Roman" w:hAnsi="Calibri" w:cs="Calibri"/>
                <w:color w:val="000000"/>
              </w:rPr>
            </w:pPr>
            <w:r w:rsidRPr="001221FF">
              <w:rPr>
                <w:rFonts w:ascii="Calibri" w:eastAsia="Times New Roman" w:hAnsi="Calibri" w:cs="Calibri"/>
                <w:color w:val="000000"/>
              </w:rPr>
              <w:t>Urban Forest Buffer Narrow</w:t>
            </w:r>
          </w:p>
        </w:tc>
        <w:tc>
          <w:tcPr>
            <w:tcW w:w="2700" w:type="dxa"/>
            <w:tcBorders>
              <w:top w:val="nil"/>
              <w:left w:val="nil"/>
              <w:bottom w:val="single" w:sz="4" w:space="0" w:color="auto"/>
              <w:right w:val="single" w:sz="4" w:space="0" w:color="auto"/>
            </w:tcBorders>
            <w:shd w:val="clear" w:color="auto" w:fill="auto"/>
            <w:vAlign w:val="bottom"/>
            <w:hideMark/>
          </w:tcPr>
          <w:p w14:paraId="30EFFBE1" w14:textId="77777777" w:rsidR="001221FF" w:rsidRPr="001221FF" w:rsidRDefault="001221FF" w:rsidP="001221FF">
            <w:pPr>
              <w:spacing w:after="0" w:line="240" w:lineRule="auto"/>
              <w:jc w:val="center"/>
              <w:rPr>
                <w:rFonts w:ascii="Calibri" w:eastAsia="Times New Roman" w:hAnsi="Calibri" w:cs="Calibri"/>
                <w:color w:val="000000"/>
              </w:rPr>
            </w:pPr>
            <w:r w:rsidRPr="001221FF">
              <w:rPr>
                <w:rFonts w:ascii="Calibri" w:eastAsia="Times New Roman" w:hAnsi="Calibri" w:cs="Calibri"/>
                <w:color w:val="000000"/>
              </w:rPr>
              <w:t>Visual Multi-Year</w:t>
            </w:r>
          </w:p>
        </w:tc>
      </w:tr>
    </w:tbl>
    <w:p w14:paraId="5FCC33AC" w14:textId="77777777" w:rsidR="00F7173F" w:rsidRDefault="00F7173F" w:rsidP="00F7173F"/>
    <w:p w14:paraId="64AF039E" w14:textId="77777777" w:rsidR="00AD3D8E" w:rsidRDefault="00AD3D8E" w:rsidP="00AD3D8E">
      <w:pPr>
        <w:pStyle w:val="Heading3"/>
      </w:pPr>
      <w:bookmarkStart w:id="42" w:name="_Toc22642801"/>
      <w:r>
        <w:t>A4.2: Data Collection Program and Key Project Staff</w:t>
      </w:r>
      <w:bookmarkEnd w:id="39"/>
      <w:bookmarkEnd w:id="40"/>
      <w:bookmarkEnd w:id="41"/>
      <w:bookmarkEnd w:id="42"/>
    </w:p>
    <w:p w14:paraId="292AB877" w14:textId="71987D49" w:rsidR="00623B7C" w:rsidRPr="00AD3D8E" w:rsidRDefault="00234BC6" w:rsidP="00D07785">
      <w:r w:rsidRPr="00AD3D8E">
        <w:t>To date all agricultural</w:t>
      </w:r>
      <w:r w:rsidR="005E17B8">
        <w:t>, non-urban stream</w:t>
      </w:r>
      <w:r w:rsidR="003C4B34">
        <w:t xml:space="preserve"> restoration</w:t>
      </w:r>
      <w:r w:rsidR="00D3345E">
        <w:t>, urban buffers</w:t>
      </w:r>
      <w:r w:rsidR="005E17B8">
        <w:t xml:space="preserve"> and </w:t>
      </w:r>
      <w:r w:rsidRPr="00AD3D8E">
        <w:t>wetland</w:t>
      </w:r>
      <w:r w:rsidR="00D3345E">
        <w:t xml:space="preserve"> restoration</w:t>
      </w:r>
      <w:r w:rsidRPr="00AD3D8E">
        <w:t xml:space="preserve"> BMP implementation </w:t>
      </w:r>
      <w:r w:rsidR="006960CA">
        <w:t xml:space="preserve">are </w:t>
      </w:r>
      <w:r w:rsidRPr="00AD3D8E">
        <w:t xml:space="preserve">reported </w:t>
      </w:r>
      <w:r w:rsidR="00CF601D" w:rsidRPr="00AD3D8E">
        <w:t>to the CBP</w:t>
      </w:r>
      <w:r w:rsidR="00460D61">
        <w:t>O</w:t>
      </w:r>
      <w:r w:rsidR="00CF601D" w:rsidRPr="00AD3D8E">
        <w:t xml:space="preserve"> through the USC</w:t>
      </w:r>
      <w:r w:rsidR="00724C35" w:rsidRPr="00AD3D8E">
        <w:t>.</w:t>
      </w:r>
      <w:r w:rsidR="00CF601D" w:rsidRPr="00AD3D8E">
        <w:t xml:space="preserve"> </w:t>
      </w:r>
      <w:r w:rsidR="00B93B71" w:rsidRPr="00AD3D8E">
        <w:t>The USC</w:t>
      </w:r>
      <w:r w:rsidR="00244C6F" w:rsidRPr="00AD3D8E">
        <w:t xml:space="preserve"> is a network of </w:t>
      </w:r>
      <w:r w:rsidR="009034BA">
        <w:t>2</w:t>
      </w:r>
      <w:r w:rsidR="007C382A">
        <w:t>2</w:t>
      </w:r>
      <w:r w:rsidR="00244C6F" w:rsidRPr="00AD3D8E">
        <w:t xml:space="preserve"> Soil and Water Conservation Districts </w:t>
      </w:r>
      <w:r w:rsidR="00AB468D">
        <w:t xml:space="preserve">(SWCDs) </w:t>
      </w:r>
      <w:r w:rsidR="009034BA">
        <w:t>(1</w:t>
      </w:r>
      <w:r w:rsidR="007C382A">
        <w:t>8</w:t>
      </w:r>
      <w:r w:rsidR="009034BA">
        <w:t xml:space="preserve"> in NY and 4</w:t>
      </w:r>
      <w:r w:rsidR="00244C6F" w:rsidRPr="00AD3D8E">
        <w:t xml:space="preserve"> in PA)</w:t>
      </w:r>
      <w:r w:rsidR="004C7E1B" w:rsidRPr="00AD3D8E">
        <w:t xml:space="preserve"> that </w:t>
      </w:r>
      <w:r w:rsidR="00724C35" w:rsidRPr="00AD3D8E">
        <w:t xml:space="preserve">encompass the headwaters of the Chesapeake Bay and </w:t>
      </w:r>
      <w:r w:rsidR="004C7E1B" w:rsidRPr="00AD3D8E">
        <w:t>work</w:t>
      </w:r>
      <w:r w:rsidR="00724C35" w:rsidRPr="00AD3D8E">
        <w:t xml:space="preserve"> together</w:t>
      </w:r>
      <w:r w:rsidR="004C7E1B" w:rsidRPr="00AD3D8E">
        <w:t xml:space="preserve"> under a Memorandum of Understanding</w:t>
      </w:r>
      <w:r w:rsidR="00E5664D">
        <w:t xml:space="preserve">. </w:t>
      </w:r>
      <w:r w:rsidR="00724C35" w:rsidRPr="00AD3D8E">
        <w:t>T</w:t>
      </w:r>
      <w:r w:rsidR="004C7E1B" w:rsidRPr="00AD3D8E">
        <w:t>he USC i</w:t>
      </w:r>
      <w:r w:rsidR="00724C35" w:rsidRPr="00AD3D8E">
        <w:t>s</w:t>
      </w:r>
      <w:r w:rsidR="004C7E1B" w:rsidRPr="00AD3D8E">
        <w:t xml:space="preserve"> </w:t>
      </w:r>
      <w:r w:rsidR="00B93B71" w:rsidRPr="00AD3D8E">
        <w:t>the sole data</w:t>
      </w:r>
      <w:r w:rsidRPr="00AD3D8E">
        <w:t xml:space="preserve"> collector </w:t>
      </w:r>
      <w:r w:rsidR="00B93B71" w:rsidRPr="00AD3D8E">
        <w:t>of agricultural</w:t>
      </w:r>
      <w:r w:rsidR="00244C6F" w:rsidRPr="00AD3D8E">
        <w:t>, wetland</w:t>
      </w:r>
      <w:r w:rsidR="00AB468D">
        <w:t>,</w:t>
      </w:r>
      <w:r w:rsidR="00244C6F" w:rsidRPr="00AD3D8E">
        <w:t xml:space="preserve"> and stream</w:t>
      </w:r>
      <w:r w:rsidR="00B93B71" w:rsidRPr="00AD3D8E">
        <w:t xml:space="preserve"> BMPs</w:t>
      </w:r>
      <w:r w:rsidR="00244C6F" w:rsidRPr="00AD3D8E">
        <w:t xml:space="preserve"> implemented in the </w:t>
      </w:r>
      <w:r w:rsidR="0018782A">
        <w:t xml:space="preserve">New York portion of the </w:t>
      </w:r>
      <w:r w:rsidR="00244C6F" w:rsidRPr="00AD3D8E">
        <w:t>watershed</w:t>
      </w:r>
      <w:r w:rsidR="00B93B71" w:rsidRPr="00AD3D8E">
        <w:t>.</w:t>
      </w:r>
      <w:r w:rsidR="005D1B36" w:rsidRPr="00AD3D8E">
        <w:t xml:space="preserve"> </w:t>
      </w:r>
    </w:p>
    <w:p w14:paraId="66F36E91" w14:textId="77777777" w:rsidR="00241CD6" w:rsidRPr="00AD3D8E" w:rsidRDefault="00241CD6" w:rsidP="00D07785">
      <w:pPr>
        <w:rPr>
          <w:rFonts w:cs="Times New Roman"/>
        </w:rPr>
      </w:pPr>
      <w:r w:rsidRPr="00AD3D8E">
        <w:rPr>
          <w:rFonts w:cs="Times New Roman"/>
        </w:rPr>
        <w:t xml:space="preserve">The USC relies on the New York State funded Agricultural Environmental Management (AEM) program </w:t>
      </w:r>
      <w:r w:rsidRPr="00AD3D8E">
        <w:rPr>
          <w:rFonts w:eastAsia="Times New Roman" w:cs="Times New Roman"/>
        </w:rPr>
        <w:t>(</w:t>
      </w:r>
      <w:hyperlink r:id="rId18" w:history="1">
        <w:r w:rsidRPr="00AD3D8E">
          <w:rPr>
            <w:rStyle w:val="Hyperlink"/>
            <w:rFonts w:ascii="Times New Roman" w:eastAsia="Times New Roman" w:hAnsi="Times New Roman" w:cs="Times New Roman"/>
          </w:rPr>
          <w:t>http://www.nys-soilandwater.org</w:t>
        </w:r>
      </w:hyperlink>
      <w:r w:rsidRPr="00AD3D8E">
        <w:rPr>
          <w:rFonts w:eastAsia="Times New Roman" w:cs="Times New Roman"/>
        </w:rPr>
        <w:t xml:space="preserve">) </w:t>
      </w:r>
      <w:r w:rsidRPr="00AD3D8E">
        <w:rPr>
          <w:rFonts w:cs="Times New Roman"/>
        </w:rPr>
        <w:t>as its framework for data collection, reporting, and verification</w:t>
      </w:r>
      <w:r w:rsidR="00A866A7" w:rsidRPr="00AD3D8E">
        <w:rPr>
          <w:rFonts w:cs="Times New Roman"/>
        </w:rPr>
        <w:t xml:space="preserve"> of </w:t>
      </w:r>
      <w:r w:rsidR="00E4237C">
        <w:rPr>
          <w:rFonts w:cs="Times New Roman"/>
        </w:rPr>
        <w:t>agricultural</w:t>
      </w:r>
      <w:r w:rsidR="00E4237C" w:rsidRPr="00AD3D8E">
        <w:rPr>
          <w:rFonts w:cs="Times New Roman"/>
        </w:rPr>
        <w:t xml:space="preserve"> </w:t>
      </w:r>
      <w:r w:rsidR="00A866A7" w:rsidRPr="00AD3D8E">
        <w:rPr>
          <w:rFonts w:cs="Times New Roman"/>
        </w:rPr>
        <w:t>BMPs</w:t>
      </w:r>
      <w:r w:rsidRPr="00AD3D8E">
        <w:rPr>
          <w:rFonts w:cs="Times New Roman"/>
        </w:rPr>
        <w:t xml:space="preserve">. AEM is the </w:t>
      </w:r>
      <w:r w:rsidR="00E4237C">
        <w:rPr>
          <w:rFonts w:cs="Times New Roman"/>
        </w:rPr>
        <w:t>statewide</w:t>
      </w:r>
      <w:r w:rsidRPr="00AD3D8E">
        <w:rPr>
          <w:rFonts w:cs="Times New Roman"/>
        </w:rPr>
        <w:t xml:space="preserve"> “umbrella program” that provides a consistent format to efficiently identify and address environmental concerns through a comprehensive on-farm assessment. AEM utilizes a five-tiered process that includes inventory, assessment, plan development, implementation</w:t>
      </w:r>
      <w:r w:rsidR="00E4237C">
        <w:rPr>
          <w:rFonts w:cs="Times New Roman"/>
        </w:rPr>
        <w:t>,</w:t>
      </w:r>
      <w:r w:rsidRPr="00AD3D8E">
        <w:rPr>
          <w:rFonts w:cs="Times New Roman"/>
        </w:rPr>
        <w:t xml:space="preserve"> and evaluation (</w:t>
      </w:r>
      <w:hyperlink r:id="rId19" w:history="1">
        <w:r w:rsidRPr="00AD3D8E">
          <w:rPr>
            <w:rStyle w:val="Hyperlink"/>
            <w:rFonts w:ascii="Times New Roman" w:hAnsi="Times New Roman" w:cs="Times New Roman"/>
          </w:rPr>
          <w:t>http://www.nys-soilandwater.org/aem/index.html</w:t>
        </w:r>
      </w:hyperlink>
      <w:r w:rsidRPr="00AD3D8E">
        <w:rPr>
          <w:rFonts w:cs="Times New Roman"/>
        </w:rPr>
        <w:t xml:space="preserve">). The inventory and documentation of existing BMPs occurs during any one of the five tiers, depending on where each </w:t>
      </w:r>
      <w:proofErr w:type="gramStart"/>
      <w:r w:rsidRPr="00AD3D8E">
        <w:rPr>
          <w:rFonts w:cs="Times New Roman"/>
        </w:rPr>
        <w:t>particular farm</w:t>
      </w:r>
      <w:proofErr w:type="gramEnd"/>
      <w:r w:rsidRPr="00AD3D8E">
        <w:rPr>
          <w:rFonts w:cs="Times New Roman"/>
        </w:rPr>
        <w:t xml:space="preserve"> is in the process. </w:t>
      </w:r>
    </w:p>
    <w:p w14:paraId="23E59981" w14:textId="2F3A26E9" w:rsidR="00A866A7" w:rsidRPr="00A866A7" w:rsidRDefault="00A866A7" w:rsidP="00D07785">
      <w:r>
        <w:rPr>
          <w:rFonts w:eastAsiaTheme="minorHAnsi"/>
        </w:rPr>
        <w:t>The USC also handles data collection and reporting for stream</w:t>
      </w:r>
      <w:r w:rsidR="002075F1">
        <w:rPr>
          <w:rFonts w:eastAsiaTheme="minorHAnsi"/>
        </w:rPr>
        <w:t xml:space="preserve">, urban </w:t>
      </w:r>
      <w:proofErr w:type="gramStart"/>
      <w:r w:rsidR="002075F1">
        <w:rPr>
          <w:rFonts w:eastAsiaTheme="minorHAnsi"/>
        </w:rPr>
        <w:t>buffer</w:t>
      </w:r>
      <w:proofErr w:type="gramEnd"/>
      <w:r w:rsidR="00C55EA7">
        <w:rPr>
          <w:rFonts w:eastAsiaTheme="minorHAnsi"/>
        </w:rPr>
        <w:t xml:space="preserve"> </w:t>
      </w:r>
      <w:r>
        <w:rPr>
          <w:rFonts w:eastAsiaTheme="minorHAnsi"/>
        </w:rPr>
        <w:t>and wetland BMPs</w:t>
      </w:r>
      <w:r w:rsidR="00A13754">
        <w:rPr>
          <w:rFonts w:eastAsiaTheme="minorHAnsi"/>
        </w:rPr>
        <w:t>,</w:t>
      </w:r>
      <w:r>
        <w:rPr>
          <w:rFonts w:eastAsiaTheme="minorHAnsi"/>
        </w:rPr>
        <w:t xml:space="preserve"> but this may be accomplished outside of the AEM framework if the participant </w:t>
      </w:r>
      <w:r w:rsidR="00012057">
        <w:rPr>
          <w:rFonts w:eastAsiaTheme="minorHAnsi"/>
        </w:rPr>
        <w:t>is not an agricultural producer</w:t>
      </w:r>
      <w:r w:rsidR="00E5664D">
        <w:rPr>
          <w:rFonts w:eastAsiaTheme="minorHAnsi"/>
        </w:rPr>
        <w:t xml:space="preserve">. </w:t>
      </w:r>
      <w:proofErr w:type="gramStart"/>
      <w:r>
        <w:rPr>
          <w:rFonts w:eastAsiaTheme="minorHAnsi"/>
        </w:rPr>
        <w:t>Often times</w:t>
      </w:r>
      <w:proofErr w:type="gramEnd"/>
      <w:r>
        <w:rPr>
          <w:rFonts w:eastAsiaTheme="minorHAnsi"/>
        </w:rPr>
        <w:t xml:space="preserve"> these practices can be implemented by various entities in the watershed, including municipalities, state agencies, and rural landowners, many of which fall outside of the AEM program framework.</w:t>
      </w:r>
    </w:p>
    <w:p w14:paraId="3A3EA1C3" w14:textId="3DCCFD42" w:rsidR="00012057" w:rsidRPr="006960CA" w:rsidRDefault="003B03EB" w:rsidP="00D07785">
      <w:pPr>
        <w:rPr>
          <w:rFonts w:cs="Times New Roman"/>
        </w:rPr>
      </w:pPr>
      <w:r w:rsidRPr="006960CA">
        <w:rPr>
          <w:rFonts w:cs="Times New Roman"/>
        </w:rPr>
        <w:t>The USC has developed it</w:t>
      </w:r>
      <w:r w:rsidR="00A866A7" w:rsidRPr="006960CA">
        <w:rPr>
          <w:rFonts w:cs="Times New Roman"/>
        </w:rPr>
        <w:t xml:space="preserve">s own structure </w:t>
      </w:r>
      <w:r w:rsidR="005D1987" w:rsidRPr="006960CA">
        <w:rPr>
          <w:rFonts w:cs="Times New Roman"/>
        </w:rPr>
        <w:t xml:space="preserve">for data collection and reporting of </w:t>
      </w:r>
      <w:r w:rsidR="00A866A7" w:rsidRPr="006960CA">
        <w:rPr>
          <w:rFonts w:cs="Times New Roman"/>
        </w:rPr>
        <w:t>agricultural, wetland</w:t>
      </w:r>
      <w:r w:rsidR="00A13754" w:rsidRPr="006960CA">
        <w:rPr>
          <w:rFonts w:cs="Times New Roman"/>
        </w:rPr>
        <w:t>,</w:t>
      </w:r>
      <w:r w:rsidR="00A866A7" w:rsidRPr="006960CA">
        <w:rPr>
          <w:rFonts w:cs="Times New Roman"/>
        </w:rPr>
        <w:t xml:space="preserve"> and stream </w:t>
      </w:r>
      <w:r w:rsidR="005D1987" w:rsidRPr="006960CA">
        <w:rPr>
          <w:rFonts w:cs="Times New Roman"/>
        </w:rPr>
        <w:t>BMPs</w:t>
      </w:r>
      <w:r w:rsidR="00012057" w:rsidRPr="006960CA">
        <w:rPr>
          <w:rFonts w:cs="Times New Roman"/>
        </w:rPr>
        <w:t xml:space="preserve"> to the Chesapeake Bay Program</w:t>
      </w:r>
      <w:r w:rsidR="00A13754" w:rsidRPr="006960CA">
        <w:rPr>
          <w:rFonts w:cs="Times New Roman"/>
        </w:rPr>
        <w:t>. To</w:t>
      </w:r>
      <w:r w:rsidR="00012057" w:rsidRPr="006960CA">
        <w:rPr>
          <w:rFonts w:cs="Times New Roman"/>
        </w:rPr>
        <w:t xml:space="preserve"> understand </w:t>
      </w:r>
      <w:r w:rsidR="00A13754" w:rsidRPr="006960CA">
        <w:rPr>
          <w:rFonts w:cs="Times New Roman"/>
        </w:rPr>
        <w:t xml:space="preserve">the </w:t>
      </w:r>
      <w:r w:rsidR="00012057" w:rsidRPr="006960CA">
        <w:rPr>
          <w:rFonts w:cs="Times New Roman"/>
        </w:rPr>
        <w:t>approach</w:t>
      </w:r>
      <w:r w:rsidR="00A13754" w:rsidRPr="006960CA">
        <w:rPr>
          <w:rFonts w:cs="Times New Roman"/>
        </w:rPr>
        <w:t xml:space="preserve"> used by USC</w:t>
      </w:r>
      <w:r w:rsidR="00012057" w:rsidRPr="006960CA">
        <w:rPr>
          <w:rFonts w:cs="Times New Roman"/>
        </w:rPr>
        <w:t xml:space="preserve">, </w:t>
      </w:r>
      <w:r w:rsidR="00A13754" w:rsidRPr="006960CA">
        <w:rPr>
          <w:rFonts w:cs="Times New Roman"/>
        </w:rPr>
        <w:t xml:space="preserve">it is also </w:t>
      </w:r>
      <w:r w:rsidR="00012057" w:rsidRPr="006960CA">
        <w:rPr>
          <w:rFonts w:cs="Times New Roman"/>
        </w:rPr>
        <w:t>important to understand the approach the USC takes toward implementation in the watershed</w:t>
      </w:r>
      <w:r w:rsidR="00E5664D" w:rsidRPr="006960CA">
        <w:rPr>
          <w:rFonts w:cs="Times New Roman"/>
        </w:rPr>
        <w:t xml:space="preserve">. </w:t>
      </w:r>
      <w:r w:rsidR="00012057" w:rsidRPr="006960CA">
        <w:rPr>
          <w:rFonts w:cs="Times New Roman"/>
        </w:rPr>
        <w:t xml:space="preserve">The USC has developed a “Multiple Barrier Approach” (MBA) for planning and implementing restoration projects on a watershed basis. The MBA addresses the issue at the </w:t>
      </w:r>
      <w:r w:rsidR="00012057" w:rsidRPr="006960CA">
        <w:rPr>
          <w:rStyle w:val="Strong"/>
          <w:rFonts w:cs="Times New Roman"/>
        </w:rPr>
        <w:t xml:space="preserve">source </w:t>
      </w:r>
      <w:r w:rsidR="00012057" w:rsidRPr="006960CA">
        <w:rPr>
          <w:rFonts w:cs="Times New Roman"/>
        </w:rPr>
        <w:t xml:space="preserve">(e.g., headwaters), </w:t>
      </w:r>
      <w:r w:rsidR="00012057" w:rsidRPr="006960CA">
        <w:rPr>
          <w:rStyle w:val="Strong"/>
          <w:rFonts w:cs="Times New Roman"/>
        </w:rPr>
        <w:t>across the landscape</w:t>
      </w:r>
      <w:r w:rsidR="00012057" w:rsidRPr="006960CA">
        <w:rPr>
          <w:rFonts w:cs="Times New Roman"/>
        </w:rPr>
        <w:t xml:space="preserve">, and in the </w:t>
      </w:r>
      <w:r w:rsidR="00012057" w:rsidRPr="006960CA">
        <w:rPr>
          <w:rStyle w:val="Strong"/>
          <w:rFonts w:cs="Times New Roman"/>
        </w:rPr>
        <w:t>stream corridor</w:t>
      </w:r>
      <w:r w:rsidR="00012057" w:rsidRPr="006960CA">
        <w:rPr>
          <w:rFonts w:cs="Times New Roman"/>
        </w:rPr>
        <w:t xml:space="preserve">, as well as </w:t>
      </w:r>
      <w:r w:rsidR="00012057" w:rsidRPr="006960CA">
        <w:rPr>
          <w:rStyle w:val="Strong"/>
          <w:rFonts w:cs="Times New Roman"/>
        </w:rPr>
        <w:t xml:space="preserve">programmatically </w:t>
      </w:r>
      <w:r w:rsidR="00012057" w:rsidRPr="006960CA">
        <w:rPr>
          <w:rFonts w:cs="Times New Roman"/>
        </w:rPr>
        <w:t xml:space="preserve">(e.g., regulations, training, and protection). </w:t>
      </w:r>
    </w:p>
    <w:p w14:paraId="0FD07CA6" w14:textId="77777777" w:rsidR="00012057" w:rsidRPr="00012057" w:rsidRDefault="00012057" w:rsidP="00D07785">
      <w:pPr>
        <w:rPr>
          <w:rFonts w:cs="Times New Roman"/>
        </w:rPr>
      </w:pPr>
      <w:r w:rsidRPr="00012057">
        <w:rPr>
          <w:rFonts w:cs="Times New Roman"/>
        </w:rPr>
        <w:t xml:space="preserve">By developing multiple projects to address problems, progress can </w:t>
      </w:r>
      <w:proofErr w:type="gramStart"/>
      <w:r w:rsidRPr="00012057">
        <w:rPr>
          <w:rFonts w:cs="Times New Roman"/>
        </w:rPr>
        <w:t>continue</w:t>
      </w:r>
      <w:proofErr w:type="gramEnd"/>
      <w:r w:rsidRPr="00012057">
        <w:rPr>
          <w:rFonts w:cs="Times New Roman"/>
        </w:rPr>
        <w:t xml:space="preserve"> and tangible results achieved even with smaller funding levels. </w:t>
      </w:r>
      <w:r w:rsidR="00A13754">
        <w:rPr>
          <w:rFonts w:cs="Times New Roman"/>
        </w:rPr>
        <w:t>The MBA approach</w:t>
      </w:r>
      <w:r w:rsidRPr="00012057">
        <w:rPr>
          <w:rFonts w:cs="Times New Roman"/>
        </w:rPr>
        <w:t xml:space="preserve"> can increase the probability of success and help capture stakeholder interest by demonstrating progress through implementation. </w:t>
      </w:r>
    </w:p>
    <w:p w14:paraId="4C4AB8BB" w14:textId="77777777" w:rsidR="00012057" w:rsidRPr="006960CA" w:rsidRDefault="00012057" w:rsidP="00D07785">
      <w:pPr>
        <w:rPr>
          <w:rFonts w:cs="Times New Roman"/>
        </w:rPr>
      </w:pPr>
      <w:r w:rsidRPr="00012057">
        <w:rPr>
          <w:rFonts w:cs="Times New Roman"/>
        </w:rPr>
        <w:lastRenderedPageBreak/>
        <w:t xml:space="preserve">A successful </w:t>
      </w:r>
      <w:r w:rsidR="00A13754">
        <w:rPr>
          <w:rFonts w:cs="Times New Roman"/>
        </w:rPr>
        <w:t>MBA</w:t>
      </w:r>
      <w:r w:rsidRPr="00012057">
        <w:rPr>
          <w:rFonts w:cs="Times New Roman"/>
        </w:rPr>
        <w:t xml:space="preserve"> relies on a firm understanding of how each watershed functions in relation to its hydrological characteristics, drainage patterns, topography, land cover, land uses and misuses, precipitation events</w:t>
      </w:r>
      <w:r w:rsidR="00A13754">
        <w:rPr>
          <w:rFonts w:cs="Times New Roman"/>
        </w:rPr>
        <w:t>,</w:t>
      </w:r>
      <w:r w:rsidRPr="00012057">
        <w:rPr>
          <w:rFonts w:cs="Times New Roman"/>
        </w:rPr>
        <w:t xml:space="preserve"> and other parameters. </w:t>
      </w:r>
      <w:r w:rsidRPr="006960CA">
        <w:rPr>
          <w:rStyle w:val="Strong"/>
          <w:rFonts w:cs="Times New Roman"/>
          <w:b w:val="0"/>
        </w:rPr>
        <w:t>Flooding,</w:t>
      </w:r>
      <w:r w:rsidRPr="006960CA">
        <w:rPr>
          <w:rFonts w:cs="Times New Roman"/>
          <w:b/>
        </w:rPr>
        <w:t xml:space="preserve"> </w:t>
      </w:r>
      <w:r w:rsidRPr="006960CA">
        <w:rPr>
          <w:rStyle w:val="Strong"/>
          <w:rFonts w:cs="Times New Roman"/>
          <w:b w:val="0"/>
        </w:rPr>
        <w:t>streambank erosion</w:t>
      </w:r>
      <w:r w:rsidRPr="006960CA">
        <w:rPr>
          <w:rFonts w:cs="Times New Roman"/>
          <w:b/>
        </w:rPr>
        <w:t xml:space="preserve">, </w:t>
      </w:r>
      <w:r w:rsidRPr="006960CA">
        <w:rPr>
          <w:rStyle w:val="Strong"/>
          <w:rFonts w:cs="Times New Roman"/>
          <w:b w:val="0"/>
        </w:rPr>
        <w:t>gravel deposition</w:t>
      </w:r>
      <w:r w:rsidR="00A13754" w:rsidRPr="006960CA">
        <w:rPr>
          <w:rStyle w:val="Strong"/>
          <w:rFonts w:cs="Times New Roman"/>
          <w:b w:val="0"/>
        </w:rPr>
        <w:t>,</w:t>
      </w:r>
      <w:r w:rsidRPr="006960CA">
        <w:rPr>
          <w:rStyle w:val="Strong"/>
          <w:rFonts w:cs="Times New Roman"/>
          <w:b w:val="0"/>
        </w:rPr>
        <w:t xml:space="preserve"> </w:t>
      </w:r>
      <w:r w:rsidRPr="006960CA">
        <w:rPr>
          <w:rFonts w:cs="Times New Roman"/>
        </w:rPr>
        <w:t>and</w:t>
      </w:r>
      <w:r w:rsidRPr="006960CA">
        <w:rPr>
          <w:rFonts w:cs="Times New Roman"/>
          <w:b/>
        </w:rPr>
        <w:t xml:space="preserve"> </w:t>
      </w:r>
      <w:r w:rsidRPr="006960CA">
        <w:rPr>
          <w:rStyle w:val="Strong"/>
          <w:rFonts w:cs="Times New Roman"/>
          <w:b w:val="0"/>
        </w:rPr>
        <w:t xml:space="preserve">nutrient loading </w:t>
      </w:r>
      <w:r w:rsidRPr="006960CA">
        <w:rPr>
          <w:rFonts w:cs="Times New Roman"/>
        </w:rPr>
        <w:t>are</w:t>
      </w:r>
      <w:r w:rsidR="00A13754" w:rsidRPr="006960CA">
        <w:rPr>
          <w:rFonts w:cs="Times New Roman"/>
        </w:rPr>
        <w:t xml:space="preserve"> both</w:t>
      </w:r>
      <w:r w:rsidRPr="006960CA">
        <w:rPr>
          <w:rFonts w:cs="Times New Roman"/>
        </w:rPr>
        <w:t xml:space="preserve"> common problems in the </w:t>
      </w:r>
      <w:r w:rsidR="00A13754" w:rsidRPr="006960CA">
        <w:rPr>
          <w:rFonts w:cs="Times New Roman"/>
        </w:rPr>
        <w:t>Upper Susquehanna River watershed</w:t>
      </w:r>
      <w:r w:rsidRPr="006960CA">
        <w:rPr>
          <w:rFonts w:cs="Times New Roman"/>
        </w:rPr>
        <w:t xml:space="preserve"> and priority USC issues. </w:t>
      </w:r>
    </w:p>
    <w:p w14:paraId="699DC243" w14:textId="77777777" w:rsidR="00012057" w:rsidRDefault="00012057" w:rsidP="00D07785">
      <w:pPr>
        <w:rPr>
          <w:rFonts w:cs="Times New Roman"/>
        </w:rPr>
      </w:pPr>
      <w:r w:rsidRPr="00234BC6">
        <w:rPr>
          <w:rFonts w:cs="Times New Roman"/>
        </w:rPr>
        <w:t xml:space="preserve">Based on this approach the USC has developed three key focus areas: environmentally and economically sustainable agriculture, stream corridor </w:t>
      </w:r>
      <w:r w:rsidR="0018782A">
        <w:rPr>
          <w:rFonts w:cs="Times New Roman"/>
        </w:rPr>
        <w:t>rehabilitation</w:t>
      </w:r>
      <w:r w:rsidR="00EE0C8E">
        <w:rPr>
          <w:rFonts w:cs="Times New Roman"/>
        </w:rPr>
        <w:t>,</w:t>
      </w:r>
      <w:r w:rsidRPr="00234BC6">
        <w:rPr>
          <w:rFonts w:cs="Times New Roman"/>
        </w:rPr>
        <w:t xml:space="preserve"> and wetland restoration. The USC has supported the use of the </w:t>
      </w:r>
      <w:r w:rsidR="00EE0C8E">
        <w:rPr>
          <w:rFonts w:cs="Times New Roman"/>
        </w:rPr>
        <w:t>MBA</w:t>
      </w:r>
      <w:r w:rsidRPr="00234BC6">
        <w:rPr>
          <w:rFonts w:cs="Times New Roman"/>
        </w:rPr>
        <w:t xml:space="preserve"> by the creation of “teams”</w:t>
      </w:r>
      <w:r w:rsidR="00514BD4" w:rsidRPr="00234BC6">
        <w:rPr>
          <w:rFonts w:cs="Times New Roman"/>
        </w:rPr>
        <w:t xml:space="preserve"> </w:t>
      </w:r>
      <w:r w:rsidR="00040567">
        <w:rPr>
          <w:rFonts w:cs="Times New Roman"/>
        </w:rPr>
        <w:t xml:space="preserve">for </w:t>
      </w:r>
      <w:r w:rsidR="00514BD4" w:rsidRPr="00234BC6">
        <w:rPr>
          <w:rFonts w:cs="Times New Roman"/>
        </w:rPr>
        <w:t xml:space="preserve">each </w:t>
      </w:r>
      <w:r w:rsidR="00EE0C8E">
        <w:rPr>
          <w:rFonts w:cs="Times New Roman"/>
        </w:rPr>
        <w:t>of these</w:t>
      </w:r>
      <w:r w:rsidR="00514BD4" w:rsidRPr="00234BC6">
        <w:rPr>
          <w:rFonts w:cs="Times New Roman"/>
        </w:rPr>
        <w:t xml:space="preserve"> focus areas</w:t>
      </w:r>
      <w:r w:rsidR="00EE0C8E">
        <w:rPr>
          <w:rFonts w:cs="Times New Roman"/>
        </w:rPr>
        <w:t xml:space="preserve"> (Table 2)</w:t>
      </w:r>
      <w:r w:rsidR="00514BD4" w:rsidRPr="00234BC6">
        <w:rPr>
          <w:rFonts w:cs="Times New Roman"/>
        </w:rPr>
        <w:t xml:space="preserve">. Each team </w:t>
      </w:r>
      <w:r w:rsidR="00EB27F1">
        <w:rPr>
          <w:rFonts w:cs="Times New Roman"/>
        </w:rPr>
        <w:t>h</w:t>
      </w:r>
      <w:r w:rsidR="00514BD4" w:rsidRPr="00234BC6">
        <w:rPr>
          <w:rFonts w:cs="Times New Roman"/>
        </w:rPr>
        <w:t xml:space="preserve">as a team leader and in some cases a program coordinator. Below is a listing of the key project staff identified for </w:t>
      </w:r>
      <w:r w:rsidR="00040567">
        <w:rPr>
          <w:rFonts w:cs="Times New Roman"/>
        </w:rPr>
        <w:t>these teams</w:t>
      </w:r>
      <w:r w:rsidR="00514BD4" w:rsidRPr="00234BC6">
        <w:rPr>
          <w:rFonts w:cs="Times New Roman"/>
        </w:rPr>
        <w:t>.</w:t>
      </w:r>
    </w:p>
    <w:p w14:paraId="6432667E" w14:textId="77777777" w:rsidR="005D1987" w:rsidRPr="00514BD4" w:rsidRDefault="005D1987" w:rsidP="00D07785">
      <w:pPr>
        <w:rPr>
          <w:u w:val="single"/>
        </w:rPr>
      </w:pPr>
      <w:r w:rsidRPr="00514BD4">
        <w:rPr>
          <w:u w:val="single"/>
        </w:rPr>
        <w:t>Key Project Staff</w:t>
      </w:r>
    </w:p>
    <w:p w14:paraId="7C92EE06" w14:textId="37FDDB43" w:rsidR="005D1987" w:rsidRPr="009B03F5" w:rsidRDefault="005D1987" w:rsidP="009B03F5">
      <w:pPr>
        <w:pStyle w:val="ListParagraph"/>
        <w:numPr>
          <w:ilvl w:val="0"/>
          <w:numId w:val="5"/>
        </w:numPr>
        <w:rPr>
          <w:rFonts w:cs="Times New Roman"/>
        </w:rPr>
      </w:pPr>
      <w:r w:rsidRPr="009B03F5">
        <w:rPr>
          <w:rFonts w:cs="Times New Roman"/>
        </w:rPr>
        <w:t xml:space="preserve">USC Watershed Coordinator – Wendy Walsh, </w:t>
      </w:r>
      <w:r w:rsidR="002075F1" w:rsidRPr="002075F1">
        <w:rPr>
          <w:rFonts w:cs="Times New Roman"/>
        </w:rPr>
        <w:t>w</w:t>
      </w:r>
      <w:r w:rsidR="002075F1">
        <w:rPr>
          <w:rFonts w:cs="Times New Roman"/>
        </w:rPr>
        <w:t>alshw@tiogacountyny.gov</w:t>
      </w:r>
    </w:p>
    <w:p w14:paraId="5ABDC901" w14:textId="77777777" w:rsidR="00514BD4" w:rsidRPr="009B03F5" w:rsidRDefault="00514BD4" w:rsidP="009B03F5">
      <w:pPr>
        <w:pStyle w:val="ListParagraph"/>
        <w:numPr>
          <w:ilvl w:val="0"/>
          <w:numId w:val="5"/>
        </w:numPr>
        <w:rPr>
          <w:rFonts w:cs="Times New Roman"/>
        </w:rPr>
      </w:pPr>
      <w:r w:rsidRPr="009B03F5">
        <w:rPr>
          <w:rFonts w:cs="Times New Roman"/>
        </w:rPr>
        <w:t xml:space="preserve">USC Chairperson-Jeff Parker, </w:t>
      </w:r>
      <w:hyperlink r:id="rId20" w:history="1">
        <w:r w:rsidRPr="009B03F5">
          <w:rPr>
            <w:rStyle w:val="Hyperlink"/>
            <w:rFonts w:cs="Times New Roman"/>
          </w:rPr>
          <w:t>jgparker@stny.rr.com</w:t>
        </w:r>
      </w:hyperlink>
    </w:p>
    <w:p w14:paraId="3DD51636" w14:textId="77777777" w:rsidR="005D1987" w:rsidRPr="009B03F5" w:rsidRDefault="005D1987" w:rsidP="009B03F5">
      <w:pPr>
        <w:pStyle w:val="ListParagraph"/>
        <w:numPr>
          <w:ilvl w:val="0"/>
          <w:numId w:val="5"/>
        </w:numPr>
        <w:rPr>
          <w:rFonts w:cs="Times New Roman"/>
        </w:rPr>
      </w:pPr>
      <w:r w:rsidRPr="009B03F5">
        <w:rPr>
          <w:rFonts w:cs="Times New Roman"/>
        </w:rPr>
        <w:t xml:space="preserve">USC Agricultural Team Leader – Amanda Barber, </w:t>
      </w:r>
      <w:hyperlink r:id="rId21" w:history="1">
        <w:r w:rsidRPr="009B03F5">
          <w:rPr>
            <w:rStyle w:val="Hyperlink"/>
            <w:rFonts w:cs="Times New Roman"/>
          </w:rPr>
          <w:t>amanda.barber@cortlandswcd.org</w:t>
        </w:r>
      </w:hyperlink>
    </w:p>
    <w:p w14:paraId="32C1F035" w14:textId="4D3A219B" w:rsidR="005D1987" w:rsidRPr="009B03F5" w:rsidRDefault="005D1987" w:rsidP="009B03F5">
      <w:pPr>
        <w:pStyle w:val="ListParagraph"/>
        <w:numPr>
          <w:ilvl w:val="0"/>
          <w:numId w:val="5"/>
        </w:numPr>
        <w:rPr>
          <w:rFonts w:cs="Times New Roman"/>
        </w:rPr>
      </w:pPr>
      <w:r w:rsidRPr="009B03F5">
        <w:rPr>
          <w:rFonts w:cs="Times New Roman"/>
        </w:rPr>
        <w:t xml:space="preserve">USC Agricultural Coordinator – </w:t>
      </w:r>
      <w:r w:rsidR="000B3D6F" w:rsidRPr="009B03F5">
        <w:rPr>
          <w:rFonts w:cs="Times New Roman"/>
        </w:rPr>
        <w:t xml:space="preserve">Emily Dekar, </w:t>
      </w:r>
      <w:r w:rsidR="002075F1" w:rsidRPr="002075F1">
        <w:rPr>
          <w:rFonts w:cs="Times New Roman"/>
        </w:rPr>
        <w:t>d</w:t>
      </w:r>
      <w:r w:rsidR="002075F1">
        <w:rPr>
          <w:rFonts w:cs="Times New Roman"/>
        </w:rPr>
        <w:t>ekare@tiogacountyny.gov</w:t>
      </w:r>
    </w:p>
    <w:p w14:paraId="5528EBE2" w14:textId="77777777" w:rsidR="00107EA9" w:rsidRPr="009B03F5" w:rsidRDefault="0093445C" w:rsidP="009B03F5">
      <w:pPr>
        <w:pStyle w:val="ListParagraph"/>
        <w:numPr>
          <w:ilvl w:val="0"/>
          <w:numId w:val="5"/>
        </w:numPr>
        <w:rPr>
          <w:rFonts w:cs="Times New Roman"/>
        </w:rPr>
      </w:pPr>
      <w:r w:rsidRPr="009B03F5">
        <w:rPr>
          <w:rFonts w:cs="Times New Roman"/>
        </w:rPr>
        <w:t xml:space="preserve">USC Wetland Coordinator – Melissa Yearick, </w:t>
      </w:r>
      <w:hyperlink r:id="rId22" w:history="1">
        <w:r w:rsidR="00107EA9" w:rsidRPr="009B03F5">
          <w:rPr>
            <w:rStyle w:val="Hyperlink"/>
            <w:rFonts w:cs="Times New Roman"/>
          </w:rPr>
          <w:t>melissa@u-s-c.org</w:t>
        </w:r>
      </w:hyperlink>
    </w:p>
    <w:p w14:paraId="1DEE13A5" w14:textId="77777777" w:rsidR="0093445C" w:rsidRPr="00630078" w:rsidRDefault="0093445C" w:rsidP="009B03F5">
      <w:pPr>
        <w:pStyle w:val="ListParagraph"/>
        <w:numPr>
          <w:ilvl w:val="0"/>
          <w:numId w:val="5"/>
        </w:numPr>
        <w:rPr>
          <w:rStyle w:val="Hyperlink"/>
          <w:rFonts w:cs="Times New Roman"/>
          <w:color w:val="auto"/>
          <w:u w:val="none"/>
        </w:rPr>
      </w:pPr>
      <w:r w:rsidRPr="009B03F5">
        <w:rPr>
          <w:rFonts w:cs="Times New Roman"/>
        </w:rPr>
        <w:t xml:space="preserve">USC Stream Team Leader – Mike Lovegreen, </w:t>
      </w:r>
      <w:hyperlink r:id="rId23" w:history="1">
        <w:r w:rsidRPr="009B03F5">
          <w:rPr>
            <w:rStyle w:val="Hyperlink"/>
            <w:rFonts w:cs="Times New Roman"/>
          </w:rPr>
          <w:t>mike.lovegreen@u-s-c.org</w:t>
        </w:r>
      </w:hyperlink>
    </w:p>
    <w:p w14:paraId="5B145E35" w14:textId="22210D99" w:rsidR="00630078" w:rsidRPr="00630078" w:rsidRDefault="00630078" w:rsidP="00630078">
      <w:pPr>
        <w:pStyle w:val="ListParagraph"/>
        <w:numPr>
          <w:ilvl w:val="0"/>
          <w:numId w:val="5"/>
        </w:numPr>
        <w:rPr>
          <w:rFonts w:cs="Times New Roman"/>
        </w:rPr>
      </w:pPr>
      <w:r>
        <w:rPr>
          <w:rFonts w:cs="Times New Roman"/>
        </w:rPr>
        <w:t>USC Buffe</w:t>
      </w:r>
      <w:r w:rsidR="009068FE">
        <w:rPr>
          <w:rFonts w:cs="Times New Roman"/>
        </w:rPr>
        <w:t xml:space="preserve">r Coordinator – Lydia Brinkley, </w:t>
      </w:r>
      <w:hyperlink r:id="rId24" w:history="1">
        <w:r w:rsidR="009068FE" w:rsidRPr="00410490">
          <w:rPr>
            <w:rStyle w:val="Hyperlink"/>
            <w:rFonts w:cs="Times New Roman"/>
          </w:rPr>
          <w:t>lbrinkley@u-s-c.org</w:t>
        </w:r>
      </w:hyperlink>
      <w:r w:rsidR="009068FE">
        <w:rPr>
          <w:rFonts w:cs="Times New Roman"/>
        </w:rPr>
        <w:t xml:space="preserve"> </w:t>
      </w:r>
    </w:p>
    <w:p w14:paraId="517472EA" w14:textId="77777777" w:rsidR="00107EA9" w:rsidRPr="009B03F5" w:rsidRDefault="00A1323F" w:rsidP="009B03F5">
      <w:pPr>
        <w:pStyle w:val="ListParagraph"/>
        <w:numPr>
          <w:ilvl w:val="0"/>
          <w:numId w:val="5"/>
        </w:numPr>
        <w:rPr>
          <w:rFonts w:cs="Times New Roman"/>
        </w:rPr>
      </w:pPr>
      <w:r w:rsidRPr="009B03F5">
        <w:rPr>
          <w:rFonts w:cs="Times New Roman"/>
        </w:rPr>
        <w:t xml:space="preserve">SWCD </w:t>
      </w:r>
      <w:r w:rsidR="00107EA9" w:rsidRPr="009B03F5">
        <w:rPr>
          <w:rFonts w:cs="Times New Roman"/>
        </w:rPr>
        <w:t>Technicians – All USC-member SWCD</w:t>
      </w:r>
      <w:r w:rsidR="00FB02D3" w:rsidRPr="009B03F5">
        <w:rPr>
          <w:rFonts w:cs="Times New Roman"/>
        </w:rPr>
        <w:t xml:space="preserve"> personnel</w:t>
      </w:r>
    </w:p>
    <w:p w14:paraId="7B6949E7" w14:textId="49E82053" w:rsidR="00EE0C8E" w:rsidRDefault="00EE0C8E" w:rsidP="00EE0C8E">
      <w:pPr>
        <w:pStyle w:val="Caption"/>
        <w:keepNext/>
      </w:pPr>
      <w:bookmarkStart w:id="43" w:name="_Toc22636311"/>
      <w:r>
        <w:t xml:space="preserve">Table </w:t>
      </w:r>
      <w:r w:rsidR="005E17B8">
        <w:rPr>
          <w:noProof/>
        </w:rPr>
        <w:fldChar w:fldCharType="begin"/>
      </w:r>
      <w:r w:rsidR="005E17B8">
        <w:rPr>
          <w:noProof/>
        </w:rPr>
        <w:instrText xml:space="preserve"> SEQ Table \* ARABIC </w:instrText>
      </w:r>
      <w:r w:rsidR="005E17B8">
        <w:rPr>
          <w:noProof/>
        </w:rPr>
        <w:fldChar w:fldCharType="separate"/>
      </w:r>
      <w:r w:rsidR="00144084">
        <w:rPr>
          <w:noProof/>
        </w:rPr>
        <w:t>2</w:t>
      </w:r>
      <w:r w:rsidR="005E17B8">
        <w:rPr>
          <w:noProof/>
        </w:rPr>
        <w:fldChar w:fldCharType="end"/>
      </w:r>
      <w:r>
        <w:t>. Focus area team membership</w:t>
      </w:r>
      <w:bookmarkEnd w:id="43"/>
    </w:p>
    <w:tbl>
      <w:tblPr>
        <w:tblStyle w:val="TableGrid"/>
        <w:tblW w:w="0" w:type="auto"/>
        <w:tblLook w:val="04A0" w:firstRow="1" w:lastRow="0" w:firstColumn="1" w:lastColumn="0" w:noHBand="0" w:noVBand="1"/>
      </w:tblPr>
      <w:tblGrid>
        <w:gridCol w:w="2012"/>
        <w:gridCol w:w="2924"/>
        <w:gridCol w:w="2031"/>
        <w:gridCol w:w="2383"/>
      </w:tblGrid>
      <w:tr w:rsidR="00F501B7" w14:paraId="42DAAE3C" w14:textId="77777777" w:rsidTr="005E17B8">
        <w:tc>
          <w:tcPr>
            <w:tcW w:w="2012" w:type="dxa"/>
            <w:vMerge w:val="restart"/>
            <w:shd w:val="pct10" w:color="auto" w:fill="auto"/>
            <w:vAlign w:val="center"/>
          </w:tcPr>
          <w:p w14:paraId="11452D63" w14:textId="77777777" w:rsidR="00F501B7" w:rsidRDefault="00F501B7" w:rsidP="00F501B7">
            <w:pPr>
              <w:jc w:val="center"/>
              <w:rPr>
                <w:rFonts w:cs="Times New Roman"/>
              </w:rPr>
            </w:pPr>
            <w:r>
              <w:rPr>
                <w:rFonts w:cs="Times New Roman"/>
                <w:b/>
              </w:rPr>
              <w:t>Team Information</w:t>
            </w:r>
          </w:p>
        </w:tc>
        <w:tc>
          <w:tcPr>
            <w:tcW w:w="7338" w:type="dxa"/>
            <w:gridSpan w:val="3"/>
            <w:shd w:val="pct10" w:color="auto" w:fill="auto"/>
            <w:vAlign w:val="center"/>
          </w:tcPr>
          <w:p w14:paraId="25EAFC38" w14:textId="77777777" w:rsidR="00F501B7" w:rsidRPr="00EE0C8E" w:rsidRDefault="00F501B7" w:rsidP="00F501B7">
            <w:pPr>
              <w:jc w:val="center"/>
              <w:rPr>
                <w:rFonts w:cs="Times New Roman"/>
                <w:b/>
              </w:rPr>
            </w:pPr>
            <w:r w:rsidRPr="00EE0C8E">
              <w:rPr>
                <w:rFonts w:cs="Times New Roman"/>
                <w:b/>
              </w:rPr>
              <w:t>Focus Area</w:t>
            </w:r>
          </w:p>
        </w:tc>
      </w:tr>
      <w:tr w:rsidR="00F501B7" w14:paraId="4C590A49" w14:textId="77777777" w:rsidTr="005E17B8">
        <w:tc>
          <w:tcPr>
            <w:tcW w:w="2012" w:type="dxa"/>
            <w:vMerge/>
            <w:shd w:val="pct10" w:color="auto" w:fill="auto"/>
            <w:vAlign w:val="center"/>
          </w:tcPr>
          <w:p w14:paraId="5A5B0EFC" w14:textId="77777777" w:rsidR="00F501B7" w:rsidRPr="00EE0C8E" w:rsidRDefault="00F501B7" w:rsidP="00F501B7">
            <w:pPr>
              <w:jc w:val="center"/>
              <w:rPr>
                <w:rFonts w:cs="Times New Roman"/>
                <w:b/>
              </w:rPr>
            </w:pPr>
          </w:p>
        </w:tc>
        <w:tc>
          <w:tcPr>
            <w:tcW w:w="2924" w:type="dxa"/>
            <w:shd w:val="pct10" w:color="auto" w:fill="auto"/>
            <w:vAlign w:val="center"/>
          </w:tcPr>
          <w:p w14:paraId="725AB58E" w14:textId="77777777" w:rsidR="00F501B7" w:rsidRPr="00EE0C8E" w:rsidRDefault="00F501B7" w:rsidP="00F501B7">
            <w:pPr>
              <w:jc w:val="center"/>
              <w:rPr>
                <w:rFonts w:cs="Times New Roman"/>
                <w:b/>
              </w:rPr>
            </w:pPr>
            <w:r w:rsidRPr="00EE0C8E">
              <w:rPr>
                <w:rFonts w:cs="Times New Roman"/>
                <w:b/>
              </w:rPr>
              <w:t>Environmentally and Economically Sustainable Agriculture</w:t>
            </w:r>
          </w:p>
        </w:tc>
        <w:tc>
          <w:tcPr>
            <w:tcW w:w="2031" w:type="dxa"/>
            <w:shd w:val="pct10" w:color="auto" w:fill="auto"/>
            <w:vAlign w:val="center"/>
          </w:tcPr>
          <w:p w14:paraId="1CF40AE4" w14:textId="77777777" w:rsidR="00F501B7" w:rsidRPr="00EE0C8E" w:rsidRDefault="00F501B7" w:rsidP="00F501B7">
            <w:pPr>
              <w:jc w:val="center"/>
              <w:rPr>
                <w:rFonts w:cs="Times New Roman"/>
                <w:b/>
              </w:rPr>
            </w:pPr>
            <w:r w:rsidRPr="00EE0C8E">
              <w:rPr>
                <w:rFonts w:cs="Times New Roman"/>
                <w:b/>
              </w:rPr>
              <w:t xml:space="preserve">Stream Corridor </w:t>
            </w:r>
            <w:r>
              <w:rPr>
                <w:rFonts w:cs="Times New Roman"/>
                <w:b/>
              </w:rPr>
              <w:t>Rehabilitation</w:t>
            </w:r>
          </w:p>
        </w:tc>
        <w:tc>
          <w:tcPr>
            <w:tcW w:w="2383" w:type="dxa"/>
            <w:shd w:val="pct10" w:color="auto" w:fill="auto"/>
            <w:vAlign w:val="center"/>
          </w:tcPr>
          <w:p w14:paraId="59527B82" w14:textId="77777777" w:rsidR="00F501B7" w:rsidRPr="00EE0C8E" w:rsidRDefault="00F501B7" w:rsidP="00F501B7">
            <w:pPr>
              <w:jc w:val="center"/>
              <w:rPr>
                <w:rFonts w:cs="Times New Roman"/>
                <w:b/>
              </w:rPr>
            </w:pPr>
            <w:r w:rsidRPr="00EE0C8E">
              <w:rPr>
                <w:rFonts w:cs="Times New Roman"/>
                <w:b/>
              </w:rPr>
              <w:t>Wetland Restoration</w:t>
            </w:r>
          </w:p>
        </w:tc>
      </w:tr>
      <w:tr w:rsidR="00EE0C8E" w14:paraId="7876E5F9" w14:textId="77777777" w:rsidTr="005E17B8">
        <w:tc>
          <w:tcPr>
            <w:tcW w:w="2012" w:type="dxa"/>
          </w:tcPr>
          <w:p w14:paraId="0EEC671E" w14:textId="77777777" w:rsidR="00EE0C8E" w:rsidRDefault="00EE0C8E" w:rsidP="00D07785">
            <w:pPr>
              <w:rPr>
                <w:rFonts w:cs="Times New Roman"/>
              </w:rPr>
            </w:pPr>
            <w:r>
              <w:rPr>
                <w:rFonts w:cs="Times New Roman"/>
              </w:rPr>
              <w:t>Team Name</w:t>
            </w:r>
          </w:p>
        </w:tc>
        <w:tc>
          <w:tcPr>
            <w:tcW w:w="2924" w:type="dxa"/>
          </w:tcPr>
          <w:p w14:paraId="1E3CA026" w14:textId="77777777" w:rsidR="00EE0C8E" w:rsidRDefault="00040567" w:rsidP="00040567">
            <w:pPr>
              <w:jc w:val="center"/>
              <w:rPr>
                <w:rFonts w:cs="Times New Roman"/>
              </w:rPr>
            </w:pPr>
            <w:r>
              <w:rPr>
                <w:rFonts w:cs="Times New Roman"/>
              </w:rPr>
              <w:t>Agricultural Team</w:t>
            </w:r>
          </w:p>
        </w:tc>
        <w:tc>
          <w:tcPr>
            <w:tcW w:w="2031" w:type="dxa"/>
          </w:tcPr>
          <w:p w14:paraId="16D898C4" w14:textId="77777777" w:rsidR="00EE0C8E" w:rsidRDefault="00040567" w:rsidP="00040567">
            <w:pPr>
              <w:jc w:val="center"/>
              <w:rPr>
                <w:rFonts w:cs="Times New Roman"/>
              </w:rPr>
            </w:pPr>
            <w:r>
              <w:rPr>
                <w:rFonts w:cs="Times New Roman"/>
              </w:rPr>
              <w:t>Stream Team</w:t>
            </w:r>
          </w:p>
        </w:tc>
        <w:tc>
          <w:tcPr>
            <w:tcW w:w="2383" w:type="dxa"/>
          </w:tcPr>
          <w:p w14:paraId="0E694B35" w14:textId="77777777" w:rsidR="00EE0C8E" w:rsidRDefault="00040567" w:rsidP="00040567">
            <w:pPr>
              <w:jc w:val="center"/>
              <w:rPr>
                <w:rFonts w:cs="Times New Roman"/>
              </w:rPr>
            </w:pPr>
            <w:r>
              <w:rPr>
                <w:rFonts w:cs="Times New Roman"/>
              </w:rPr>
              <w:t>Wetland Team</w:t>
            </w:r>
          </w:p>
        </w:tc>
      </w:tr>
      <w:tr w:rsidR="00EE0C8E" w14:paraId="72BFF464" w14:textId="77777777" w:rsidTr="005E17B8">
        <w:tc>
          <w:tcPr>
            <w:tcW w:w="2012" w:type="dxa"/>
          </w:tcPr>
          <w:p w14:paraId="04618ABB" w14:textId="77777777" w:rsidR="00EE0C8E" w:rsidRDefault="00040567" w:rsidP="00D07785">
            <w:pPr>
              <w:rPr>
                <w:rFonts w:cs="Times New Roman"/>
              </w:rPr>
            </w:pPr>
            <w:r>
              <w:rPr>
                <w:rFonts w:cs="Times New Roman"/>
              </w:rPr>
              <w:t>Point of Contact</w:t>
            </w:r>
          </w:p>
        </w:tc>
        <w:tc>
          <w:tcPr>
            <w:tcW w:w="2924" w:type="dxa"/>
          </w:tcPr>
          <w:p w14:paraId="2D13D26B" w14:textId="1F21331E" w:rsidR="0073003B" w:rsidRDefault="00040567" w:rsidP="0073003B">
            <w:pPr>
              <w:jc w:val="center"/>
              <w:rPr>
                <w:rFonts w:cs="Times New Roman"/>
              </w:rPr>
            </w:pPr>
            <w:r>
              <w:rPr>
                <w:rFonts w:cs="Times New Roman"/>
              </w:rPr>
              <w:t>Amanda Barber</w:t>
            </w:r>
            <w:r w:rsidR="0073003B">
              <w:rPr>
                <w:rFonts w:cs="Times New Roman"/>
              </w:rPr>
              <w:t>, Emily Dekar</w:t>
            </w:r>
          </w:p>
        </w:tc>
        <w:tc>
          <w:tcPr>
            <w:tcW w:w="2031" w:type="dxa"/>
          </w:tcPr>
          <w:p w14:paraId="6C7C2C55" w14:textId="77777777" w:rsidR="00EE0C8E" w:rsidRDefault="00040567" w:rsidP="00040567">
            <w:pPr>
              <w:jc w:val="center"/>
              <w:rPr>
                <w:rFonts w:cs="Times New Roman"/>
              </w:rPr>
            </w:pPr>
            <w:r>
              <w:rPr>
                <w:rFonts w:cs="Times New Roman"/>
              </w:rPr>
              <w:t>Mike Lovegreen</w:t>
            </w:r>
          </w:p>
        </w:tc>
        <w:tc>
          <w:tcPr>
            <w:tcW w:w="2383" w:type="dxa"/>
          </w:tcPr>
          <w:p w14:paraId="72BDB46F" w14:textId="77777777" w:rsidR="00EE0C8E" w:rsidRDefault="0018782A" w:rsidP="00040567">
            <w:pPr>
              <w:jc w:val="center"/>
              <w:rPr>
                <w:rFonts w:cs="Times New Roman"/>
              </w:rPr>
            </w:pPr>
            <w:r>
              <w:rPr>
                <w:rFonts w:cs="Times New Roman"/>
              </w:rPr>
              <w:t>Melissa Yearick</w:t>
            </w:r>
          </w:p>
        </w:tc>
      </w:tr>
    </w:tbl>
    <w:p w14:paraId="490F9A16" w14:textId="6F0290EF" w:rsidR="00EE0C8E" w:rsidRDefault="00EE0C8E" w:rsidP="00D07785">
      <w:pPr>
        <w:rPr>
          <w:rFonts w:cs="Times New Roman"/>
        </w:rPr>
      </w:pPr>
    </w:p>
    <w:p w14:paraId="5FE0C905" w14:textId="0CB4693F" w:rsidR="009068FE" w:rsidRDefault="009068FE" w:rsidP="00D07785">
      <w:pPr>
        <w:rPr>
          <w:rFonts w:cs="Times New Roman"/>
        </w:rPr>
      </w:pPr>
      <w:r>
        <w:rPr>
          <w:rFonts w:cs="Times New Roman"/>
        </w:rPr>
        <w:t xml:space="preserve">USC Team personnel and USC Member SWCD technicians are collectively responsible for QA/QC of data management, practice tracking, verification, record reviews, and reporting. </w:t>
      </w:r>
      <w:r w:rsidR="009A7237" w:rsidRPr="00AD3D8E">
        <w:rPr>
          <w:rFonts w:cs="Times New Roman"/>
        </w:rPr>
        <w:t xml:space="preserve">AEM BMP data collection is administered by the USC Member SWCD technicians and is overseen by the USC </w:t>
      </w:r>
      <w:r w:rsidR="009A7237">
        <w:rPr>
          <w:rFonts w:cs="Times New Roman"/>
        </w:rPr>
        <w:t xml:space="preserve">Agricultural </w:t>
      </w:r>
      <w:r w:rsidR="009A7237" w:rsidRPr="00AD3D8E">
        <w:rPr>
          <w:rFonts w:cs="Times New Roman"/>
        </w:rPr>
        <w:t xml:space="preserve">Team Leader and </w:t>
      </w:r>
      <w:r w:rsidR="009A7237">
        <w:rPr>
          <w:rFonts w:cs="Times New Roman"/>
        </w:rPr>
        <w:t>Agricultural</w:t>
      </w:r>
      <w:r w:rsidR="009A7237" w:rsidRPr="00AD3D8E">
        <w:rPr>
          <w:rFonts w:cs="Times New Roman"/>
        </w:rPr>
        <w:t xml:space="preserve"> Coordinator.</w:t>
      </w:r>
      <w:r w:rsidR="009A7237">
        <w:rPr>
          <w:rFonts w:cs="Times New Roman"/>
        </w:rPr>
        <w:t xml:space="preserve"> </w:t>
      </w:r>
      <w:r>
        <w:rPr>
          <w:rFonts w:cs="Times New Roman"/>
        </w:rPr>
        <w:t xml:space="preserve">Stream BMP data is coordinated and overseen by the USC Stream Team Leader, and Urban Buffer BMP data is coordinated and overseen by the USC Buffer Coordinator. Wetland BMP data </w:t>
      </w:r>
      <w:r w:rsidR="009A7237">
        <w:rPr>
          <w:rFonts w:cs="Times New Roman"/>
        </w:rPr>
        <w:t xml:space="preserve">is </w:t>
      </w:r>
      <w:r>
        <w:rPr>
          <w:rFonts w:cs="Times New Roman"/>
        </w:rPr>
        <w:t xml:space="preserve">handled solely by the USC Wetland Coordinator as she is involved in all USC wetland implementation projects, has developed a relationship with the U.S. Department of Agriculture (USDA) Natural Resource Conservation Serve </w:t>
      </w:r>
      <w:r>
        <w:rPr>
          <w:rFonts w:cs="Times New Roman"/>
        </w:rPr>
        <w:lastRenderedPageBreak/>
        <w:t xml:space="preserve">(NRCS), and documents all practices implemented in the watershed regardless of the funding mechanism. </w:t>
      </w:r>
    </w:p>
    <w:p w14:paraId="6C08C413" w14:textId="386172CF" w:rsidR="009A7237" w:rsidRPr="00AD3D8E" w:rsidRDefault="009A7237" w:rsidP="009A7237">
      <w:pPr>
        <w:rPr>
          <w:rFonts w:cs="Times New Roman"/>
        </w:rPr>
      </w:pPr>
      <w:r>
        <w:rPr>
          <w:rFonts w:cs="Times New Roman"/>
        </w:rPr>
        <w:t xml:space="preserve">Once all BMP data has been collected by the respective team leader, coordinator, or USC Member SWCD technician, it is then reviewed by the USC Agricultural Coordinator providing another opportunity for QA/QC prior to submission. </w:t>
      </w:r>
    </w:p>
    <w:p w14:paraId="5722ACFB" w14:textId="77777777" w:rsidR="00204E31" w:rsidRDefault="00204E31" w:rsidP="004E3606">
      <w:pPr>
        <w:pStyle w:val="Heading2"/>
      </w:pPr>
      <w:bookmarkStart w:id="44" w:name="_Toc444234672"/>
      <w:bookmarkStart w:id="45" w:name="_Toc444235881"/>
      <w:bookmarkStart w:id="46" w:name="_Toc444236272"/>
      <w:bookmarkStart w:id="47" w:name="_Toc22642802"/>
      <w:r w:rsidRPr="00241CD6">
        <w:t>A5:  Problem Definition/Background</w:t>
      </w:r>
      <w:bookmarkEnd w:id="44"/>
      <w:bookmarkEnd w:id="45"/>
      <w:bookmarkEnd w:id="46"/>
      <w:bookmarkEnd w:id="47"/>
    </w:p>
    <w:p w14:paraId="6852FE8F" w14:textId="77777777" w:rsidR="00ED43AA" w:rsidRPr="00241CD6" w:rsidRDefault="00AD3D8E" w:rsidP="00AD3D8E">
      <w:pPr>
        <w:pStyle w:val="Heading3"/>
      </w:pPr>
      <w:bookmarkStart w:id="48" w:name="_Toc444234673"/>
      <w:bookmarkStart w:id="49" w:name="_Toc444235882"/>
      <w:bookmarkStart w:id="50" w:name="_Toc444236273"/>
      <w:bookmarkStart w:id="51" w:name="_Toc22642803"/>
      <w:r>
        <w:t>A5.1: USC History and BMP Involvement</w:t>
      </w:r>
      <w:bookmarkEnd w:id="48"/>
      <w:bookmarkEnd w:id="49"/>
      <w:bookmarkEnd w:id="50"/>
      <w:bookmarkEnd w:id="51"/>
    </w:p>
    <w:p w14:paraId="52FCAAEF" w14:textId="77777777" w:rsidR="00244C6F" w:rsidRPr="008278F8" w:rsidRDefault="004C66B4" w:rsidP="00985683">
      <w:pPr>
        <w:rPr>
          <w:rFonts w:cs="Times New Roman"/>
        </w:rPr>
      </w:pPr>
      <w:r w:rsidRPr="008278F8">
        <w:rPr>
          <w:rFonts w:cs="Times New Roman"/>
        </w:rPr>
        <w:t>EPA’s</w:t>
      </w:r>
      <w:r w:rsidR="00244C6F" w:rsidRPr="008278F8">
        <w:rPr>
          <w:rFonts w:cs="Times New Roman"/>
        </w:rPr>
        <w:t xml:space="preserve"> Chesapeake Bay Total Maximum Daily Load (TMDL) requires New York to reduce nutrient and sediment pollutant loads to the Chesapeake Bay</w:t>
      </w:r>
      <w:r w:rsidRPr="008278F8">
        <w:rPr>
          <w:rFonts w:cs="Times New Roman"/>
        </w:rPr>
        <w:t xml:space="preserve">. As illustrated by Figure 1, </w:t>
      </w:r>
      <w:r w:rsidR="00244C6F" w:rsidRPr="008278F8">
        <w:rPr>
          <w:rFonts w:cs="Times New Roman"/>
        </w:rPr>
        <w:t>the Susquehanna and Chemung rivers flow south</w:t>
      </w:r>
      <w:r w:rsidRPr="008278F8">
        <w:rPr>
          <w:rFonts w:cs="Times New Roman"/>
        </w:rPr>
        <w:t xml:space="preserve"> from New York</w:t>
      </w:r>
      <w:r w:rsidR="00244C6F" w:rsidRPr="008278F8">
        <w:rPr>
          <w:rFonts w:cs="Times New Roman"/>
        </w:rPr>
        <w:t xml:space="preserve"> to the Chesapeake Bay. The USC has been </w:t>
      </w:r>
      <w:r w:rsidR="00FD2007" w:rsidRPr="008278F8">
        <w:rPr>
          <w:rFonts w:cs="Times New Roman"/>
        </w:rPr>
        <w:t>New York State Department of Environmental Conservation’s (</w:t>
      </w:r>
      <w:r w:rsidR="00244C6F" w:rsidRPr="008278F8">
        <w:rPr>
          <w:rFonts w:cs="Times New Roman"/>
        </w:rPr>
        <w:t>DEC’s</w:t>
      </w:r>
      <w:r w:rsidR="00FD2007" w:rsidRPr="008278F8">
        <w:rPr>
          <w:rFonts w:cs="Times New Roman"/>
        </w:rPr>
        <w:t>)</w:t>
      </w:r>
      <w:r w:rsidR="00244C6F" w:rsidRPr="008278F8">
        <w:rPr>
          <w:rFonts w:cs="Times New Roman"/>
        </w:rPr>
        <w:t xml:space="preserve"> primary local partner since New York formally joined the effort to restore the Chesapeake Bay in 2000. New York’s efforts to meet its Chesapeake Bay restoration goals rely heavily on the work of the USC to implement </w:t>
      </w:r>
      <w:r w:rsidR="001253CF" w:rsidRPr="008278F8">
        <w:rPr>
          <w:rFonts w:cs="Times New Roman"/>
        </w:rPr>
        <w:t xml:space="preserve">BMPs </w:t>
      </w:r>
      <w:r w:rsidR="00244C6F" w:rsidRPr="008278F8">
        <w:rPr>
          <w:rFonts w:cs="Times New Roman"/>
        </w:rPr>
        <w:t>to reduce pollutant loads and to collect data about BMPs that are implemented. Without the USC, New York cannot meet its Chesapeake Bay restoration goals and would be subject to regulatory penalties from EPA.</w:t>
      </w:r>
    </w:p>
    <w:p w14:paraId="42367DBF" w14:textId="2400B940" w:rsidR="00244C6F" w:rsidRPr="008278F8" w:rsidRDefault="00244C6F" w:rsidP="00985683">
      <w:r w:rsidRPr="008278F8">
        <w:t>Established in 1992, the USC is a coalition of 1</w:t>
      </w:r>
      <w:r w:rsidR="007C382A">
        <w:t>8</w:t>
      </w:r>
      <w:r w:rsidR="001253CF" w:rsidRPr="008278F8">
        <w:t xml:space="preserve"> SWCDs</w:t>
      </w:r>
      <w:r w:rsidR="009034BA">
        <w:t xml:space="preserve"> in New York and 4</w:t>
      </w:r>
      <w:r w:rsidR="001253CF" w:rsidRPr="008278F8">
        <w:t xml:space="preserve"> SWCDs</w:t>
      </w:r>
      <w:r w:rsidRPr="008278F8">
        <w:t xml:space="preserve"> in Pennsylvania whose mission is to protect and improve water quality and natural resources in the Upper Susquehanna River watershed. Through a Memorandum of Understanding, the Tioga County SWCD is designated as the administrator and fiscal agent of the USC. </w:t>
      </w:r>
    </w:p>
    <w:p w14:paraId="3F82E9F2" w14:textId="77777777" w:rsidR="00244C6F" w:rsidRPr="00244C6F" w:rsidRDefault="00AD3D8E" w:rsidP="00AD3D8E">
      <w:pPr>
        <w:pStyle w:val="Heading3"/>
      </w:pPr>
      <w:bookmarkStart w:id="52" w:name="_Toc444234674"/>
      <w:bookmarkStart w:id="53" w:name="_Toc444235883"/>
      <w:bookmarkStart w:id="54" w:name="_Toc444236274"/>
      <w:bookmarkStart w:id="55" w:name="_Toc22642804"/>
      <w:r>
        <w:t>A5.2: Importance of Data Reporting</w:t>
      </w:r>
      <w:bookmarkEnd w:id="52"/>
      <w:bookmarkEnd w:id="53"/>
      <w:bookmarkEnd w:id="54"/>
      <w:bookmarkEnd w:id="55"/>
    </w:p>
    <w:p w14:paraId="1C55AF6D" w14:textId="542EF922" w:rsidR="00AF09CC" w:rsidRPr="001A2ED6" w:rsidRDefault="00F2704A" w:rsidP="00FB2D59">
      <w:pPr>
        <w:contextualSpacing/>
        <w:rPr>
          <w:smallCaps/>
          <w:spacing w:val="5"/>
          <w:sz w:val="36"/>
          <w:szCs w:val="36"/>
        </w:rPr>
      </w:pPr>
      <w:r w:rsidRPr="008278F8">
        <w:rPr>
          <w:szCs w:val="24"/>
        </w:rPr>
        <w:t>Even before it was formalized</w:t>
      </w:r>
      <w:r w:rsidR="00AB7DFB" w:rsidRPr="008278F8">
        <w:rPr>
          <w:szCs w:val="24"/>
        </w:rPr>
        <w:t xml:space="preserve"> in 2000 when the AEM program was enacted into </w:t>
      </w:r>
      <w:r w:rsidRPr="008278F8">
        <w:rPr>
          <w:szCs w:val="24"/>
        </w:rPr>
        <w:t xml:space="preserve">the </w:t>
      </w:r>
      <w:r w:rsidR="00AB7DFB" w:rsidRPr="008278F8">
        <w:rPr>
          <w:szCs w:val="24"/>
        </w:rPr>
        <w:t>New York State Ag</w:t>
      </w:r>
      <w:r w:rsidRPr="008278F8">
        <w:rPr>
          <w:szCs w:val="24"/>
        </w:rPr>
        <w:t>riculture</w:t>
      </w:r>
      <w:r w:rsidR="00AB7DFB" w:rsidRPr="008278F8">
        <w:rPr>
          <w:szCs w:val="24"/>
        </w:rPr>
        <w:t xml:space="preserve"> </w:t>
      </w:r>
      <w:r w:rsidRPr="008278F8">
        <w:rPr>
          <w:szCs w:val="24"/>
        </w:rPr>
        <w:t xml:space="preserve">and </w:t>
      </w:r>
      <w:r w:rsidR="00AB7DFB" w:rsidRPr="008278F8">
        <w:rPr>
          <w:szCs w:val="24"/>
        </w:rPr>
        <w:t xml:space="preserve">Markets </w:t>
      </w:r>
      <w:r w:rsidR="00244C6F" w:rsidRPr="008278F8">
        <w:rPr>
          <w:szCs w:val="24"/>
        </w:rPr>
        <w:t>Law</w:t>
      </w:r>
      <w:r w:rsidRPr="008278F8">
        <w:rPr>
          <w:szCs w:val="24"/>
        </w:rPr>
        <w:t>, the USC’s SWCDs from New York had begun efforts to collect BMP data.</w:t>
      </w:r>
      <w:r w:rsidR="007F2A34" w:rsidRPr="008278F8">
        <w:rPr>
          <w:szCs w:val="24"/>
        </w:rPr>
        <w:t xml:space="preserve"> SWCDs have a long history of implementing agricultural </w:t>
      </w:r>
      <w:r w:rsidR="00810248">
        <w:rPr>
          <w:szCs w:val="24"/>
        </w:rPr>
        <w:t>NPS</w:t>
      </w:r>
      <w:r w:rsidR="007F2A34" w:rsidRPr="008278F8">
        <w:rPr>
          <w:szCs w:val="24"/>
        </w:rPr>
        <w:t xml:space="preserve"> BMPs and retain extensive hard copies of their projects in cooperator files</w:t>
      </w:r>
      <w:r w:rsidR="00E5664D">
        <w:rPr>
          <w:szCs w:val="24"/>
        </w:rPr>
        <w:t xml:space="preserve">. </w:t>
      </w:r>
      <w:r w:rsidR="003E1033" w:rsidRPr="008278F8">
        <w:rPr>
          <w:szCs w:val="24"/>
        </w:rPr>
        <w:t xml:space="preserve">Data </w:t>
      </w:r>
      <w:r w:rsidRPr="008278F8">
        <w:rPr>
          <w:szCs w:val="24"/>
        </w:rPr>
        <w:t xml:space="preserve">were </w:t>
      </w:r>
      <w:r w:rsidR="003E1033" w:rsidRPr="008278F8">
        <w:rPr>
          <w:szCs w:val="24"/>
        </w:rPr>
        <w:t xml:space="preserve">solicited from NRCS, </w:t>
      </w:r>
      <w:r w:rsidRPr="008278F8">
        <w:rPr>
          <w:szCs w:val="24"/>
        </w:rPr>
        <w:t>USDA Farm Services Agency (</w:t>
      </w:r>
      <w:r w:rsidR="003E1033" w:rsidRPr="008278F8">
        <w:rPr>
          <w:szCs w:val="24"/>
        </w:rPr>
        <w:t>FSA</w:t>
      </w:r>
      <w:r w:rsidRPr="008278F8">
        <w:rPr>
          <w:szCs w:val="24"/>
        </w:rPr>
        <w:t>)</w:t>
      </w:r>
      <w:r w:rsidR="003E1033" w:rsidRPr="008278F8">
        <w:rPr>
          <w:szCs w:val="24"/>
        </w:rPr>
        <w:t xml:space="preserve">, and SWCD files since </w:t>
      </w:r>
      <w:r w:rsidRPr="008278F8">
        <w:rPr>
          <w:szCs w:val="24"/>
        </w:rPr>
        <w:t xml:space="preserve">the period </w:t>
      </w:r>
      <w:r w:rsidR="003E1033" w:rsidRPr="008278F8">
        <w:rPr>
          <w:szCs w:val="24"/>
        </w:rPr>
        <w:t xml:space="preserve">1985 </w:t>
      </w:r>
      <w:r w:rsidRPr="008278F8">
        <w:rPr>
          <w:szCs w:val="24"/>
        </w:rPr>
        <w:t xml:space="preserve">to </w:t>
      </w:r>
      <w:r w:rsidR="003E1033" w:rsidRPr="008278F8">
        <w:rPr>
          <w:szCs w:val="24"/>
        </w:rPr>
        <w:t xml:space="preserve">2005. </w:t>
      </w:r>
      <w:r w:rsidRPr="008278F8">
        <w:rPr>
          <w:szCs w:val="24"/>
        </w:rPr>
        <w:t xml:space="preserve">This timeframe </w:t>
      </w:r>
      <w:r w:rsidR="003E1033" w:rsidRPr="008278F8">
        <w:rPr>
          <w:szCs w:val="24"/>
        </w:rPr>
        <w:t>represents the baseline BMP data for New York State. All baseline data collection was completed by December 2005.</w:t>
      </w:r>
      <w:r w:rsidRPr="008278F8">
        <w:rPr>
          <w:szCs w:val="24"/>
        </w:rPr>
        <w:t xml:space="preserve"> </w:t>
      </w:r>
      <w:r w:rsidR="006820A0" w:rsidRPr="008278F8">
        <w:rPr>
          <w:szCs w:val="24"/>
        </w:rPr>
        <w:t xml:space="preserve">Data collection has continued </w:t>
      </w:r>
      <w:r w:rsidRPr="008278F8">
        <w:rPr>
          <w:szCs w:val="24"/>
        </w:rPr>
        <w:t xml:space="preserve">since </w:t>
      </w:r>
      <w:r w:rsidR="006820A0" w:rsidRPr="008278F8">
        <w:rPr>
          <w:szCs w:val="24"/>
        </w:rPr>
        <w:t>2006</w:t>
      </w:r>
      <w:r w:rsidR="00E5664D">
        <w:rPr>
          <w:szCs w:val="24"/>
        </w:rPr>
        <w:t xml:space="preserve">. </w:t>
      </w:r>
      <w:r w:rsidR="006820A0" w:rsidRPr="008278F8">
        <w:rPr>
          <w:szCs w:val="24"/>
        </w:rPr>
        <w:t xml:space="preserve">In 2013, a new online </w:t>
      </w:r>
      <w:r w:rsidR="0027756D">
        <w:rPr>
          <w:szCs w:val="24"/>
        </w:rPr>
        <w:t>USC</w:t>
      </w:r>
      <w:r w:rsidR="00027432">
        <w:rPr>
          <w:szCs w:val="24"/>
        </w:rPr>
        <w:t xml:space="preserve"> </w:t>
      </w:r>
      <w:r w:rsidR="006820A0" w:rsidRPr="008278F8">
        <w:rPr>
          <w:szCs w:val="24"/>
        </w:rPr>
        <w:t xml:space="preserve">Data Management Application was developed to manage historic and future BMP data collection </w:t>
      </w:r>
      <w:r w:rsidRPr="008278F8">
        <w:rPr>
          <w:szCs w:val="24"/>
        </w:rPr>
        <w:t>for reporting</w:t>
      </w:r>
      <w:r w:rsidR="006820A0" w:rsidRPr="008278F8">
        <w:rPr>
          <w:szCs w:val="24"/>
        </w:rPr>
        <w:t xml:space="preserve"> to the CBPO.</w:t>
      </w:r>
      <w:r w:rsidR="006820A0" w:rsidRPr="008278F8">
        <w:rPr>
          <w:color w:val="FF0000"/>
          <w:szCs w:val="24"/>
        </w:rPr>
        <w:t xml:space="preserve"> </w:t>
      </w:r>
      <w:r w:rsidR="007F2A34" w:rsidRPr="008278F8">
        <w:rPr>
          <w:szCs w:val="24"/>
        </w:rPr>
        <w:t xml:space="preserve">The USC </w:t>
      </w:r>
      <w:r w:rsidR="001B7265" w:rsidRPr="008278F8">
        <w:rPr>
          <w:szCs w:val="24"/>
        </w:rPr>
        <w:t>is the sole</w:t>
      </w:r>
      <w:r w:rsidR="00B712D7" w:rsidRPr="008278F8">
        <w:rPr>
          <w:szCs w:val="24"/>
        </w:rPr>
        <w:t xml:space="preserve"> </w:t>
      </w:r>
      <w:r w:rsidRPr="008278F8">
        <w:rPr>
          <w:szCs w:val="24"/>
        </w:rPr>
        <w:t xml:space="preserve">provider of county-level </w:t>
      </w:r>
      <w:r w:rsidR="00441C47" w:rsidRPr="008278F8">
        <w:rPr>
          <w:szCs w:val="24"/>
        </w:rPr>
        <w:t>agricultural</w:t>
      </w:r>
      <w:r w:rsidR="00234BC6" w:rsidRPr="008278F8">
        <w:rPr>
          <w:szCs w:val="24"/>
        </w:rPr>
        <w:t>, stream</w:t>
      </w:r>
      <w:r w:rsidRPr="008278F8">
        <w:rPr>
          <w:szCs w:val="24"/>
        </w:rPr>
        <w:t>,</w:t>
      </w:r>
      <w:r w:rsidR="00244C6F" w:rsidRPr="008278F8">
        <w:rPr>
          <w:szCs w:val="24"/>
        </w:rPr>
        <w:t xml:space="preserve"> and wetland</w:t>
      </w:r>
      <w:r w:rsidR="00441C47" w:rsidRPr="008278F8">
        <w:rPr>
          <w:szCs w:val="24"/>
        </w:rPr>
        <w:t xml:space="preserve"> </w:t>
      </w:r>
      <w:r w:rsidR="001B7265" w:rsidRPr="008278F8">
        <w:rPr>
          <w:szCs w:val="24"/>
        </w:rPr>
        <w:t xml:space="preserve">data </w:t>
      </w:r>
      <w:r w:rsidR="003B03EB" w:rsidRPr="008278F8">
        <w:rPr>
          <w:szCs w:val="24"/>
        </w:rPr>
        <w:t>reported to the DEC. The DEC manages</w:t>
      </w:r>
      <w:r w:rsidR="00104E5F" w:rsidRPr="008278F8">
        <w:rPr>
          <w:szCs w:val="24"/>
        </w:rPr>
        <w:t xml:space="preserve"> reporting of data to the CBPO through</w:t>
      </w:r>
      <w:r w:rsidR="003B03EB" w:rsidRPr="008278F8">
        <w:rPr>
          <w:szCs w:val="24"/>
        </w:rPr>
        <w:t xml:space="preserve"> the NEIEN </w:t>
      </w:r>
      <w:r w:rsidR="00104E5F" w:rsidRPr="008278F8">
        <w:rPr>
          <w:szCs w:val="24"/>
        </w:rPr>
        <w:t>node</w:t>
      </w:r>
      <w:r w:rsidR="003B03EB" w:rsidRPr="008278F8">
        <w:rPr>
          <w:szCs w:val="24"/>
        </w:rPr>
        <w:t xml:space="preserve">. </w:t>
      </w:r>
      <w:r w:rsidR="00E2171B" w:rsidRPr="00974FDD">
        <w:rPr>
          <w:rFonts w:cs="Times New Roman"/>
          <w:szCs w:val="24"/>
        </w:rPr>
        <w:t xml:space="preserve">However, with the permission of DEC, </w:t>
      </w:r>
      <w:r w:rsidR="00E2171B" w:rsidRPr="00974FDD">
        <w:rPr>
          <w:rFonts w:cs="Times New Roman"/>
        </w:rPr>
        <w:t>the</w:t>
      </w:r>
      <w:r w:rsidR="00E2171B">
        <w:rPr>
          <w:rFonts w:cs="Times New Roman"/>
        </w:rPr>
        <w:t xml:space="preserve"> </w:t>
      </w:r>
      <w:r w:rsidR="00E2171B" w:rsidRPr="00974FDD">
        <w:rPr>
          <w:rFonts w:cs="Times New Roman"/>
        </w:rPr>
        <w:t>USC also has access to upload XML files directly to the NEIEN node for efficiency in testing XML’s.</w:t>
      </w:r>
    </w:p>
    <w:p w14:paraId="1E379927" w14:textId="77777777" w:rsidR="00AF09CC" w:rsidRPr="00AD3D8E" w:rsidRDefault="00AD3D8E" w:rsidP="00AD3D8E">
      <w:pPr>
        <w:pStyle w:val="Heading3"/>
      </w:pPr>
      <w:bookmarkStart w:id="56" w:name="_Toc444234675"/>
      <w:bookmarkStart w:id="57" w:name="_Toc444235884"/>
      <w:bookmarkStart w:id="58" w:name="_Toc444236275"/>
      <w:bookmarkStart w:id="59" w:name="_Toc22642805"/>
      <w:r>
        <w:t>A5.3: General BMP Reporting Principles</w:t>
      </w:r>
      <w:bookmarkEnd w:id="56"/>
      <w:bookmarkEnd w:id="57"/>
      <w:bookmarkEnd w:id="58"/>
      <w:bookmarkEnd w:id="59"/>
    </w:p>
    <w:p w14:paraId="55FB3B9E" w14:textId="1B715913" w:rsidR="00204E31" w:rsidRPr="008278F8" w:rsidRDefault="001B7265" w:rsidP="00FB2D59">
      <w:pPr>
        <w:rPr>
          <w:rFonts w:cs="Times New Roman"/>
        </w:rPr>
      </w:pPr>
      <w:r w:rsidRPr="008278F8">
        <w:rPr>
          <w:rFonts w:cs="Times New Roman"/>
        </w:rPr>
        <w:t xml:space="preserve">The goal of BMP data </w:t>
      </w:r>
      <w:r w:rsidR="007652AB" w:rsidRPr="008278F8">
        <w:rPr>
          <w:rFonts w:cs="Times New Roman"/>
        </w:rPr>
        <w:t xml:space="preserve">collection </w:t>
      </w:r>
      <w:r w:rsidRPr="008278F8">
        <w:rPr>
          <w:rFonts w:cs="Times New Roman"/>
        </w:rPr>
        <w:t xml:space="preserve">is to provide information to the </w:t>
      </w:r>
      <w:r w:rsidR="007652AB" w:rsidRPr="008278F8">
        <w:rPr>
          <w:rFonts w:cs="Times New Roman"/>
        </w:rPr>
        <w:t>CBPO</w:t>
      </w:r>
      <w:r w:rsidRPr="008278F8">
        <w:rPr>
          <w:rFonts w:cs="Times New Roman"/>
        </w:rPr>
        <w:t xml:space="preserve"> that will assist in a more accurate estimate of baseline practices and future conservation needs on </w:t>
      </w:r>
      <w:r w:rsidR="00EA6A9A" w:rsidRPr="008278F8">
        <w:rPr>
          <w:rFonts w:cs="Times New Roman"/>
        </w:rPr>
        <w:t xml:space="preserve">agricultural </w:t>
      </w:r>
      <w:r w:rsidRPr="008278F8">
        <w:rPr>
          <w:rFonts w:cs="Times New Roman"/>
        </w:rPr>
        <w:t xml:space="preserve">lands in the New York portion of the Chesapeake Bay </w:t>
      </w:r>
      <w:r w:rsidR="007652AB" w:rsidRPr="008278F8">
        <w:rPr>
          <w:rFonts w:cs="Times New Roman"/>
        </w:rPr>
        <w:t>watershed</w:t>
      </w:r>
      <w:r w:rsidRPr="008278F8">
        <w:rPr>
          <w:rFonts w:cs="Times New Roman"/>
        </w:rPr>
        <w:t xml:space="preserve">. </w:t>
      </w:r>
      <w:r w:rsidR="00204E31" w:rsidRPr="008278F8">
        <w:rPr>
          <w:rFonts w:cs="Times New Roman"/>
        </w:rPr>
        <w:t>The data are reported in standardized formats and codes via the NEIEN</w:t>
      </w:r>
      <w:r w:rsidR="00104E5F" w:rsidRPr="008278F8">
        <w:rPr>
          <w:rFonts w:cs="Times New Roman"/>
        </w:rPr>
        <w:t xml:space="preserve"> node</w:t>
      </w:r>
      <w:r w:rsidR="00204E31" w:rsidRPr="008278F8">
        <w:rPr>
          <w:rFonts w:cs="Times New Roman"/>
        </w:rPr>
        <w:t>. The CBPO creates annual progress scenarios using the WSM to describe, assess</w:t>
      </w:r>
      <w:r w:rsidR="001B474B" w:rsidRPr="008278F8">
        <w:rPr>
          <w:rFonts w:cs="Times New Roman"/>
        </w:rPr>
        <w:t>,</w:t>
      </w:r>
      <w:r w:rsidR="00204E31" w:rsidRPr="008278F8">
        <w:rPr>
          <w:rFonts w:cs="Times New Roman"/>
        </w:rPr>
        <w:t xml:space="preserve"> and report the status of the restoration efforts, </w:t>
      </w:r>
      <w:r w:rsidR="001B474B" w:rsidRPr="008278F8">
        <w:rPr>
          <w:rFonts w:cs="Times New Roman"/>
        </w:rPr>
        <w:t>including estimated</w:t>
      </w:r>
      <w:r w:rsidR="00204E31" w:rsidRPr="008278F8">
        <w:rPr>
          <w:rFonts w:cs="Times New Roman"/>
        </w:rPr>
        <w:t xml:space="preserve"> reductions in </w:t>
      </w:r>
      <w:r w:rsidR="00204E31" w:rsidRPr="008278F8">
        <w:rPr>
          <w:rFonts w:cs="Times New Roman"/>
        </w:rPr>
        <w:lastRenderedPageBreak/>
        <w:t>nitrogen, phosphorus and sediment loadings to Chesapeake Bay and its tidal tributaries.</w:t>
      </w:r>
      <w:r w:rsidR="00ED66A6" w:rsidRPr="008278F8">
        <w:rPr>
          <w:rFonts w:cs="Times New Roman"/>
        </w:rPr>
        <w:t xml:space="preserve"> The CBPO uses these assessments to track progress </w:t>
      </w:r>
      <w:r w:rsidR="001B474B" w:rsidRPr="008278F8">
        <w:rPr>
          <w:rFonts w:cs="Times New Roman"/>
        </w:rPr>
        <w:t xml:space="preserve">toward </w:t>
      </w:r>
      <w:r w:rsidR="009A7237">
        <w:rPr>
          <w:rFonts w:cs="Times New Roman"/>
        </w:rPr>
        <w:t xml:space="preserve">meeting New York </w:t>
      </w:r>
      <w:r w:rsidR="00ED66A6" w:rsidRPr="008278F8">
        <w:rPr>
          <w:rFonts w:cs="Times New Roman"/>
        </w:rPr>
        <w:t>State</w:t>
      </w:r>
      <w:r w:rsidR="00B27AC6">
        <w:rPr>
          <w:rFonts w:cs="Times New Roman"/>
        </w:rPr>
        <w:t>’s</w:t>
      </w:r>
      <w:r w:rsidR="009A7237">
        <w:rPr>
          <w:rFonts w:cs="Times New Roman"/>
        </w:rPr>
        <w:t xml:space="preserve"> </w:t>
      </w:r>
      <w:r w:rsidR="00B27AC6">
        <w:rPr>
          <w:rFonts w:cs="Times New Roman"/>
        </w:rPr>
        <w:t xml:space="preserve">current </w:t>
      </w:r>
      <w:r w:rsidR="00ED66A6" w:rsidRPr="008278F8">
        <w:rPr>
          <w:rFonts w:cs="Times New Roman"/>
        </w:rPr>
        <w:t>Watershed Implementation Plan</w:t>
      </w:r>
      <w:r w:rsidR="001B474B" w:rsidRPr="008278F8">
        <w:rPr>
          <w:rFonts w:cs="Times New Roman"/>
        </w:rPr>
        <w:t xml:space="preserve"> (WIP) </w:t>
      </w:r>
      <w:r w:rsidR="002C666D" w:rsidRPr="008278F8">
        <w:rPr>
          <w:rFonts w:cs="Times New Roman"/>
        </w:rPr>
        <w:t>target loads</w:t>
      </w:r>
      <w:r w:rsidR="00ED66A6" w:rsidRPr="008278F8">
        <w:rPr>
          <w:rFonts w:cs="Times New Roman"/>
        </w:rPr>
        <w:t xml:space="preserve">. </w:t>
      </w:r>
    </w:p>
    <w:p w14:paraId="222AFD0F" w14:textId="525A1843" w:rsidR="003641A4" w:rsidRPr="008278F8" w:rsidRDefault="00BB4BE8" w:rsidP="00FB2D59">
      <w:pPr>
        <w:rPr>
          <w:rFonts w:cs="Times New Roman"/>
        </w:rPr>
      </w:pPr>
      <w:r w:rsidRPr="008278F8">
        <w:rPr>
          <w:rFonts w:cs="Times New Roman"/>
        </w:rPr>
        <w:t xml:space="preserve">To facilitate </w:t>
      </w:r>
      <w:r w:rsidR="00074BBC" w:rsidRPr="008278F8">
        <w:rPr>
          <w:rFonts w:cs="Times New Roman"/>
        </w:rPr>
        <w:t xml:space="preserve">accurate reporting of </w:t>
      </w:r>
      <w:r w:rsidR="00EE577D" w:rsidRPr="008278F8">
        <w:rPr>
          <w:rFonts w:cs="Times New Roman"/>
        </w:rPr>
        <w:t>agricultural BMP</w:t>
      </w:r>
      <w:r w:rsidR="00074BBC" w:rsidRPr="008278F8">
        <w:rPr>
          <w:rFonts w:cs="Times New Roman"/>
        </w:rPr>
        <w:t xml:space="preserve"> data</w:t>
      </w:r>
      <w:r w:rsidRPr="008278F8">
        <w:rPr>
          <w:rFonts w:cs="Times New Roman"/>
        </w:rPr>
        <w:t>, the USC has developed an onl</w:t>
      </w:r>
      <w:r w:rsidR="00A204ED" w:rsidRPr="008278F8">
        <w:rPr>
          <w:rFonts w:cs="Times New Roman"/>
        </w:rPr>
        <w:t xml:space="preserve">ine </w:t>
      </w:r>
      <w:r w:rsidR="0027756D">
        <w:rPr>
          <w:rFonts w:cs="Times New Roman"/>
        </w:rPr>
        <w:t xml:space="preserve">USC </w:t>
      </w:r>
      <w:r w:rsidR="00A204ED" w:rsidRPr="008278F8">
        <w:rPr>
          <w:rFonts w:cs="Times New Roman"/>
        </w:rPr>
        <w:t>Data Management System</w:t>
      </w:r>
      <w:r w:rsidRPr="008278F8">
        <w:rPr>
          <w:rFonts w:cs="Times New Roman"/>
        </w:rPr>
        <w:t xml:space="preserve"> </w:t>
      </w:r>
      <w:r w:rsidR="00074BBC" w:rsidRPr="008278F8">
        <w:rPr>
          <w:rFonts w:cs="Times New Roman"/>
        </w:rPr>
        <w:t xml:space="preserve">tool </w:t>
      </w:r>
      <w:r w:rsidRPr="008278F8">
        <w:rPr>
          <w:rFonts w:cs="Times New Roman"/>
        </w:rPr>
        <w:t xml:space="preserve">for </w:t>
      </w:r>
      <w:r w:rsidR="00074BBC" w:rsidRPr="008278F8">
        <w:rPr>
          <w:rFonts w:cs="Times New Roman"/>
        </w:rPr>
        <w:t xml:space="preserve">use by the </w:t>
      </w:r>
      <w:r w:rsidRPr="008278F8">
        <w:rPr>
          <w:rFonts w:cs="Times New Roman"/>
        </w:rPr>
        <w:t>SWCDs</w:t>
      </w:r>
      <w:r w:rsidR="00074BBC" w:rsidRPr="008278F8">
        <w:rPr>
          <w:rFonts w:cs="Times New Roman"/>
        </w:rPr>
        <w:t xml:space="preserve"> in reportin</w:t>
      </w:r>
      <w:r w:rsidR="00E23525" w:rsidRPr="008278F8">
        <w:rPr>
          <w:rFonts w:cs="Times New Roman"/>
        </w:rPr>
        <w:t>g</w:t>
      </w:r>
      <w:r w:rsidR="00441C47" w:rsidRPr="008278F8">
        <w:rPr>
          <w:rFonts w:cs="Times New Roman"/>
        </w:rPr>
        <w:t xml:space="preserve"> agricultural</w:t>
      </w:r>
      <w:r w:rsidRPr="008278F8">
        <w:rPr>
          <w:rFonts w:cs="Times New Roman"/>
        </w:rPr>
        <w:t xml:space="preserve"> data directly from their offices to a server. The tool </w:t>
      </w:r>
      <w:r w:rsidR="00074BBC" w:rsidRPr="008278F8">
        <w:rPr>
          <w:rFonts w:cs="Times New Roman"/>
        </w:rPr>
        <w:t>uses</w:t>
      </w:r>
      <w:r w:rsidR="00594EB6" w:rsidRPr="008278F8">
        <w:rPr>
          <w:rFonts w:cs="Times New Roman"/>
        </w:rPr>
        <w:t xml:space="preserve"> GIS </w:t>
      </w:r>
      <w:r w:rsidR="001B3F30">
        <w:rPr>
          <w:rFonts w:cs="Times New Roman"/>
        </w:rPr>
        <w:t xml:space="preserve">(Geographic Information System) </w:t>
      </w:r>
      <w:r w:rsidR="00594EB6" w:rsidRPr="008278F8">
        <w:rPr>
          <w:rFonts w:cs="Times New Roman"/>
        </w:rPr>
        <w:t xml:space="preserve">and mapping capabilities </w:t>
      </w:r>
      <w:r w:rsidR="00074BBC" w:rsidRPr="008278F8">
        <w:rPr>
          <w:rFonts w:cs="Times New Roman"/>
        </w:rPr>
        <w:t xml:space="preserve">to identify </w:t>
      </w:r>
      <w:r w:rsidR="0004595A" w:rsidRPr="008278F8">
        <w:rPr>
          <w:rFonts w:cs="Times New Roman"/>
        </w:rPr>
        <w:t>and geographically reference</w:t>
      </w:r>
      <w:r w:rsidR="00074BBC" w:rsidRPr="008278F8">
        <w:rPr>
          <w:rFonts w:cs="Times New Roman"/>
        </w:rPr>
        <w:t xml:space="preserve"> BMPs</w:t>
      </w:r>
      <w:r w:rsidR="0004595A" w:rsidRPr="008278F8">
        <w:rPr>
          <w:rFonts w:cs="Times New Roman"/>
        </w:rPr>
        <w:t xml:space="preserve"> to </w:t>
      </w:r>
      <w:r w:rsidR="00594EB6" w:rsidRPr="008278F8">
        <w:rPr>
          <w:rFonts w:cs="Times New Roman"/>
        </w:rPr>
        <w:t>a specific farm.</w:t>
      </w:r>
      <w:r w:rsidRPr="008278F8">
        <w:rPr>
          <w:rFonts w:cs="Times New Roman"/>
        </w:rPr>
        <w:t xml:space="preserve"> </w:t>
      </w:r>
      <w:r w:rsidR="007D10BC" w:rsidRPr="008278F8">
        <w:rPr>
          <w:rFonts w:cs="Times New Roman"/>
        </w:rPr>
        <w:t xml:space="preserve">Annual reporting consists </w:t>
      </w:r>
      <w:r w:rsidR="00E23525" w:rsidRPr="008278F8">
        <w:rPr>
          <w:rFonts w:cs="Times New Roman"/>
        </w:rPr>
        <w:t xml:space="preserve">only </w:t>
      </w:r>
      <w:r w:rsidR="007D10BC" w:rsidRPr="008278F8">
        <w:rPr>
          <w:rFonts w:cs="Times New Roman"/>
        </w:rPr>
        <w:t xml:space="preserve">of new BMPs implemented that particular year </w:t>
      </w:r>
      <w:r w:rsidR="00E23525" w:rsidRPr="008278F8">
        <w:rPr>
          <w:rFonts w:cs="Times New Roman"/>
        </w:rPr>
        <w:t xml:space="preserve">and BMPs that were identified that year but </w:t>
      </w:r>
      <w:r w:rsidR="00DD06FB" w:rsidRPr="008278F8">
        <w:rPr>
          <w:rFonts w:cs="Times New Roman"/>
        </w:rPr>
        <w:t>not previously captured</w:t>
      </w:r>
      <w:r w:rsidR="005F5B11" w:rsidRPr="008278F8">
        <w:rPr>
          <w:rFonts w:cs="Times New Roman"/>
        </w:rPr>
        <w:t xml:space="preserve">. </w:t>
      </w:r>
      <w:r w:rsidR="00A4222A" w:rsidRPr="008278F8">
        <w:rPr>
          <w:rFonts w:cs="Times New Roman"/>
        </w:rPr>
        <w:t xml:space="preserve">Annual or single-year BMPs are reported once they are verified for that year. </w:t>
      </w:r>
      <w:r w:rsidR="005F5B11" w:rsidRPr="008278F8">
        <w:rPr>
          <w:rFonts w:cs="Times New Roman"/>
        </w:rPr>
        <w:t xml:space="preserve">Previously reported multi-year </w:t>
      </w:r>
      <w:r w:rsidR="00DD226C" w:rsidRPr="008278F8">
        <w:rPr>
          <w:rFonts w:cs="Times New Roman"/>
        </w:rPr>
        <w:t xml:space="preserve">structural </w:t>
      </w:r>
      <w:r w:rsidR="005F5B11" w:rsidRPr="008278F8">
        <w:rPr>
          <w:rFonts w:cs="Times New Roman"/>
        </w:rPr>
        <w:t xml:space="preserve">BMPs are only reported once. This is </w:t>
      </w:r>
      <w:r w:rsidR="00A4222A" w:rsidRPr="008278F8">
        <w:rPr>
          <w:rFonts w:cs="Times New Roman"/>
        </w:rPr>
        <w:t xml:space="preserve">treated as </w:t>
      </w:r>
      <w:r w:rsidR="005F5B11" w:rsidRPr="008278F8">
        <w:rPr>
          <w:rFonts w:cs="Times New Roman"/>
        </w:rPr>
        <w:t xml:space="preserve">historical data and </w:t>
      </w:r>
      <w:r w:rsidR="00A4222A" w:rsidRPr="008278F8">
        <w:rPr>
          <w:rFonts w:cs="Times New Roman"/>
        </w:rPr>
        <w:t xml:space="preserve">the data on these multi-year structural BMPs are </w:t>
      </w:r>
      <w:r w:rsidR="005F5B11" w:rsidRPr="008278F8">
        <w:rPr>
          <w:rFonts w:cs="Times New Roman"/>
        </w:rPr>
        <w:t>not re</w:t>
      </w:r>
      <w:r w:rsidR="000A123E" w:rsidRPr="008278F8">
        <w:rPr>
          <w:rFonts w:cs="Times New Roman"/>
        </w:rPr>
        <w:t>-</w:t>
      </w:r>
      <w:r w:rsidR="005F5B11" w:rsidRPr="008278F8">
        <w:rPr>
          <w:rFonts w:cs="Times New Roman"/>
        </w:rPr>
        <w:t xml:space="preserve">entered even if the BMP name is changed by the </w:t>
      </w:r>
      <w:r w:rsidR="00A4222A" w:rsidRPr="008278F8">
        <w:rPr>
          <w:rFonts w:cs="Times New Roman"/>
        </w:rPr>
        <w:t>CBPO</w:t>
      </w:r>
      <w:r w:rsidR="005F5B11" w:rsidRPr="008278F8">
        <w:rPr>
          <w:rFonts w:cs="Times New Roman"/>
        </w:rPr>
        <w:t>.</w:t>
      </w:r>
      <w:r w:rsidR="00BA6F68" w:rsidRPr="008278F8">
        <w:rPr>
          <w:rFonts w:cs="Times New Roman"/>
        </w:rPr>
        <w:t xml:space="preserve"> BMP units are </w:t>
      </w:r>
      <w:r w:rsidR="00CF09F1" w:rsidRPr="008278F8">
        <w:rPr>
          <w:rFonts w:cs="Times New Roman"/>
        </w:rPr>
        <w:t xml:space="preserve">field verified and </w:t>
      </w:r>
      <w:r w:rsidR="00BA6F68" w:rsidRPr="008278F8">
        <w:rPr>
          <w:rFonts w:cs="Times New Roman"/>
        </w:rPr>
        <w:t xml:space="preserve">reported directly </w:t>
      </w:r>
      <w:r w:rsidR="00EA6A9A" w:rsidRPr="008278F8">
        <w:rPr>
          <w:rFonts w:cs="Times New Roman"/>
        </w:rPr>
        <w:t xml:space="preserve">in </w:t>
      </w:r>
      <w:r w:rsidR="00BA6F68" w:rsidRPr="008278F8">
        <w:rPr>
          <w:rFonts w:cs="Times New Roman"/>
        </w:rPr>
        <w:t xml:space="preserve">the units established by the </w:t>
      </w:r>
      <w:r w:rsidR="00CF09F1" w:rsidRPr="008278F8">
        <w:rPr>
          <w:rFonts w:cs="Times New Roman"/>
        </w:rPr>
        <w:t>CBPO</w:t>
      </w:r>
      <w:r w:rsidR="00BA6F68" w:rsidRPr="008278F8">
        <w:rPr>
          <w:rFonts w:cs="Times New Roman"/>
        </w:rPr>
        <w:t xml:space="preserve">. </w:t>
      </w:r>
    </w:p>
    <w:p w14:paraId="663AE810" w14:textId="1786A159" w:rsidR="00540669" w:rsidRDefault="002075F1" w:rsidP="00FB2D59">
      <w:pPr>
        <w:rPr>
          <w:rFonts w:cs="Times New Roman"/>
        </w:rPr>
      </w:pPr>
      <w:r>
        <w:rPr>
          <w:rFonts w:cs="Times New Roman"/>
        </w:rPr>
        <w:t>As of 2021 progress year, stream restoration, urban buffers, and wetland practices have been incorporated into the USC’s online data management system and are reportable through the USC’s Online Tool.</w:t>
      </w:r>
    </w:p>
    <w:p w14:paraId="2F49C3D0" w14:textId="4EBBB2EF" w:rsidR="002075F1" w:rsidRDefault="002075F1" w:rsidP="00FB2D59">
      <w:pPr>
        <w:rPr>
          <w:rFonts w:cs="Times New Roman"/>
        </w:rPr>
      </w:pPr>
      <w:r>
        <w:rPr>
          <w:rFonts w:cs="Times New Roman"/>
        </w:rPr>
        <w:t>For all stream data, the SWCD staff are given a username and password to securely login to the USC Online Tool. Stream Restoration practices ar</w:t>
      </w:r>
      <w:r w:rsidR="00E04AC8">
        <w:rPr>
          <w:rFonts w:cs="Times New Roman"/>
        </w:rPr>
        <w:t>e entered into the USC’s Online Tool through a data entry screen, and a site identification number is automatically generated by the system for USC tracking purposes. Each year, a summary of all stream restoration practices is sent to the USC Stream Team Leader for review, prior to Progress Submission to the NEIEN.</w:t>
      </w:r>
    </w:p>
    <w:p w14:paraId="0D6595B8" w14:textId="7E360A1E" w:rsidR="00D3345E" w:rsidRPr="008278F8" w:rsidRDefault="00E04AC8" w:rsidP="00FB2D59">
      <w:pPr>
        <w:rPr>
          <w:rFonts w:cs="Times New Roman"/>
        </w:rPr>
      </w:pPr>
      <w:r>
        <w:rPr>
          <w:rFonts w:cs="Times New Roman"/>
        </w:rPr>
        <w:t xml:space="preserve">Urban Buffer implementation is tracked by the USC Buffer Coordinator, USC Buffer Technicians, USC Buffer Stewards and SWCD staff. For all </w:t>
      </w:r>
      <w:r w:rsidR="001B5C9A">
        <w:rPr>
          <w:rFonts w:cs="Times New Roman"/>
        </w:rPr>
        <w:t>Urban Buffers</w:t>
      </w:r>
      <w:r>
        <w:rPr>
          <w:rFonts w:cs="Times New Roman"/>
        </w:rPr>
        <w:t>, the SWCD staff are given a username and password to securely login to the USC Online Tool. Urban Buffer practices are entered into the USC’s Online Tool through a data entry screen, and a site identification number is automatically generated by the system for USC tracking purposes. Each year, a summary of all Urban Buffer practices is sent to the USC Buffer Coordinator for review, prior to Progress Submission to the NEIEN.</w:t>
      </w:r>
    </w:p>
    <w:p w14:paraId="504D3ECE" w14:textId="44A41FC6" w:rsidR="00E04AC8" w:rsidRDefault="00540669" w:rsidP="00E04AC8">
      <w:pPr>
        <w:rPr>
          <w:rFonts w:cs="Times New Roman"/>
        </w:rPr>
      </w:pPr>
      <w:r w:rsidRPr="008278F8">
        <w:rPr>
          <w:rFonts w:cs="Times New Roman"/>
        </w:rPr>
        <w:t xml:space="preserve">Wetland implementation is tracked by the </w:t>
      </w:r>
      <w:r w:rsidR="00FB02D3" w:rsidRPr="008278F8">
        <w:rPr>
          <w:rFonts w:cs="Times New Roman"/>
        </w:rPr>
        <w:t xml:space="preserve">USC </w:t>
      </w:r>
      <w:r w:rsidRPr="008278F8">
        <w:rPr>
          <w:rFonts w:cs="Times New Roman"/>
        </w:rPr>
        <w:t>Wetland Coordinator</w:t>
      </w:r>
      <w:r w:rsidR="00FB02D3" w:rsidRPr="008278F8">
        <w:rPr>
          <w:rFonts w:cs="Times New Roman"/>
        </w:rPr>
        <w:t>,</w:t>
      </w:r>
      <w:r w:rsidRPr="008278F8">
        <w:rPr>
          <w:rFonts w:cs="Times New Roman"/>
        </w:rPr>
        <w:t xml:space="preserve"> </w:t>
      </w:r>
      <w:r w:rsidR="00E04AC8">
        <w:rPr>
          <w:rFonts w:cs="Times New Roman"/>
        </w:rPr>
        <w:t xml:space="preserve">and SWCD staff </w:t>
      </w:r>
      <w:r w:rsidRPr="008278F8">
        <w:rPr>
          <w:rFonts w:cs="Times New Roman"/>
        </w:rPr>
        <w:t xml:space="preserve">including </w:t>
      </w:r>
      <w:r w:rsidR="00FD1B00">
        <w:rPr>
          <w:rFonts w:cs="Times New Roman"/>
        </w:rPr>
        <w:t xml:space="preserve">USC, </w:t>
      </w:r>
      <w:r w:rsidRPr="008278F8">
        <w:rPr>
          <w:rFonts w:cs="Times New Roman"/>
        </w:rPr>
        <w:t>NRCS</w:t>
      </w:r>
      <w:r w:rsidR="00D24578">
        <w:rPr>
          <w:rFonts w:cs="Times New Roman"/>
        </w:rPr>
        <w:t>,</w:t>
      </w:r>
      <w:r w:rsidRPr="008278F8">
        <w:rPr>
          <w:rFonts w:cs="Times New Roman"/>
        </w:rPr>
        <w:t xml:space="preserve"> </w:t>
      </w:r>
      <w:r w:rsidR="00BC5A45">
        <w:rPr>
          <w:rFonts w:cs="Times New Roman"/>
        </w:rPr>
        <w:t xml:space="preserve">and </w:t>
      </w:r>
      <w:r w:rsidR="00E638D8">
        <w:rPr>
          <w:rFonts w:cs="Times New Roman"/>
        </w:rPr>
        <w:t>U.S. Fish and Wildlife Service (</w:t>
      </w:r>
      <w:r w:rsidR="00BC5A45">
        <w:rPr>
          <w:rFonts w:cs="Times New Roman"/>
        </w:rPr>
        <w:t>USFWS</w:t>
      </w:r>
      <w:r w:rsidR="00E638D8">
        <w:rPr>
          <w:rFonts w:cs="Times New Roman"/>
        </w:rPr>
        <w:t>)</w:t>
      </w:r>
      <w:r w:rsidR="00BC5A45">
        <w:rPr>
          <w:rFonts w:cs="Times New Roman"/>
        </w:rPr>
        <w:t xml:space="preserve"> </w:t>
      </w:r>
      <w:r w:rsidR="008041E6" w:rsidRPr="008278F8">
        <w:rPr>
          <w:rFonts w:cs="Times New Roman"/>
        </w:rPr>
        <w:t>implementation</w:t>
      </w:r>
      <w:r w:rsidR="00FD1B00">
        <w:rPr>
          <w:rFonts w:cs="Times New Roman"/>
        </w:rPr>
        <w:t xml:space="preserve"> projects</w:t>
      </w:r>
      <w:r w:rsidR="001E4BCD" w:rsidRPr="008278F8">
        <w:rPr>
          <w:rFonts w:cs="Times New Roman"/>
        </w:rPr>
        <w:t>.</w:t>
      </w:r>
      <w:r w:rsidR="00FB02D3" w:rsidRPr="008278F8">
        <w:rPr>
          <w:rFonts w:cs="Times New Roman"/>
        </w:rPr>
        <w:t xml:space="preserve"> </w:t>
      </w:r>
      <w:r w:rsidR="00E04AC8">
        <w:rPr>
          <w:rFonts w:cs="Times New Roman"/>
        </w:rPr>
        <w:t>For all wetland practices, the SWCD staff are given a username and password to securely login to the USC Online Tool. Wetland practices are entered into the USC’s Online Tool through a data entry screen, and a site identification number is automatically generated by the system for USC tracking purposes. Each year, a summary of all Wetland practices is sent to the USC Wetland Coordinator for review, prior to Progress Submission to the NEIEN.</w:t>
      </w:r>
    </w:p>
    <w:p w14:paraId="47C67027" w14:textId="32A7ED2A" w:rsidR="00D24578" w:rsidRDefault="000A123E" w:rsidP="00B2595C">
      <w:pPr>
        <w:pStyle w:val="Default"/>
        <w:rPr>
          <w:rFonts w:cs="Calibri"/>
        </w:rPr>
      </w:pPr>
      <w:r w:rsidRPr="008278F8">
        <w:rPr>
          <w:rFonts w:asciiTheme="majorHAnsi" w:hAnsiTheme="majorHAnsi" w:cs="Times New Roman"/>
          <w:sz w:val="22"/>
          <w:szCs w:val="22"/>
        </w:rPr>
        <w:t xml:space="preserve">It is important to mention that </w:t>
      </w:r>
      <w:r w:rsidR="00E15EB2" w:rsidRPr="008278F8">
        <w:rPr>
          <w:rFonts w:asciiTheme="majorHAnsi" w:hAnsiTheme="majorHAnsi" w:cs="Times New Roman"/>
          <w:sz w:val="22"/>
          <w:szCs w:val="22"/>
        </w:rPr>
        <w:t>both cost-shared and non-cost shared practices are being implemented</w:t>
      </w:r>
      <w:r w:rsidR="00CF0E17" w:rsidRPr="008278F8">
        <w:rPr>
          <w:rFonts w:asciiTheme="majorHAnsi" w:hAnsiTheme="majorHAnsi" w:cs="Times New Roman"/>
          <w:sz w:val="22"/>
          <w:szCs w:val="22"/>
        </w:rPr>
        <w:t xml:space="preserve"> within the watershed</w:t>
      </w:r>
      <w:r w:rsidR="00E15EB2" w:rsidRPr="008278F8">
        <w:rPr>
          <w:rFonts w:asciiTheme="majorHAnsi" w:hAnsiTheme="majorHAnsi" w:cs="Times New Roman"/>
          <w:sz w:val="22"/>
          <w:szCs w:val="22"/>
        </w:rPr>
        <w:t xml:space="preserve">. </w:t>
      </w:r>
      <w:r w:rsidR="00CF0E17" w:rsidRPr="008278F8">
        <w:rPr>
          <w:rFonts w:asciiTheme="majorHAnsi" w:hAnsiTheme="majorHAnsi" w:cs="Times New Roman"/>
          <w:sz w:val="22"/>
          <w:szCs w:val="22"/>
        </w:rPr>
        <w:t xml:space="preserve">The </w:t>
      </w:r>
      <w:r w:rsidR="00E15EB2" w:rsidRPr="008278F8">
        <w:rPr>
          <w:rFonts w:asciiTheme="majorHAnsi" w:hAnsiTheme="majorHAnsi" w:cs="Times New Roman"/>
          <w:sz w:val="22"/>
          <w:szCs w:val="22"/>
        </w:rPr>
        <w:t>USC tracks and reports these practices</w:t>
      </w:r>
      <w:r w:rsidR="00CF0E17" w:rsidRPr="008278F8">
        <w:rPr>
          <w:rFonts w:asciiTheme="majorHAnsi" w:hAnsiTheme="majorHAnsi" w:cs="Times New Roman"/>
          <w:sz w:val="22"/>
          <w:szCs w:val="22"/>
        </w:rPr>
        <w:t xml:space="preserve"> regardless of the implementation mechanism</w:t>
      </w:r>
      <w:r w:rsidR="00E15EB2" w:rsidRPr="008278F8">
        <w:rPr>
          <w:rFonts w:asciiTheme="majorHAnsi" w:hAnsiTheme="majorHAnsi" w:cs="Times New Roman"/>
          <w:sz w:val="22"/>
          <w:szCs w:val="22"/>
        </w:rPr>
        <w:t xml:space="preserve">. </w:t>
      </w:r>
      <w:r w:rsidR="00CF0E17" w:rsidRPr="008278F8">
        <w:rPr>
          <w:rFonts w:asciiTheme="majorHAnsi" w:hAnsiTheme="majorHAnsi" w:cs="Times New Roman"/>
          <w:sz w:val="22"/>
          <w:szCs w:val="22"/>
        </w:rPr>
        <w:t>Cost-shared practices</w:t>
      </w:r>
      <w:r w:rsidR="00E15EB2" w:rsidRPr="008278F8">
        <w:rPr>
          <w:rFonts w:asciiTheme="majorHAnsi" w:hAnsiTheme="majorHAnsi" w:cs="Times New Roman"/>
          <w:sz w:val="22"/>
          <w:szCs w:val="22"/>
        </w:rPr>
        <w:t xml:space="preserve"> meet CBP or NRCS </w:t>
      </w:r>
      <w:r w:rsidR="00CF0E17" w:rsidRPr="008278F8">
        <w:rPr>
          <w:rFonts w:asciiTheme="majorHAnsi" w:hAnsiTheme="majorHAnsi" w:cs="Times New Roman"/>
          <w:sz w:val="22"/>
          <w:szCs w:val="22"/>
        </w:rPr>
        <w:t>conservation practice standards</w:t>
      </w:r>
      <w:r w:rsidR="00E15EB2" w:rsidRPr="008278F8">
        <w:rPr>
          <w:rFonts w:asciiTheme="majorHAnsi" w:hAnsiTheme="majorHAnsi" w:cs="Times New Roman"/>
          <w:sz w:val="22"/>
          <w:szCs w:val="22"/>
        </w:rPr>
        <w:t>. Practices that</w:t>
      </w:r>
      <w:r w:rsidR="008041E6" w:rsidRPr="008278F8">
        <w:rPr>
          <w:rFonts w:asciiTheme="majorHAnsi" w:hAnsiTheme="majorHAnsi" w:cs="Times New Roman"/>
          <w:sz w:val="22"/>
          <w:szCs w:val="22"/>
        </w:rPr>
        <w:t xml:space="preserve"> are</w:t>
      </w:r>
      <w:r w:rsidR="00E15EB2" w:rsidRPr="008278F8">
        <w:rPr>
          <w:rFonts w:asciiTheme="majorHAnsi" w:hAnsiTheme="majorHAnsi" w:cs="Times New Roman"/>
          <w:sz w:val="22"/>
          <w:szCs w:val="22"/>
        </w:rPr>
        <w:t xml:space="preserve"> im</w:t>
      </w:r>
      <w:r w:rsidR="008041E6" w:rsidRPr="008278F8">
        <w:rPr>
          <w:rFonts w:asciiTheme="majorHAnsi" w:hAnsiTheme="majorHAnsi" w:cs="Times New Roman"/>
          <w:sz w:val="22"/>
          <w:szCs w:val="22"/>
        </w:rPr>
        <w:t>plemented without cost share often meet the CBP or NRCS</w:t>
      </w:r>
      <w:r w:rsidR="00660525" w:rsidRPr="008278F8">
        <w:rPr>
          <w:rFonts w:asciiTheme="majorHAnsi" w:hAnsiTheme="majorHAnsi" w:cs="Times New Roman"/>
          <w:sz w:val="22"/>
          <w:szCs w:val="22"/>
        </w:rPr>
        <w:t xml:space="preserve"> </w:t>
      </w:r>
      <w:r w:rsidR="00660525" w:rsidRPr="008278F8">
        <w:rPr>
          <w:rFonts w:asciiTheme="majorHAnsi" w:hAnsiTheme="majorHAnsi" w:cs="Times New Roman"/>
          <w:sz w:val="22"/>
          <w:szCs w:val="22"/>
        </w:rPr>
        <w:lastRenderedPageBreak/>
        <w:t>conservation practice</w:t>
      </w:r>
      <w:r w:rsidR="008041E6" w:rsidRPr="008278F8">
        <w:rPr>
          <w:rFonts w:asciiTheme="majorHAnsi" w:hAnsiTheme="majorHAnsi" w:cs="Times New Roman"/>
          <w:sz w:val="22"/>
          <w:szCs w:val="22"/>
        </w:rPr>
        <w:t xml:space="preserve"> standards, </w:t>
      </w:r>
      <w:r w:rsidR="00660525" w:rsidRPr="008278F8">
        <w:rPr>
          <w:rFonts w:asciiTheme="majorHAnsi" w:hAnsiTheme="majorHAnsi" w:cs="Times New Roman"/>
          <w:sz w:val="22"/>
          <w:szCs w:val="22"/>
        </w:rPr>
        <w:t xml:space="preserve">but there are cases where such standards are not met despite providing similar environmental benefits. Practices that do not meet </w:t>
      </w:r>
      <w:r w:rsidR="008041E6" w:rsidRPr="008278F8">
        <w:rPr>
          <w:rFonts w:asciiTheme="majorHAnsi" w:hAnsiTheme="majorHAnsi" w:cs="Times New Roman"/>
          <w:sz w:val="22"/>
          <w:szCs w:val="22"/>
        </w:rPr>
        <w:t xml:space="preserve">the </w:t>
      </w:r>
      <w:r w:rsidR="00660525" w:rsidRPr="008278F8">
        <w:rPr>
          <w:rFonts w:asciiTheme="majorHAnsi" w:hAnsiTheme="majorHAnsi" w:cs="Times New Roman"/>
          <w:sz w:val="22"/>
          <w:szCs w:val="22"/>
        </w:rPr>
        <w:t xml:space="preserve">conservation </w:t>
      </w:r>
      <w:r w:rsidR="008041E6" w:rsidRPr="008278F8">
        <w:rPr>
          <w:rFonts w:asciiTheme="majorHAnsi" w:hAnsiTheme="majorHAnsi" w:cs="Times New Roman"/>
          <w:sz w:val="22"/>
          <w:szCs w:val="22"/>
        </w:rPr>
        <w:t xml:space="preserve">practice standard associated with our state and or federal </w:t>
      </w:r>
      <w:r w:rsidR="00660525" w:rsidRPr="008278F8">
        <w:rPr>
          <w:rFonts w:asciiTheme="majorHAnsi" w:hAnsiTheme="majorHAnsi" w:cs="Times New Roman"/>
          <w:sz w:val="22"/>
          <w:szCs w:val="22"/>
        </w:rPr>
        <w:t>cost-share</w:t>
      </w:r>
      <w:r w:rsidR="008041E6" w:rsidRPr="008278F8">
        <w:rPr>
          <w:rFonts w:asciiTheme="majorHAnsi" w:hAnsiTheme="majorHAnsi" w:cs="Times New Roman"/>
          <w:sz w:val="22"/>
          <w:szCs w:val="22"/>
        </w:rPr>
        <w:t xml:space="preserve"> programs but still provide a similar annual environmental benefit for water quality are called Resource Improvement (RI) BMPs.</w:t>
      </w:r>
      <w:r w:rsidR="00302121" w:rsidRPr="008278F8">
        <w:rPr>
          <w:rFonts w:asciiTheme="majorHAnsi" w:hAnsiTheme="majorHAnsi" w:cs="Times New Roman"/>
          <w:sz w:val="22"/>
          <w:szCs w:val="22"/>
        </w:rPr>
        <w:t xml:space="preserve"> </w:t>
      </w:r>
      <w:r w:rsidR="008278F8" w:rsidRPr="008278F8">
        <w:rPr>
          <w:rFonts w:asciiTheme="majorHAnsi" w:hAnsiTheme="majorHAnsi" w:cs="Times New Roman"/>
          <w:sz w:val="22"/>
          <w:szCs w:val="22"/>
        </w:rPr>
        <w:t>The USC</w:t>
      </w:r>
      <w:r w:rsidR="00206A9E">
        <w:rPr>
          <w:rFonts w:asciiTheme="majorHAnsi" w:hAnsiTheme="majorHAnsi" w:cs="Times New Roman"/>
          <w:sz w:val="22"/>
          <w:szCs w:val="22"/>
        </w:rPr>
        <w:t xml:space="preserve"> will</w:t>
      </w:r>
      <w:r w:rsidR="008278F8" w:rsidRPr="008278F8">
        <w:rPr>
          <w:rFonts w:asciiTheme="majorHAnsi" w:hAnsiTheme="majorHAnsi" w:cs="Times New Roman"/>
          <w:sz w:val="22"/>
          <w:szCs w:val="22"/>
        </w:rPr>
        <w:t xml:space="preserve"> </w:t>
      </w:r>
      <w:r w:rsidR="00206A9E">
        <w:rPr>
          <w:rFonts w:asciiTheme="majorHAnsi" w:hAnsiTheme="majorHAnsi" w:cs="Times New Roman"/>
          <w:sz w:val="22"/>
          <w:szCs w:val="22"/>
        </w:rPr>
        <w:t xml:space="preserve">track and report RI practices in accordance with </w:t>
      </w:r>
      <w:r w:rsidR="008278F8" w:rsidRPr="008278F8">
        <w:rPr>
          <w:rFonts w:asciiTheme="majorHAnsi" w:hAnsiTheme="majorHAnsi" w:cs="Times New Roman"/>
          <w:sz w:val="22"/>
          <w:szCs w:val="22"/>
        </w:rPr>
        <w:t>EPA</w:t>
      </w:r>
      <w:r w:rsidR="00206A9E">
        <w:rPr>
          <w:rFonts w:asciiTheme="majorHAnsi" w:hAnsiTheme="majorHAnsi" w:cs="Times New Roman"/>
          <w:sz w:val="22"/>
          <w:szCs w:val="22"/>
        </w:rPr>
        <w:t>’s</w:t>
      </w:r>
      <w:r w:rsidR="008278F8" w:rsidRPr="008278F8">
        <w:rPr>
          <w:rFonts w:asciiTheme="majorHAnsi" w:hAnsiTheme="majorHAnsi" w:cs="Times New Roman"/>
          <w:sz w:val="22"/>
          <w:szCs w:val="22"/>
        </w:rPr>
        <w:t xml:space="preserve"> guidance on reporting and verifying RI practice implementation (</w:t>
      </w:r>
      <w:r w:rsidR="00206A9E" w:rsidRPr="00206A9E">
        <w:rPr>
          <w:rFonts w:asciiTheme="majorHAnsi" w:hAnsiTheme="majorHAnsi" w:cs="Calibri"/>
          <w:bCs/>
          <w:i/>
          <w:sz w:val="22"/>
          <w:szCs w:val="22"/>
        </w:rPr>
        <w:t xml:space="preserve">Chesapeake Bay Program Resource Improvement Practice Definitions and Verification Visual Indicators Report </w:t>
      </w:r>
      <w:r w:rsidR="00206A9E" w:rsidRPr="00206A9E">
        <w:rPr>
          <w:rFonts w:asciiTheme="majorHAnsi" w:hAnsiTheme="majorHAnsi" w:cs="Calibri"/>
          <w:bCs/>
          <w:sz w:val="22"/>
          <w:szCs w:val="22"/>
        </w:rPr>
        <w:t>2014</w:t>
      </w:r>
      <w:r w:rsidR="008278F8" w:rsidRPr="008278F8">
        <w:rPr>
          <w:rFonts w:asciiTheme="majorHAnsi" w:hAnsiTheme="majorHAnsi" w:cs="Times New Roman"/>
          <w:sz w:val="22"/>
          <w:szCs w:val="22"/>
        </w:rPr>
        <w:t>)</w:t>
      </w:r>
      <w:r w:rsidR="00206A9E">
        <w:rPr>
          <w:rFonts w:asciiTheme="majorHAnsi" w:hAnsiTheme="majorHAnsi" w:cs="Times New Roman"/>
          <w:sz w:val="22"/>
          <w:szCs w:val="22"/>
        </w:rPr>
        <w:t xml:space="preserve">. </w:t>
      </w:r>
      <w:r w:rsidR="008041E6" w:rsidRPr="008278F8">
        <w:rPr>
          <w:rFonts w:asciiTheme="majorHAnsi" w:hAnsiTheme="majorHAnsi" w:cs="Times New Roman"/>
          <w:sz w:val="22"/>
          <w:szCs w:val="22"/>
        </w:rPr>
        <w:t>SWCD technicians</w:t>
      </w:r>
      <w:r w:rsidR="000B40C9" w:rsidRPr="008278F8">
        <w:rPr>
          <w:rFonts w:asciiTheme="majorHAnsi" w:hAnsiTheme="majorHAnsi" w:cs="Times New Roman"/>
          <w:sz w:val="22"/>
          <w:szCs w:val="22"/>
        </w:rPr>
        <w:t xml:space="preserve"> </w:t>
      </w:r>
      <w:r w:rsidR="00206A9E">
        <w:rPr>
          <w:rFonts w:asciiTheme="majorHAnsi" w:hAnsiTheme="majorHAnsi" w:cs="Times New Roman"/>
          <w:sz w:val="22"/>
          <w:szCs w:val="22"/>
        </w:rPr>
        <w:t xml:space="preserve">will </w:t>
      </w:r>
      <w:r w:rsidR="000B40C9" w:rsidRPr="008278F8">
        <w:rPr>
          <w:rFonts w:asciiTheme="majorHAnsi" w:hAnsiTheme="majorHAnsi" w:cs="Times New Roman"/>
          <w:sz w:val="22"/>
          <w:szCs w:val="22"/>
        </w:rPr>
        <w:t xml:space="preserve">review and utilize Tier 2 </w:t>
      </w:r>
      <w:r w:rsidRPr="008278F8">
        <w:rPr>
          <w:rFonts w:asciiTheme="majorHAnsi" w:hAnsiTheme="majorHAnsi" w:cs="Times New Roman"/>
          <w:sz w:val="22"/>
          <w:szCs w:val="22"/>
        </w:rPr>
        <w:t>AEM worksheets</w:t>
      </w:r>
      <w:r w:rsidR="000B40C9" w:rsidRPr="008278F8">
        <w:rPr>
          <w:rFonts w:asciiTheme="majorHAnsi" w:hAnsiTheme="majorHAnsi" w:cs="Times New Roman"/>
          <w:sz w:val="22"/>
          <w:szCs w:val="22"/>
        </w:rPr>
        <w:t xml:space="preserve"> </w:t>
      </w:r>
      <w:r w:rsidR="00362ECA">
        <w:rPr>
          <w:rFonts w:asciiTheme="majorHAnsi" w:hAnsiTheme="majorHAnsi" w:cs="Times New Roman"/>
          <w:sz w:val="22"/>
          <w:szCs w:val="22"/>
        </w:rPr>
        <w:t>(</w:t>
      </w:r>
      <w:r w:rsidR="001848FA">
        <w:rPr>
          <w:rFonts w:asciiTheme="majorHAnsi" w:hAnsiTheme="majorHAnsi" w:cs="Times New Roman"/>
          <w:sz w:val="22"/>
          <w:szCs w:val="22"/>
        </w:rPr>
        <w:t xml:space="preserve">see </w:t>
      </w:r>
      <w:r w:rsidR="00362ECA">
        <w:rPr>
          <w:rFonts w:asciiTheme="majorHAnsi" w:hAnsiTheme="majorHAnsi" w:cs="Times New Roman"/>
          <w:sz w:val="22"/>
          <w:szCs w:val="22"/>
        </w:rPr>
        <w:t xml:space="preserve">Appendix </w:t>
      </w:r>
      <w:r w:rsidR="00B43387">
        <w:rPr>
          <w:rFonts w:asciiTheme="majorHAnsi" w:hAnsiTheme="majorHAnsi" w:cs="Times New Roman"/>
          <w:sz w:val="22"/>
          <w:szCs w:val="22"/>
        </w:rPr>
        <w:t>2</w:t>
      </w:r>
      <w:r w:rsidR="001848FA">
        <w:rPr>
          <w:rFonts w:asciiTheme="majorHAnsi" w:hAnsiTheme="majorHAnsi" w:cs="Times New Roman"/>
          <w:sz w:val="22"/>
          <w:szCs w:val="22"/>
        </w:rPr>
        <w:t xml:space="preserve"> for an example; others can be found at </w:t>
      </w:r>
      <w:hyperlink r:id="rId25" w:history="1">
        <w:r w:rsidR="001848FA" w:rsidRPr="006054C4">
          <w:rPr>
            <w:rStyle w:val="Hyperlink"/>
            <w:rFonts w:asciiTheme="majorHAnsi" w:hAnsiTheme="majorHAnsi" w:cs="Times New Roman"/>
            <w:sz w:val="22"/>
            <w:szCs w:val="22"/>
          </w:rPr>
          <w:t>http://www.nys-soilandwater.org/aem/techtools.html</w:t>
        </w:r>
      </w:hyperlink>
      <w:r w:rsidR="00362ECA">
        <w:rPr>
          <w:rFonts w:asciiTheme="majorHAnsi" w:hAnsiTheme="majorHAnsi" w:cs="Times New Roman"/>
          <w:sz w:val="22"/>
          <w:szCs w:val="22"/>
        </w:rPr>
        <w:t xml:space="preserve">) </w:t>
      </w:r>
      <w:r w:rsidR="000B40C9" w:rsidRPr="008278F8">
        <w:rPr>
          <w:rFonts w:asciiTheme="majorHAnsi" w:hAnsiTheme="majorHAnsi" w:cs="Times New Roman"/>
          <w:sz w:val="22"/>
          <w:szCs w:val="22"/>
        </w:rPr>
        <w:t xml:space="preserve">and </w:t>
      </w:r>
      <w:r w:rsidR="008041E6" w:rsidRPr="008278F8">
        <w:rPr>
          <w:rFonts w:asciiTheme="majorHAnsi" w:hAnsiTheme="majorHAnsi" w:cs="Times New Roman"/>
          <w:sz w:val="22"/>
          <w:szCs w:val="22"/>
        </w:rPr>
        <w:t xml:space="preserve">complete a visual assessment of these practices in order to </w:t>
      </w:r>
      <w:r w:rsidR="00302121" w:rsidRPr="008278F8">
        <w:rPr>
          <w:rFonts w:asciiTheme="majorHAnsi" w:hAnsiTheme="majorHAnsi" w:cs="Times New Roman"/>
          <w:sz w:val="22"/>
          <w:szCs w:val="22"/>
        </w:rPr>
        <w:t xml:space="preserve">document and </w:t>
      </w:r>
      <w:r w:rsidR="008041E6" w:rsidRPr="008278F8">
        <w:rPr>
          <w:rFonts w:asciiTheme="majorHAnsi" w:hAnsiTheme="majorHAnsi" w:cs="Times New Roman"/>
          <w:sz w:val="22"/>
          <w:szCs w:val="22"/>
        </w:rPr>
        <w:t xml:space="preserve">capture these </w:t>
      </w:r>
      <w:r w:rsidR="00302121" w:rsidRPr="008278F8">
        <w:rPr>
          <w:rFonts w:asciiTheme="majorHAnsi" w:hAnsiTheme="majorHAnsi" w:cs="Times New Roman"/>
          <w:sz w:val="22"/>
          <w:szCs w:val="22"/>
        </w:rPr>
        <w:t xml:space="preserve">RI </w:t>
      </w:r>
      <w:r w:rsidR="008041E6" w:rsidRPr="008278F8">
        <w:rPr>
          <w:rFonts w:asciiTheme="majorHAnsi" w:hAnsiTheme="majorHAnsi" w:cs="Times New Roman"/>
          <w:sz w:val="22"/>
          <w:szCs w:val="22"/>
        </w:rPr>
        <w:t xml:space="preserve">practices in </w:t>
      </w:r>
      <w:r w:rsidR="00302121" w:rsidRPr="008278F8">
        <w:rPr>
          <w:rFonts w:asciiTheme="majorHAnsi" w:hAnsiTheme="majorHAnsi" w:cs="Times New Roman"/>
          <w:sz w:val="22"/>
          <w:szCs w:val="22"/>
        </w:rPr>
        <w:t xml:space="preserve">the </w:t>
      </w:r>
      <w:r w:rsidR="008041E6" w:rsidRPr="008278F8">
        <w:rPr>
          <w:rFonts w:asciiTheme="majorHAnsi" w:hAnsiTheme="majorHAnsi" w:cs="Times New Roman"/>
          <w:sz w:val="22"/>
          <w:szCs w:val="22"/>
        </w:rPr>
        <w:t>online tool.</w:t>
      </w:r>
      <w:r w:rsidR="004842E0" w:rsidRPr="008278F8">
        <w:rPr>
          <w:rFonts w:asciiTheme="majorHAnsi" w:hAnsiTheme="majorHAnsi" w:cs="Times New Roman"/>
          <w:sz w:val="22"/>
          <w:szCs w:val="22"/>
        </w:rPr>
        <w:t xml:space="preserve">   </w:t>
      </w:r>
      <w:r w:rsidR="005F5B11" w:rsidRPr="008278F8">
        <w:rPr>
          <w:rFonts w:asciiTheme="majorHAnsi" w:hAnsiTheme="majorHAnsi" w:cs="Times New Roman"/>
          <w:sz w:val="22"/>
          <w:szCs w:val="22"/>
        </w:rPr>
        <w:t xml:space="preserve">  </w:t>
      </w:r>
      <w:bookmarkStart w:id="60" w:name="_Toc444234676"/>
      <w:bookmarkStart w:id="61" w:name="_Toc444235885"/>
      <w:bookmarkStart w:id="62" w:name="_Toc444236276"/>
    </w:p>
    <w:p w14:paraId="22C95FD6" w14:textId="77777777" w:rsidR="00204E31" w:rsidRDefault="00204E31" w:rsidP="00985683">
      <w:pPr>
        <w:pStyle w:val="Heading2"/>
        <w:spacing w:after="200"/>
        <w:rPr>
          <w:color w:val="FF0000"/>
        </w:rPr>
      </w:pPr>
      <w:bookmarkStart w:id="63" w:name="_Toc22642806"/>
      <w:r w:rsidRPr="00717D1B">
        <w:t>A6:  Project Description</w:t>
      </w:r>
      <w:bookmarkEnd w:id="60"/>
      <w:bookmarkEnd w:id="61"/>
      <w:bookmarkEnd w:id="62"/>
      <w:r w:rsidR="002B74B9" w:rsidRPr="00717D1B">
        <w:t xml:space="preserve"> </w:t>
      </w:r>
      <w:r w:rsidR="006B039C">
        <w:t>– BMP Names, Definitions, and Reporting to NEIEN</w:t>
      </w:r>
      <w:bookmarkEnd w:id="63"/>
    </w:p>
    <w:p w14:paraId="226E5C27" w14:textId="13F45D14" w:rsidR="003940CB" w:rsidRPr="00347584" w:rsidRDefault="00E25ADF" w:rsidP="008B0E38">
      <w:r>
        <w:t xml:space="preserve">Agricultural </w:t>
      </w:r>
      <w:r w:rsidR="000B1A65" w:rsidRPr="00347584">
        <w:t xml:space="preserve">BMP </w:t>
      </w:r>
      <w:r w:rsidR="00206A9E">
        <w:t xml:space="preserve">definitions </w:t>
      </w:r>
      <w:r w:rsidR="000B1A65" w:rsidRPr="00347584">
        <w:t xml:space="preserve">are </w:t>
      </w:r>
      <w:r w:rsidR="00767A08">
        <w:t>found in</w:t>
      </w:r>
      <w:r w:rsidR="001A2ED6">
        <w:t xml:space="preserve"> the </w:t>
      </w:r>
      <w:r w:rsidRPr="001A2ED6">
        <w:rPr>
          <w:i/>
        </w:rPr>
        <w:t>USC BMP</w:t>
      </w:r>
      <w:r w:rsidR="001A2ED6" w:rsidRPr="001A2ED6">
        <w:rPr>
          <w:i/>
        </w:rPr>
        <w:t xml:space="preserve"> Data Entry &amp; Verification Guide</w:t>
      </w:r>
      <w:r w:rsidR="00767A08">
        <w:t xml:space="preserve"> which is </w:t>
      </w:r>
      <w:r w:rsidR="000B1A65" w:rsidRPr="00347584">
        <w:t xml:space="preserve">attached </w:t>
      </w:r>
      <w:r w:rsidR="00767A08">
        <w:t xml:space="preserve">as </w:t>
      </w:r>
      <w:r w:rsidR="00400580">
        <w:t>A</w:t>
      </w:r>
      <w:r w:rsidR="00206A9E">
        <w:t>ppendix</w:t>
      </w:r>
      <w:r w:rsidR="00400580">
        <w:t xml:space="preserve"> 3</w:t>
      </w:r>
      <w:r>
        <w:t>. Non-Agricultural BMP definitions a</w:t>
      </w:r>
      <w:r w:rsidR="003D4E26">
        <w:t xml:space="preserve">re found in the Word Document “USC Non-Ag BMP Def.docx” </w:t>
      </w:r>
      <w:r w:rsidR="008A565A">
        <w:t>which is attached as Appendix 12</w:t>
      </w:r>
      <w:r w:rsidR="003D4E26">
        <w:t xml:space="preserve">. </w:t>
      </w:r>
      <w:r w:rsidR="002B3E1B" w:rsidRPr="00347584">
        <w:t>USC BMP to Scenario Builder</w:t>
      </w:r>
      <w:r w:rsidR="00355A3C" w:rsidRPr="00347584">
        <w:t xml:space="preserve"> </w:t>
      </w:r>
      <w:r w:rsidR="006A6A47" w:rsidRPr="00347584">
        <w:t>BMP Mapping</w:t>
      </w:r>
      <w:bookmarkStart w:id="64" w:name="_Hlk478443563"/>
      <w:r w:rsidR="003D4E26">
        <w:t xml:space="preserve"> is available</w:t>
      </w:r>
      <w:r w:rsidR="00767A08">
        <w:t xml:space="preserve"> </w:t>
      </w:r>
      <w:r w:rsidR="003D4E26">
        <w:t>in the Excel File</w:t>
      </w:r>
      <w:r w:rsidR="00767A08">
        <w:t xml:space="preserve"> “</w:t>
      </w:r>
      <w:r w:rsidR="003D4E26">
        <w:t>BMP Mapping USC-SB-NEIEN.xlsx.</w:t>
      </w:r>
      <w:r w:rsidR="00767A08">
        <w:t>” which is included as Appendix</w:t>
      </w:r>
      <w:r w:rsidR="00400580">
        <w:t xml:space="preserve"> 4</w:t>
      </w:r>
      <w:bookmarkEnd w:id="64"/>
      <w:r w:rsidR="00767A08">
        <w:t xml:space="preserve">. </w:t>
      </w:r>
      <w:r w:rsidR="000B1A74" w:rsidRPr="00347584">
        <w:t xml:space="preserve">The </w:t>
      </w:r>
      <w:r w:rsidR="00E65781">
        <w:t>information in this worksheet</w:t>
      </w:r>
      <w:r w:rsidR="00E65781" w:rsidRPr="00347584">
        <w:t xml:space="preserve"> </w:t>
      </w:r>
      <w:r w:rsidR="003D4E26">
        <w:t>represents the current</w:t>
      </w:r>
      <w:r w:rsidR="000B1A74" w:rsidRPr="00347584">
        <w:t xml:space="preserve"> BMP information</w:t>
      </w:r>
      <w:r w:rsidR="00E65781">
        <w:t>, including units and all relationships between CBP</w:t>
      </w:r>
      <w:r w:rsidR="004D22B6" w:rsidRPr="00347584">
        <w:t xml:space="preserve"> BMP names and USC BMP names. </w:t>
      </w:r>
    </w:p>
    <w:p w14:paraId="7ED1FB9D" w14:textId="77777777" w:rsidR="005023B9" w:rsidRDefault="002D7AF6" w:rsidP="008B0E38">
      <w:r w:rsidRPr="00347584">
        <w:t xml:space="preserve">Farms in each county </w:t>
      </w:r>
      <w:r w:rsidR="004F5092" w:rsidRPr="00347584">
        <w:t xml:space="preserve">are </w:t>
      </w:r>
      <w:r w:rsidRPr="00347584">
        <w:t xml:space="preserve">mapped </w:t>
      </w:r>
      <w:r w:rsidR="001B3F30">
        <w:t>in GIS</w:t>
      </w:r>
      <w:r w:rsidRPr="00347584">
        <w:t xml:space="preserve">. The </w:t>
      </w:r>
      <w:r w:rsidR="00FF3C49">
        <w:t>data are</w:t>
      </w:r>
      <w:r w:rsidR="004F5092" w:rsidRPr="00347584">
        <w:t xml:space="preserve"> </w:t>
      </w:r>
      <w:r w:rsidRPr="00347584">
        <w:t>then transferred (digi</w:t>
      </w:r>
      <w:r w:rsidR="006A6A47" w:rsidRPr="00347584">
        <w:t xml:space="preserve">tized) to GIS. USC and SWCD </w:t>
      </w:r>
      <w:r w:rsidR="00CA25F6">
        <w:t>technicians</w:t>
      </w:r>
      <w:r w:rsidRPr="00347584">
        <w:t xml:space="preserve"> then collect BMP data for each farm</w:t>
      </w:r>
      <w:r w:rsidR="006A6A47" w:rsidRPr="00347584">
        <w:t xml:space="preserve">, </w:t>
      </w:r>
      <w:r w:rsidR="00572EFE">
        <w:t xml:space="preserve">tagging them with </w:t>
      </w:r>
      <w:r w:rsidR="006A6A47" w:rsidRPr="00347584">
        <w:t xml:space="preserve">the </w:t>
      </w:r>
      <w:r w:rsidR="00204E31" w:rsidRPr="00347584">
        <w:t>latitude/longitude</w:t>
      </w:r>
      <w:r w:rsidR="005023B9" w:rsidRPr="00347584">
        <w:t xml:space="preserve"> coordinates of the farm where the BMPs are applied. BMP </w:t>
      </w:r>
      <w:r w:rsidR="00FF3C49">
        <w:t>data are</w:t>
      </w:r>
      <w:r w:rsidR="005023B9" w:rsidRPr="00347584">
        <w:t xml:space="preserve"> tagged with a Chesapeake Bay identifier to indicate that the BMPs are geographically part of the Chesapeake Bay Watershed. </w:t>
      </w:r>
      <w:r w:rsidR="00FF3C49">
        <w:t>Data are</w:t>
      </w:r>
      <w:r w:rsidR="005023B9" w:rsidRPr="00347584">
        <w:t xml:space="preserve"> then aggregated by county and processed into the required XML data exchange files for the NEIEN. </w:t>
      </w:r>
      <w:r w:rsidR="00572EFE">
        <w:t xml:space="preserve">The </w:t>
      </w:r>
      <w:r w:rsidR="005023B9" w:rsidRPr="00347584">
        <w:t>NYS Ag</w:t>
      </w:r>
      <w:r w:rsidR="00572EFE">
        <w:t>riculture</w:t>
      </w:r>
      <w:r w:rsidR="005023B9" w:rsidRPr="00347584">
        <w:t xml:space="preserve"> and Markets </w:t>
      </w:r>
      <w:r w:rsidR="007C2468">
        <w:t>Law</w:t>
      </w:r>
      <w:r w:rsidR="005023B9" w:rsidRPr="00347584">
        <w:t xml:space="preserve"> requires that data be aggregated </w:t>
      </w:r>
      <w:r w:rsidR="007C2468">
        <w:t xml:space="preserve">by county </w:t>
      </w:r>
      <w:r w:rsidR="005023B9" w:rsidRPr="00347584">
        <w:t>to protect farmer confidentially.</w:t>
      </w:r>
    </w:p>
    <w:p w14:paraId="58AE9FC2" w14:textId="3DA99337" w:rsidR="00AE53F3" w:rsidRDefault="009E622A" w:rsidP="007C2468">
      <w:r>
        <w:t xml:space="preserve">The wetland </w:t>
      </w:r>
      <w:r w:rsidR="00FF3C49">
        <w:t xml:space="preserve">data </w:t>
      </w:r>
      <w:r w:rsidR="003D4E26">
        <w:t>is</w:t>
      </w:r>
      <w:r>
        <w:t xml:space="preserve"> </w:t>
      </w:r>
      <w:r w:rsidR="00FD1B00">
        <w:t xml:space="preserve">tracked by site using information from the various implementation </w:t>
      </w:r>
      <w:proofErr w:type="gramStart"/>
      <w:r w:rsidR="00FD1B00">
        <w:t xml:space="preserve">representatives, </w:t>
      </w:r>
      <w:r w:rsidR="00E04AC8">
        <w:t>and</w:t>
      </w:r>
      <w:proofErr w:type="gramEnd"/>
      <w:r w:rsidR="00E04AC8">
        <w:t xml:space="preserve"> entered directly into the USC Online Tool by either SWCD staff, or the USC Wetland Coordinator</w:t>
      </w:r>
      <w:r w:rsidR="00FD1B00">
        <w:t xml:space="preserve">. Each site </w:t>
      </w:r>
      <w:r w:rsidR="00D24578">
        <w:t xml:space="preserve">record </w:t>
      </w:r>
      <w:r w:rsidR="00447035">
        <w:t>is assigned a unique identifier</w:t>
      </w:r>
      <w:r w:rsidR="00FD1B00">
        <w:t xml:space="preserve"> and contains</w:t>
      </w:r>
      <w:r w:rsidR="00447035">
        <w:t xml:space="preserve"> acreage, completion date, prior </w:t>
      </w:r>
      <w:proofErr w:type="spellStart"/>
      <w:r w:rsidR="00447035">
        <w:t>landuse</w:t>
      </w:r>
      <w:proofErr w:type="spellEnd"/>
      <w:r w:rsidR="00D24578">
        <w:t>,</w:t>
      </w:r>
      <w:r w:rsidR="00447035">
        <w:t xml:space="preserve"> and location</w:t>
      </w:r>
      <w:r w:rsidR="00FD1B00">
        <w:t xml:space="preserve"> information. </w:t>
      </w:r>
      <w:r w:rsidR="001B5C9A">
        <w:t>Data is reviewed by the USC Ag Coordinator and USC Wetland Coordinator for accuracy and QA/QC purposed prior to submission.</w:t>
      </w:r>
    </w:p>
    <w:p w14:paraId="050ADEFF" w14:textId="2687BBE4" w:rsidR="00306EAF" w:rsidRDefault="00306EAF" w:rsidP="00306EAF">
      <w:r>
        <w:t xml:space="preserve">The non-urban stream data is tracked by site using information from the various implementation </w:t>
      </w:r>
      <w:proofErr w:type="gramStart"/>
      <w:r>
        <w:t xml:space="preserve">representatives, </w:t>
      </w:r>
      <w:r w:rsidR="00E04AC8">
        <w:t>and</w:t>
      </w:r>
      <w:proofErr w:type="gramEnd"/>
      <w:r w:rsidR="00E04AC8">
        <w:t xml:space="preserve"> entered directly into the USC Online Tool by either SWCD staff or the USC Stream Team Leader</w:t>
      </w:r>
      <w:r>
        <w:t xml:space="preserve">. Each site record is assigned a unique identifier and contains </w:t>
      </w:r>
      <w:r w:rsidR="007A7A4A">
        <w:t>the number of feet of project area</w:t>
      </w:r>
      <w:r>
        <w:t>, completion date, and location information.</w:t>
      </w:r>
      <w:r w:rsidR="001B5C9A">
        <w:t xml:space="preserve"> Data is reviewed by the USC Ag Coordinator and the USC Stream Team Leader for accuracy and QA/QC purposes prior to submission.</w:t>
      </w:r>
      <w:r>
        <w:t xml:space="preserve"> </w:t>
      </w:r>
    </w:p>
    <w:p w14:paraId="0ED1DE00" w14:textId="08A25E45" w:rsidR="00027432" w:rsidRDefault="00E4618E" w:rsidP="00306EAF">
      <w:r>
        <w:t xml:space="preserve">The urban buffer data is tracked by site using information from the various implementation </w:t>
      </w:r>
      <w:proofErr w:type="gramStart"/>
      <w:r>
        <w:t>representatives</w:t>
      </w:r>
      <w:r w:rsidR="00E04AC8">
        <w:t>,</w:t>
      </w:r>
      <w:r>
        <w:t xml:space="preserve"> </w:t>
      </w:r>
      <w:r w:rsidR="00E04AC8">
        <w:t>and</w:t>
      </w:r>
      <w:proofErr w:type="gramEnd"/>
      <w:r w:rsidR="00E04AC8">
        <w:t xml:space="preserve"> entered directly into the USC Online Tool by either SWCD staff, the USC Buffer Coordinator, or a USC Buffer Technician</w:t>
      </w:r>
      <w:r>
        <w:t xml:space="preserve">. Each site record is assigned a unique identifier and contains the length, width, total acres, implementation date, prior </w:t>
      </w:r>
      <w:proofErr w:type="spellStart"/>
      <w:r>
        <w:t>landuse</w:t>
      </w:r>
      <w:proofErr w:type="spellEnd"/>
      <w:r>
        <w:t xml:space="preserve"> and location information. </w:t>
      </w:r>
      <w:r w:rsidR="001B5C9A">
        <w:lastRenderedPageBreak/>
        <w:t xml:space="preserve">Data is reviewed by the USC Ag Coordinator and the USC Buffer Coordinator for accuracy and QA/QC purposes prior to submission. </w:t>
      </w:r>
    </w:p>
    <w:p w14:paraId="618E7470" w14:textId="77777777" w:rsidR="002B74B9" w:rsidRPr="00232BE1" w:rsidRDefault="002B74B9" w:rsidP="004E3606">
      <w:pPr>
        <w:pStyle w:val="Heading2"/>
      </w:pPr>
      <w:bookmarkStart w:id="65" w:name="_Toc444234677"/>
      <w:bookmarkStart w:id="66" w:name="_Toc444235886"/>
      <w:bookmarkStart w:id="67" w:name="_Toc444236277"/>
      <w:bookmarkStart w:id="68" w:name="_Toc22642807"/>
      <w:r w:rsidRPr="00232BE1">
        <w:t>A7:  Quality Objectives and Criteria</w:t>
      </w:r>
      <w:bookmarkEnd w:id="65"/>
      <w:bookmarkEnd w:id="66"/>
      <w:bookmarkEnd w:id="67"/>
      <w:bookmarkEnd w:id="68"/>
    </w:p>
    <w:p w14:paraId="3115DFDB" w14:textId="77777777" w:rsidR="00416498" w:rsidRPr="00717D1B" w:rsidRDefault="00416498" w:rsidP="00416498">
      <w:pPr>
        <w:pStyle w:val="Heading3"/>
      </w:pPr>
      <w:bookmarkStart w:id="69" w:name="_Toc444234678"/>
      <w:bookmarkStart w:id="70" w:name="_Toc444235887"/>
      <w:bookmarkStart w:id="71" w:name="_Toc444236278"/>
      <w:bookmarkStart w:id="72" w:name="_Toc22642808"/>
      <w:r>
        <w:t>A7.1: Accuracy Objectives</w:t>
      </w:r>
      <w:bookmarkEnd w:id="69"/>
      <w:bookmarkEnd w:id="70"/>
      <w:bookmarkEnd w:id="71"/>
      <w:bookmarkEnd w:id="72"/>
    </w:p>
    <w:p w14:paraId="08C56C37" w14:textId="0D839B92" w:rsidR="00B11E5C" w:rsidRDefault="002B2100" w:rsidP="0021653B">
      <w:pPr>
        <w:keepNext/>
        <w:rPr>
          <w:i/>
          <w:iCs/>
          <w:smallCaps/>
          <w:spacing w:val="5"/>
          <w:sz w:val="26"/>
          <w:szCs w:val="26"/>
        </w:rPr>
      </w:pPr>
      <w:r w:rsidRPr="00751A33">
        <w:rPr>
          <w:rFonts w:cs="Times New Roman"/>
        </w:rPr>
        <w:t xml:space="preserve">BMP </w:t>
      </w:r>
      <w:r w:rsidR="006E3F03" w:rsidRPr="00751A33">
        <w:rPr>
          <w:rFonts w:cs="Times New Roman"/>
        </w:rPr>
        <w:t xml:space="preserve">projections are </w:t>
      </w:r>
      <w:r w:rsidRPr="00751A33">
        <w:rPr>
          <w:rFonts w:cs="Times New Roman"/>
        </w:rPr>
        <w:t xml:space="preserve">made </w:t>
      </w:r>
      <w:r w:rsidR="006E3F03" w:rsidRPr="00751A33">
        <w:rPr>
          <w:rFonts w:cs="Times New Roman"/>
        </w:rPr>
        <w:t xml:space="preserve">annually </w:t>
      </w:r>
      <w:r w:rsidRPr="00751A33">
        <w:rPr>
          <w:rFonts w:cs="Times New Roman"/>
        </w:rPr>
        <w:t xml:space="preserve">based on the </w:t>
      </w:r>
      <w:r w:rsidR="00A10EB7" w:rsidRPr="008278F8">
        <w:rPr>
          <w:rFonts w:cs="Times New Roman"/>
        </w:rPr>
        <w:t>WSM</w:t>
      </w:r>
      <w:r w:rsidR="006E3F03" w:rsidRPr="00751A33">
        <w:rPr>
          <w:rFonts w:cs="Times New Roman"/>
        </w:rPr>
        <w:t xml:space="preserve"> reduction requirements and projects scheduled for that year. </w:t>
      </w:r>
      <w:r w:rsidR="0036714E" w:rsidRPr="00751A33">
        <w:rPr>
          <w:rFonts w:cs="Times New Roman"/>
        </w:rPr>
        <w:t xml:space="preserve">These projections are compared to the actual BMPs reported at the end of the year. </w:t>
      </w:r>
      <w:r w:rsidR="00740457" w:rsidRPr="00751A33">
        <w:rPr>
          <w:rFonts w:cs="Times New Roman"/>
        </w:rPr>
        <w:t xml:space="preserve">The USC </w:t>
      </w:r>
      <w:r w:rsidR="00361740">
        <w:rPr>
          <w:rFonts w:cs="Times New Roman"/>
        </w:rPr>
        <w:t>generates</w:t>
      </w:r>
      <w:r w:rsidR="009C75DF" w:rsidRPr="00751A33">
        <w:rPr>
          <w:rFonts w:cs="Times New Roman"/>
        </w:rPr>
        <w:t xml:space="preserve"> county-level</w:t>
      </w:r>
      <w:r w:rsidR="00740457" w:rsidRPr="00751A33">
        <w:rPr>
          <w:rFonts w:cs="Times New Roman"/>
        </w:rPr>
        <w:t xml:space="preserve"> reports from the </w:t>
      </w:r>
      <w:r w:rsidR="0027756D">
        <w:rPr>
          <w:rFonts w:cs="Times New Roman"/>
        </w:rPr>
        <w:t>USC</w:t>
      </w:r>
      <w:r w:rsidR="0027756D" w:rsidRPr="00751A33">
        <w:rPr>
          <w:rFonts w:cs="Times New Roman"/>
        </w:rPr>
        <w:t xml:space="preserve"> </w:t>
      </w:r>
      <w:r w:rsidR="00740457" w:rsidRPr="00751A33">
        <w:rPr>
          <w:rFonts w:cs="Times New Roman"/>
        </w:rPr>
        <w:t>Data Management</w:t>
      </w:r>
      <w:r w:rsidR="0036714E" w:rsidRPr="00751A33">
        <w:rPr>
          <w:rFonts w:cs="Times New Roman"/>
        </w:rPr>
        <w:t xml:space="preserve"> System </w:t>
      </w:r>
      <w:r w:rsidR="00361740">
        <w:rPr>
          <w:rFonts w:cs="Times New Roman"/>
        </w:rPr>
        <w:t>that allows for an</w:t>
      </w:r>
      <w:r w:rsidR="0036714E" w:rsidRPr="00751A33">
        <w:rPr>
          <w:rFonts w:cs="Times New Roman"/>
        </w:rPr>
        <w:t xml:space="preserve"> </w:t>
      </w:r>
      <w:r w:rsidR="009C75DF" w:rsidRPr="00751A33">
        <w:rPr>
          <w:rFonts w:cs="Times New Roman"/>
        </w:rPr>
        <w:t>end-of-year</w:t>
      </w:r>
      <w:r w:rsidR="0036714E" w:rsidRPr="00751A33">
        <w:rPr>
          <w:rFonts w:cs="Times New Roman"/>
        </w:rPr>
        <w:t xml:space="preserve"> BMP report for the current year and a total of the historical</w:t>
      </w:r>
      <w:r w:rsidR="00966CEF" w:rsidRPr="00751A33">
        <w:rPr>
          <w:rFonts w:cs="Times New Roman"/>
        </w:rPr>
        <w:t xml:space="preserve"> data</w:t>
      </w:r>
      <w:r w:rsidR="0036714E" w:rsidRPr="00751A33">
        <w:rPr>
          <w:rFonts w:cs="Times New Roman"/>
        </w:rPr>
        <w:t xml:space="preserve"> for </w:t>
      </w:r>
      <w:r w:rsidR="00663037" w:rsidRPr="00751A33">
        <w:rPr>
          <w:rFonts w:cs="Times New Roman"/>
        </w:rPr>
        <w:t>comparison</w:t>
      </w:r>
      <w:r w:rsidR="0036714E" w:rsidRPr="00751A33">
        <w:rPr>
          <w:rFonts w:cs="Times New Roman"/>
        </w:rPr>
        <w:t xml:space="preserve"> to previous years</w:t>
      </w:r>
      <w:r w:rsidR="00347584" w:rsidRPr="00751A33">
        <w:rPr>
          <w:rFonts w:cs="Times New Roman"/>
        </w:rPr>
        <w:t xml:space="preserve">.  </w:t>
      </w:r>
      <w:bookmarkStart w:id="73" w:name="_Toc444234679"/>
      <w:bookmarkStart w:id="74" w:name="_Toc444235888"/>
      <w:bookmarkStart w:id="75" w:name="_Toc444236279"/>
    </w:p>
    <w:p w14:paraId="4E2FE6EA" w14:textId="5899364F" w:rsidR="00347584" w:rsidRPr="00416498" w:rsidRDefault="00416498" w:rsidP="00416498">
      <w:pPr>
        <w:pStyle w:val="Heading3"/>
      </w:pPr>
      <w:bookmarkStart w:id="76" w:name="_Toc22642809"/>
      <w:r>
        <w:t>A7.2: Completeness Objectives</w:t>
      </w:r>
      <w:bookmarkEnd w:id="73"/>
      <w:bookmarkEnd w:id="74"/>
      <w:bookmarkEnd w:id="75"/>
      <w:bookmarkEnd w:id="76"/>
    </w:p>
    <w:p w14:paraId="1EBA78C6" w14:textId="77777777" w:rsidR="006820A0" w:rsidRPr="00751A33" w:rsidRDefault="00C71843" w:rsidP="00FB2D59">
      <w:pPr>
        <w:keepNext/>
        <w:rPr>
          <w:rFonts w:cs="Times New Roman"/>
        </w:rPr>
      </w:pPr>
      <w:r w:rsidRPr="00751A33">
        <w:rPr>
          <w:rFonts w:cs="Times New Roman"/>
        </w:rPr>
        <w:t>There is low potential for double counting BMPs, the inclusion of expired and non-functional BMPs</w:t>
      </w:r>
      <w:r w:rsidR="002D02AD" w:rsidRPr="00751A33">
        <w:rPr>
          <w:rFonts w:cs="Times New Roman"/>
        </w:rPr>
        <w:t>,</w:t>
      </w:r>
      <w:r w:rsidRPr="00751A33">
        <w:rPr>
          <w:rFonts w:cs="Times New Roman"/>
        </w:rPr>
        <w:t xml:space="preserve"> or failure to implement annual BMPs</w:t>
      </w:r>
      <w:r w:rsidR="00966CEF" w:rsidRPr="00751A33">
        <w:rPr>
          <w:rFonts w:cs="Times New Roman"/>
        </w:rPr>
        <w:t xml:space="preserve"> because the </w:t>
      </w:r>
      <w:r w:rsidR="00FF3C49" w:rsidRPr="00751A33">
        <w:rPr>
          <w:rFonts w:cs="Times New Roman"/>
        </w:rPr>
        <w:t>data are</w:t>
      </w:r>
      <w:r w:rsidR="00966CEF" w:rsidRPr="00751A33">
        <w:rPr>
          <w:rFonts w:cs="Times New Roman"/>
        </w:rPr>
        <w:t xml:space="preserve"> site specific</w:t>
      </w:r>
      <w:r w:rsidRPr="00751A33">
        <w:rPr>
          <w:rFonts w:cs="Times New Roman"/>
        </w:rPr>
        <w:t xml:space="preserve">. These issues </w:t>
      </w:r>
      <w:r w:rsidR="002D02AD" w:rsidRPr="00751A33">
        <w:rPr>
          <w:rFonts w:cs="Times New Roman"/>
        </w:rPr>
        <w:t>are</w:t>
      </w:r>
      <w:r w:rsidRPr="00751A33">
        <w:rPr>
          <w:rFonts w:cs="Times New Roman"/>
        </w:rPr>
        <w:t xml:space="preserve"> addressed in greater detail in </w:t>
      </w:r>
      <w:r w:rsidR="002D02AD" w:rsidRPr="00751A33">
        <w:rPr>
          <w:rFonts w:cs="Times New Roman"/>
        </w:rPr>
        <w:t>section B.10</w:t>
      </w:r>
      <w:r w:rsidRPr="00751A33">
        <w:rPr>
          <w:rFonts w:cs="Times New Roman"/>
        </w:rPr>
        <w:t xml:space="preserve">.   </w:t>
      </w:r>
    </w:p>
    <w:p w14:paraId="72B80EA1" w14:textId="48ABFD47" w:rsidR="00E111E3" w:rsidRPr="00751A33" w:rsidRDefault="00E111E3" w:rsidP="00FB2D59">
      <w:pPr>
        <w:rPr>
          <w:rFonts w:cs="Times New Roman"/>
        </w:rPr>
      </w:pPr>
      <w:r w:rsidRPr="00751A33">
        <w:rPr>
          <w:rFonts w:cs="Times New Roman"/>
        </w:rPr>
        <w:t xml:space="preserve">Each USC-member SWCD collects BMP data throughout the year and </w:t>
      </w:r>
      <w:r w:rsidR="00FF3C49" w:rsidRPr="00751A33">
        <w:rPr>
          <w:rFonts w:cs="Times New Roman"/>
        </w:rPr>
        <w:t>data are</w:t>
      </w:r>
      <w:r w:rsidRPr="00751A33">
        <w:rPr>
          <w:rFonts w:cs="Times New Roman"/>
        </w:rPr>
        <w:t xml:space="preserve"> </w:t>
      </w:r>
      <w:r w:rsidR="00BF3799">
        <w:rPr>
          <w:rFonts w:cs="Times New Roman"/>
        </w:rPr>
        <w:t>submitted to the USC by July 31</w:t>
      </w:r>
      <w:r w:rsidR="00BF3799" w:rsidRPr="00BF3799">
        <w:rPr>
          <w:rFonts w:cs="Times New Roman"/>
          <w:vertAlign w:val="superscript"/>
        </w:rPr>
        <w:t>st</w:t>
      </w:r>
      <w:r w:rsidRPr="00751A33">
        <w:rPr>
          <w:rFonts w:cs="Times New Roman"/>
        </w:rPr>
        <w:t xml:space="preserve">. </w:t>
      </w:r>
      <w:r w:rsidR="004E3930" w:rsidRPr="00751A33">
        <w:rPr>
          <w:rFonts w:cs="Times New Roman"/>
        </w:rPr>
        <w:t xml:space="preserve">A single BMP data transfer XML file is created for each county, </w:t>
      </w:r>
      <w:r w:rsidR="00361740">
        <w:rPr>
          <w:rFonts w:cs="Times New Roman"/>
        </w:rPr>
        <w:t>accounting for all years</w:t>
      </w:r>
      <w:r w:rsidR="00692741">
        <w:rPr>
          <w:rFonts w:cs="Times New Roman"/>
        </w:rPr>
        <w:t>,</w:t>
      </w:r>
      <w:r w:rsidR="00361740">
        <w:rPr>
          <w:rFonts w:cs="Times New Roman"/>
        </w:rPr>
        <w:t xml:space="preserve"> 1985 through current. XML files are</w:t>
      </w:r>
      <w:r w:rsidR="00692741">
        <w:rPr>
          <w:rFonts w:cs="Times New Roman"/>
        </w:rPr>
        <w:t xml:space="preserve"> named identically as previous years files</w:t>
      </w:r>
      <w:r w:rsidR="00361740">
        <w:rPr>
          <w:rFonts w:cs="Times New Roman"/>
        </w:rPr>
        <w:t xml:space="preserve"> to overwrite </w:t>
      </w:r>
      <w:r w:rsidR="00692741">
        <w:rPr>
          <w:rFonts w:cs="Times New Roman"/>
        </w:rPr>
        <w:t xml:space="preserve">the </w:t>
      </w:r>
      <w:r w:rsidR="00361740">
        <w:rPr>
          <w:rFonts w:cs="Times New Roman"/>
        </w:rPr>
        <w:t>old data, when uploaded into the NEIEN to better track previously implemented practices that were found in the current year</w:t>
      </w:r>
      <w:r w:rsidR="004E3930" w:rsidRPr="00751A33">
        <w:rPr>
          <w:rFonts w:cs="Times New Roman"/>
        </w:rPr>
        <w:t xml:space="preserve">. </w:t>
      </w:r>
      <w:r w:rsidRPr="00751A33">
        <w:rPr>
          <w:rFonts w:cs="Times New Roman"/>
        </w:rPr>
        <w:t xml:space="preserve">All new BMPs reported are field verified </w:t>
      </w:r>
      <w:r w:rsidR="00717D1B" w:rsidRPr="00751A33">
        <w:rPr>
          <w:rFonts w:cs="Times New Roman"/>
        </w:rPr>
        <w:t xml:space="preserve">by technicians. The </w:t>
      </w:r>
      <w:r w:rsidRPr="00751A33">
        <w:rPr>
          <w:rFonts w:cs="Times New Roman"/>
        </w:rPr>
        <w:t xml:space="preserve">verification </w:t>
      </w:r>
      <w:r w:rsidR="00717D1B" w:rsidRPr="00751A33">
        <w:rPr>
          <w:rFonts w:cs="Times New Roman"/>
        </w:rPr>
        <w:t>of historic, expired, or annual practices</w:t>
      </w:r>
      <w:r w:rsidR="004E3930" w:rsidRPr="00751A33">
        <w:rPr>
          <w:rFonts w:cs="Times New Roman"/>
        </w:rPr>
        <w:t xml:space="preserve"> </w:t>
      </w:r>
      <w:r w:rsidR="000C4328" w:rsidRPr="00751A33">
        <w:rPr>
          <w:rFonts w:cs="Times New Roman"/>
        </w:rPr>
        <w:t>is described in section D2</w:t>
      </w:r>
      <w:r w:rsidR="00274F54">
        <w:rPr>
          <w:rFonts w:cs="Times New Roman"/>
        </w:rPr>
        <w:t>.2</w:t>
      </w:r>
      <w:r w:rsidR="00717D1B" w:rsidRPr="00751A33">
        <w:rPr>
          <w:rFonts w:cs="Times New Roman"/>
        </w:rPr>
        <w:t xml:space="preserve">.  </w:t>
      </w:r>
      <w:r w:rsidRPr="00751A33">
        <w:rPr>
          <w:rFonts w:cs="Times New Roman"/>
        </w:rPr>
        <w:t xml:space="preserve"> </w:t>
      </w:r>
    </w:p>
    <w:p w14:paraId="1A163A5D" w14:textId="77777777" w:rsidR="002B74B9" w:rsidRDefault="002B74B9" w:rsidP="00FB2D59">
      <w:pPr>
        <w:pStyle w:val="Heading2"/>
        <w:spacing w:line="360" w:lineRule="auto"/>
      </w:pPr>
      <w:bookmarkStart w:id="77" w:name="_Toc444234680"/>
      <w:bookmarkStart w:id="78" w:name="_Toc444235889"/>
      <w:bookmarkStart w:id="79" w:name="_Toc444236280"/>
      <w:bookmarkStart w:id="80" w:name="_Toc22642810"/>
      <w:r w:rsidRPr="00717D1B">
        <w:t>A8:  Training and Certification</w:t>
      </w:r>
      <w:r w:rsidR="003841F7">
        <w:t xml:space="preserve"> </w:t>
      </w:r>
      <w:r w:rsidR="00131467">
        <w:t>of Key Staff</w:t>
      </w:r>
      <w:bookmarkEnd w:id="77"/>
      <w:bookmarkEnd w:id="78"/>
      <w:bookmarkEnd w:id="79"/>
      <w:bookmarkEnd w:id="80"/>
    </w:p>
    <w:p w14:paraId="61C9CFA2" w14:textId="0920715A" w:rsidR="00394045" w:rsidRPr="00751A33" w:rsidRDefault="00394045" w:rsidP="00751A33">
      <w:r w:rsidRPr="00751A33">
        <w:t xml:space="preserve">The mission of the </w:t>
      </w:r>
      <w:r w:rsidR="00751A33" w:rsidRPr="00751A33">
        <w:t>USC</w:t>
      </w:r>
      <w:r w:rsidRPr="00751A33">
        <w:t xml:space="preserve"> is to protect and improve water quality and natural resources in the Upper Susquehanna River Basin with the involvement of citizens and agencies through planning and implementation of conservation projects, education</w:t>
      </w:r>
      <w:r w:rsidR="000F78B5">
        <w:t>,</w:t>
      </w:r>
      <w:r w:rsidRPr="00751A33">
        <w:t xml:space="preserve"> and advocacy for water resources. </w:t>
      </w:r>
      <w:r w:rsidR="00966CEF" w:rsidRPr="00751A33">
        <w:t>Each of the 1</w:t>
      </w:r>
      <w:r w:rsidR="00CA20A4">
        <w:t>8</w:t>
      </w:r>
      <w:r w:rsidR="00966CEF" w:rsidRPr="00751A33">
        <w:t xml:space="preserve"> NY </w:t>
      </w:r>
      <w:r w:rsidR="000F78B5">
        <w:t xml:space="preserve">SWCDs that are </w:t>
      </w:r>
      <w:r w:rsidR="00966CEF" w:rsidRPr="00751A33">
        <w:t>USC members</w:t>
      </w:r>
      <w:r w:rsidRPr="00751A33">
        <w:t xml:space="preserve"> </w:t>
      </w:r>
      <w:r w:rsidR="00966CEF" w:rsidRPr="00751A33">
        <w:t>are</w:t>
      </w:r>
      <w:r w:rsidRPr="00751A33">
        <w:t xml:space="preserve"> designated as the "lead" for water quality issues in their county and each has over 60 years of experience working </w:t>
      </w:r>
      <w:r w:rsidR="000F78B5" w:rsidRPr="00751A33">
        <w:t xml:space="preserve">on water quality issues </w:t>
      </w:r>
      <w:r w:rsidRPr="00751A33">
        <w:t>with local landowners, natural resource partners, municipalities, industries</w:t>
      </w:r>
      <w:r w:rsidR="000F78B5">
        <w:t>,</w:t>
      </w:r>
      <w:r w:rsidRPr="00751A33">
        <w:t xml:space="preserve"> and regulators.</w:t>
      </w:r>
    </w:p>
    <w:p w14:paraId="162F6F7E" w14:textId="3CA93408" w:rsidR="00AA63E3" w:rsidRPr="00751A33" w:rsidRDefault="00AA63E3" w:rsidP="00751A33">
      <w:r w:rsidRPr="00751A33">
        <w:t>T</w:t>
      </w:r>
      <w:r w:rsidR="005C09EF" w:rsidRPr="00751A33">
        <w:t xml:space="preserve">he USC currently communicates to its </w:t>
      </w:r>
      <w:r w:rsidR="00BF3799">
        <w:t>1</w:t>
      </w:r>
      <w:r w:rsidR="00CA20A4">
        <w:t>8</w:t>
      </w:r>
      <w:r w:rsidR="00966CEF" w:rsidRPr="00751A33">
        <w:t xml:space="preserve"> NY</w:t>
      </w:r>
      <w:r w:rsidR="005C09EF" w:rsidRPr="00751A33">
        <w:t xml:space="preserve"> member Districts using existing infrastructure and well-established relationships and traditions</w:t>
      </w:r>
      <w:r w:rsidR="00E5664D">
        <w:t xml:space="preserve">. </w:t>
      </w:r>
      <w:r w:rsidR="005C09EF" w:rsidRPr="00751A33">
        <w:t xml:space="preserve">Furthermore, our strategies are shared through a basin-wide array of professional partnerships that are focused on the </w:t>
      </w:r>
      <w:r w:rsidR="00F447FB">
        <w:t>Chesapeake Bay watershed</w:t>
      </w:r>
      <w:r w:rsidR="00F447FB" w:rsidRPr="00751A33">
        <w:t xml:space="preserve"> </w:t>
      </w:r>
      <w:r w:rsidR="005C09EF" w:rsidRPr="00751A33">
        <w:t xml:space="preserve">effort. </w:t>
      </w:r>
      <w:r w:rsidRPr="00751A33">
        <w:t xml:space="preserve">Other communication tools include USC </w:t>
      </w:r>
      <w:r w:rsidR="00F447FB">
        <w:t>bi-monthly</w:t>
      </w:r>
      <w:r w:rsidRPr="00751A33">
        <w:t xml:space="preserve"> meetings</w:t>
      </w:r>
      <w:r w:rsidR="00F447FB">
        <w:t xml:space="preserve"> and</w:t>
      </w:r>
      <w:r w:rsidRPr="00751A33">
        <w:t xml:space="preserve"> partnerships with </w:t>
      </w:r>
      <w:r w:rsidR="00F447FB">
        <w:t>crop consultants</w:t>
      </w:r>
      <w:r w:rsidRPr="00751A33">
        <w:t xml:space="preserve">, </w:t>
      </w:r>
      <w:r w:rsidR="00F447FB">
        <w:t>nutrient management</w:t>
      </w:r>
      <w:r w:rsidRPr="00751A33">
        <w:t xml:space="preserve"> and CAFO </w:t>
      </w:r>
      <w:r w:rsidR="00F447FB">
        <w:t>(con</w:t>
      </w:r>
      <w:r w:rsidR="00FF790E">
        <w:t>centrated</w:t>
      </w:r>
      <w:r w:rsidR="00F447FB">
        <w:t xml:space="preserve"> animal feeding operation) planners</w:t>
      </w:r>
      <w:r w:rsidRPr="00751A33">
        <w:t>, New York Farm Bureau</w:t>
      </w:r>
      <w:r w:rsidR="00F447FB">
        <w:t>,</w:t>
      </w:r>
      <w:r w:rsidRPr="00751A33">
        <w:t xml:space="preserve"> and the Northeast Dairy Producers Asso</w:t>
      </w:r>
      <w:r w:rsidR="00763F15" w:rsidRPr="00751A33">
        <w:t xml:space="preserve">ciation. Moreover, the USC has </w:t>
      </w:r>
      <w:r w:rsidRPr="00751A33">
        <w:t>strong partnership</w:t>
      </w:r>
      <w:r w:rsidR="00A81711" w:rsidRPr="00751A33">
        <w:t>s</w:t>
      </w:r>
      <w:r w:rsidRPr="00751A33">
        <w:t xml:space="preserve"> with </w:t>
      </w:r>
      <w:r w:rsidR="00A81711" w:rsidRPr="00751A33">
        <w:t xml:space="preserve">NRCS, FSA, DEC, NYS Department of </w:t>
      </w:r>
      <w:r w:rsidR="00FA00B0">
        <w:t>Agriculture</w:t>
      </w:r>
      <w:r w:rsidR="00FA00B0" w:rsidRPr="00751A33">
        <w:t xml:space="preserve"> </w:t>
      </w:r>
      <w:r w:rsidR="00A81711" w:rsidRPr="00751A33">
        <w:t>&amp; Markets, and the Soil and Water Conservation Committee</w:t>
      </w:r>
      <w:r w:rsidR="00763F15" w:rsidRPr="00751A33">
        <w:t xml:space="preserve"> (SWCC)</w:t>
      </w:r>
      <w:r w:rsidR="00A81711" w:rsidRPr="00751A33">
        <w:t xml:space="preserve"> </w:t>
      </w:r>
      <w:r w:rsidRPr="00751A33">
        <w:t xml:space="preserve">in New York. As a result, </w:t>
      </w:r>
      <w:r w:rsidR="00FA00B0">
        <w:t xml:space="preserve">the </w:t>
      </w:r>
      <w:r w:rsidRPr="00751A33">
        <w:t>USC is in a strong position to communicate our approach accurately and efficiently.</w:t>
      </w:r>
    </w:p>
    <w:p w14:paraId="34D4EEFE" w14:textId="77777777" w:rsidR="00847715" w:rsidRPr="00751A33" w:rsidRDefault="001025E6" w:rsidP="00751A33">
      <w:r>
        <w:t>As described in section A4.2, the</w:t>
      </w:r>
      <w:r w:rsidR="00847715" w:rsidRPr="00751A33">
        <w:t xml:space="preserve"> USC uses a "multiple barrier approach" for planning and implementation that addresses issues at</w:t>
      </w:r>
      <w:r w:rsidR="00394045" w:rsidRPr="00751A33">
        <w:t xml:space="preserve"> </w:t>
      </w:r>
      <w:r w:rsidR="00847715" w:rsidRPr="00751A33">
        <w:t xml:space="preserve">the source, across the landscape, and in the stream </w:t>
      </w:r>
      <w:r w:rsidR="00847715" w:rsidRPr="00751A33">
        <w:lastRenderedPageBreak/>
        <w:t>corridor. At the basin-wide scale, the USC uses its</w:t>
      </w:r>
      <w:r w:rsidR="00394045" w:rsidRPr="00751A33">
        <w:t xml:space="preserve"> </w:t>
      </w:r>
      <w:r w:rsidR="00847715" w:rsidRPr="00751A33">
        <w:t>success in soil and water conservation to be an active partner in the multi-state effort to restore the</w:t>
      </w:r>
      <w:r w:rsidR="00394045" w:rsidRPr="00751A33">
        <w:t xml:space="preserve"> </w:t>
      </w:r>
      <w:r w:rsidR="00847715" w:rsidRPr="00751A33">
        <w:t>Chesapeake Bay</w:t>
      </w:r>
      <w:r>
        <w:t>. The USC is also</w:t>
      </w:r>
      <w:r w:rsidR="00847715" w:rsidRPr="00751A33">
        <w:t xml:space="preserve"> the lead in New York for developing the agricultural </w:t>
      </w:r>
      <w:r>
        <w:t>NPS</w:t>
      </w:r>
      <w:r w:rsidR="00394045" w:rsidRPr="00751A33">
        <w:t xml:space="preserve"> </w:t>
      </w:r>
      <w:r w:rsidR="00847715" w:rsidRPr="00751A33">
        <w:t>implementation portion of</w:t>
      </w:r>
      <w:r w:rsidR="00763F15" w:rsidRPr="00751A33">
        <w:t xml:space="preserve"> the Phase I and </w:t>
      </w:r>
      <w:r w:rsidR="00847715" w:rsidRPr="00751A33">
        <w:t xml:space="preserve">Phase II </w:t>
      </w:r>
      <w:r>
        <w:t>WIPs</w:t>
      </w:r>
      <w:r w:rsidR="00847715" w:rsidRPr="00751A33">
        <w:t>.</w:t>
      </w:r>
    </w:p>
    <w:p w14:paraId="67E16548" w14:textId="423DE26F" w:rsidR="00847715" w:rsidRPr="00751A33" w:rsidRDefault="00847715" w:rsidP="00751A33">
      <w:r w:rsidRPr="00751A33">
        <w:t xml:space="preserve">While individual </w:t>
      </w:r>
      <w:r w:rsidR="00652590">
        <w:t>SWCDs</w:t>
      </w:r>
      <w:r w:rsidR="00E749E6" w:rsidRPr="00751A33">
        <w:t xml:space="preserve"> implement BMPs</w:t>
      </w:r>
      <w:r w:rsidRPr="00751A33">
        <w:t xml:space="preserve"> across a</w:t>
      </w:r>
      <w:r w:rsidR="00394045" w:rsidRPr="00751A33">
        <w:t xml:space="preserve"> </w:t>
      </w:r>
      <w:r w:rsidRPr="00751A33">
        <w:t>wide variety of land uses, the USC focus</w:t>
      </w:r>
      <w:r w:rsidR="00C01A68" w:rsidRPr="00751A33">
        <w:t>es our efforts</w:t>
      </w:r>
      <w:r w:rsidRPr="00751A33">
        <w:t xml:space="preserve"> on three </w:t>
      </w:r>
      <w:r w:rsidR="00C01A68" w:rsidRPr="00751A33">
        <w:t xml:space="preserve">key </w:t>
      </w:r>
      <w:r w:rsidR="00652590">
        <w:t>focus</w:t>
      </w:r>
      <w:r w:rsidR="00652590" w:rsidRPr="00751A33">
        <w:t xml:space="preserve"> </w:t>
      </w:r>
      <w:r w:rsidRPr="00751A33">
        <w:t xml:space="preserve">areas: </w:t>
      </w:r>
      <w:r w:rsidR="00A1323F" w:rsidRPr="00751A33">
        <w:t xml:space="preserve">Environmentally and Economically </w:t>
      </w:r>
      <w:r w:rsidRPr="00751A33">
        <w:t>Sustainable Agriculture, Stream Corridor Rehabilitation</w:t>
      </w:r>
      <w:r w:rsidR="00B172EA">
        <w:t>,</w:t>
      </w:r>
      <w:r w:rsidRPr="00751A33">
        <w:t xml:space="preserve"> and Wetland Restoration</w:t>
      </w:r>
      <w:r w:rsidR="00E5664D">
        <w:t xml:space="preserve">. </w:t>
      </w:r>
      <w:r w:rsidRPr="00751A33">
        <w:t xml:space="preserve">Each </w:t>
      </w:r>
      <w:r w:rsidR="00570E84">
        <w:t>focus</w:t>
      </w:r>
      <w:r w:rsidR="00570E84" w:rsidRPr="00751A33">
        <w:t xml:space="preserve"> </w:t>
      </w:r>
      <w:r w:rsidRPr="00751A33">
        <w:t>area</w:t>
      </w:r>
      <w:r w:rsidR="00394045" w:rsidRPr="00751A33">
        <w:t xml:space="preserve"> </w:t>
      </w:r>
      <w:r w:rsidRPr="00751A33">
        <w:t>has a team leader and</w:t>
      </w:r>
      <w:r w:rsidR="00692741">
        <w:t>/or</w:t>
      </w:r>
      <w:r w:rsidRPr="00751A33">
        <w:t xml:space="preserve"> coordinator to facilitate effective and efficient implementation within each</w:t>
      </w:r>
      <w:r w:rsidR="00394045" w:rsidRPr="00751A33">
        <w:t xml:space="preserve"> </w:t>
      </w:r>
      <w:r w:rsidRPr="00751A33">
        <w:t>SWCD and across the basin to meet local and regional water quality goals.</w:t>
      </w:r>
      <w:r w:rsidR="00394045" w:rsidRPr="00751A33">
        <w:t xml:space="preserve"> Central to the success of the USC is its 'vertical and horizontal' integration</w:t>
      </w:r>
      <w:r w:rsidR="00966CEF" w:rsidRPr="00751A33">
        <w:t>: the USC plans, designs</w:t>
      </w:r>
      <w:r w:rsidR="00570E84">
        <w:t>,</w:t>
      </w:r>
      <w:r w:rsidR="00966CEF" w:rsidRPr="00751A33">
        <w:t xml:space="preserve"> and implements using its own professional staff, </w:t>
      </w:r>
      <w:proofErr w:type="gramStart"/>
      <w:r w:rsidR="00966CEF" w:rsidRPr="00751A33">
        <w:t>technicians</w:t>
      </w:r>
      <w:proofErr w:type="gramEnd"/>
      <w:r w:rsidR="00966CEF" w:rsidRPr="00751A33">
        <w:t xml:space="preserve"> and equipment</w:t>
      </w:r>
      <w:r w:rsidR="00394045" w:rsidRPr="00751A33">
        <w:t xml:space="preserve">. The USC represents a </w:t>
      </w:r>
      <w:r w:rsidR="00570E84" w:rsidRPr="00751A33">
        <w:t>basin</w:t>
      </w:r>
      <w:r w:rsidR="00570E84">
        <w:t>-</w:t>
      </w:r>
      <w:r w:rsidR="00394045" w:rsidRPr="00751A33">
        <w:t>wide distribution of natural resources professionals that has established relationships and partnerships with stakeholders at every level (local, state, multi-state</w:t>
      </w:r>
      <w:r w:rsidR="00570E84">
        <w:t>,</w:t>
      </w:r>
      <w:r w:rsidR="00394045" w:rsidRPr="00751A33">
        <w:t xml:space="preserve"> and federal). The result has been a productive</w:t>
      </w:r>
      <w:r w:rsidR="00570E84">
        <w:t>,</w:t>
      </w:r>
      <w:r w:rsidR="00394045" w:rsidRPr="00751A33">
        <w:t xml:space="preserve"> decades-long history of strengthening and promoting environmental stewardship and protecting water quality at all scales. </w:t>
      </w:r>
    </w:p>
    <w:p w14:paraId="4CF76148" w14:textId="77777777" w:rsidR="00ED3690" w:rsidRPr="00751A33" w:rsidRDefault="005827AA" w:rsidP="00751A33">
      <w:r>
        <w:t>Because the</w:t>
      </w:r>
      <w:r w:rsidRPr="00751A33">
        <w:t xml:space="preserve"> </w:t>
      </w:r>
      <w:r w:rsidR="00ED3690" w:rsidRPr="00751A33">
        <w:t>USC and SWCD members recognize the importance of training our resource professionals</w:t>
      </w:r>
      <w:r>
        <w:t xml:space="preserve">, </w:t>
      </w:r>
      <w:r w:rsidR="00ED3690" w:rsidRPr="00751A33">
        <w:t>each USC focus area has specific training and education opportunities as described below.</w:t>
      </w:r>
    </w:p>
    <w:p w14:paraId="495BF719" w14:textId="77777777" w:rsidR="00A6592F" w:rsidRDefault="00131467" w:rsidP="00131467">
      <w:pPr>
        <w:pStyle w:val="Heading3"/>
      </w:pPr>
      <w:bookmarkStart w:id="81" w:name="_Toc444234681"/>
      <w:bookmarkStart w:id="82" w:name="_Toc444235890"/>
      <w:bookmarkStart w:id="83" w:name="_Toc444236281"/>
      <w:bookmarkStart w:id="84" w:name="_Toc22642811"/>
      <w:r>
        <w:t xml:space="preserve">A8.1: </w:t>
      </w:r>
      <w:r w:rsidR="00ED3690">
        <w:t>Ag</w:t>
      </w:r>
      <w:r>
        <w:t>ricultural</w:t>
      </w:r>
      <w:r w:rsidR="00ED3690">
        <w:t xml:space="preserve"> Team </w:t>
      </w:r>
      <w:r w:rsidR="00EB5216">
        <w:t xml:space="preserve">Training </w:t>
      </w:r>
      <w:r w:rsidR="00A6592F" w:rsidRPr="00A6592F">
        <w:t>and Education</w:t>
      </w:r>
      <w:bookmarkEnd w:id="81"/>
      <w:bookmarkEnd w:id="82"/>
      <w:bookmarkEnd w:id="83"/>
      <w:bookmarkEnd w:id="84"/>
      <w:r w:rsidR="004D76E3">
        <w:t xml:space="preserve"> </w:t>
      </w:r>
    </w:p>
    <w:p w14:paraId="68236228" w14:textId="77777777" w:rsidR="00A6592F" w:rsidRPr="00751A33" w:rsidRDefault="00A6592F" w:rsidP="00751A33">
      <w:pPr>
        <w:rPr>
          <w:b/>
          <w:color w:val="FF0000"/>
        </w:rPr>
      </w:pPr>
      <w:r w:rsidRPr="00751A33">
        <w:t xml:space="preserve">Training of resource professionals from the public and private sectors is a vital component of AEM. Training is regularly provided to </w:t>
      </w:r>
      <w:r w:rsidR="00FC3649">
        <w:t>SWCDs</w:t>
      </w:r>
      <w:r w:rsidRPr="00751A33">
        <w:t xml:space="preserve"> and their partners </w:t>
      </w:r>
      <w:r w:rsidR="00FC3649">
        <w:t>with</w:t>
      </w:r>
      <w:r w:rsidR="00FC3649" w:rsidRPr="00751A33">
        <w:t xml:space="preserve"> </w:t>
      </w:r>
      <w:r w:rsidRPr="00751A33">
        <w:t>NRCS, Cornell Cooperative Extension, Private AEM Certified Planners, Certified Crop Advisors</w:t>
      </w:r>
      <w:r w:rsidR="00FC3649">
        <w:t xml:space="preserve"> (CCA)</w:t>
      </w:r>
      <w:r w:rsidRPr="00751A33">
        <w:t xml:space="preserve">, </w:t>
      </w:r>
      <w:r w:rsidR="00003B31" w:rsidRPr="00751A33">
        <w:t xml:space="preserve">NRCS </w:t>
      </w:r>
      <w:r w:rsidRPr="00751A33">
        <w:t>Technical Service Providers</w:t>
      </w:r>
      <w:r w:rsidR="00FC3649">
        <w:t xml:space="preserve"> (TSP)</w:t>
      </w:r>
      <w:r w:rsidRPr="00751A33">
        <w:t xml:space="preserve">, and agri-businesses. Training is overseen by the AEM State-wide Interagency Committee that reports to the SWCC. </w:t>
      </w:r>
      <w:r w:rsidR="00966CEF" w:rsidRPr="00751A33">
        <w:t>It</w:t>
      </w:r>
      <w:r w:rsidRPr="00751A33">
        <w:t xml:space="preserve"> is guided by a Technical Development Curriculum developed by the Conservation Partnership and endorsed by the SWCC and the NYS Conservation Districts Employee’s Association (CDEA). The curriculum has two tracks</w:t>
      </w:r>
      <w:r w:rsidR="00FC3649">
        <w:t>,</w:t>
      </w:r>
      <w:r w:rsidR="00FC3649" w:rsidRPr="00751A33">
        <w:t xml:space="preserve"> </w:t>
      </w:r>
      <w:r w:rsidRPr="00751A33">
        <w:t>one for planners who generally identify environmental concerns and opportunities and work with the farmer to plan solutions, and another for technicians who generally develop detailed designs of BMPs and oversee the installation. Training on the curriculum and related topics is provided annually at three venues:</w:t>
      </w:r>
      <w:r w:rsidR="005C09EF" w:rsidRPr="00751A33">
        <w:rPr>
          <w:b/>
          <w:color w:val="FF0000"/>
        </w:rPr>
        <w:t xml:space="preserve"> </w:t>
      </w:r>
    </w:p>
    <w:p w14:paraId="30797DD6" w14:textId="77777777" w:rsidR="00A6592F" w:rsidRPr="00751A33" w:rsidRDefault="00A6592F" w:rsidP="009B03F5">
      <w:pPr>
        <w:pStyle w:val="ListParagraph"/>
        <w:numPr>
          <w:ilvl w:val="0"/>
          <w:numId w:val="3"/>
        </w:numPr>
        <w:ind w:left="720"/>
        <w:rPr>
          <w:rFonts w:cs="Times New Roman"/>
        </w:rPr>
      </w:pPr>
      <w:r w:rsidRPr="00751A33">
        <w:rPr>
          <w:rFonts w:cs="Times New Roman"/>
        </w:rPr>
        <w:t>NYS Water Quality Symposium (WQS) – 3 days of concurrent training held annually in March. Over 300 participants attend including Conservation District staffs and conservation partners from NRCS, Cooperative Extension, AEM Certified Planners, DEC staff, some farmers</w:t>
      </w:r>
      <w:r w:rsidR="00FC3649">
        <w:rPr>
          <w:rFonts w:cs="Times New Roman"/>
        </w:rPr>
        <w:t>,</w:t>
      </w:r>
      <w:r w:rsidRPr="00751A33">
        <w:rPr>
          <w:rFonts w:cs="Times New Roman"/>
        </w:rPr>
        <w:t xml:space="preserve"> and agribusiness representatives. The WQS annually hosts the classroom component of the AEM Planner Certification requirements. The WQS has occurred annually since 1979 and is funded through </w:t>
      </w:r>
      <w:r w:rsidR="00FC3649">
        <w:rPr>
          <w:rFonts w:cs="Times New Roman"/>
        </w:rPr>
        <w:t>state funds</w:t>
      </w:r>
      <w:r w:rsidRPr="00751A33">
        <w:rPr>
          <w:rFonts w:cs="Times New Roman"/>
        </w:rPr>
        <w:t xml:space="preserve"> and participant registrations.</w:t>
      </w:r>
    </w:p>
    <w:p w14:paraId="3FDD4466" w14:textId="77777777" w:rsidR="00A6592F" w:rsidRPr="00751A33" w:rsidRDefault="00A6592F" w:rsidP="009B03F5">
      <w:pPr>
        <w:pStyle w:val="ListParagraph"/>
        <w:numPr>
          <w:ilvl w:val="0"/>
          <w:numId w:val="3"/>
        </w:numPr>
        <w:ind w:left="720"/>
        <w:rPr>
          <w:rFonts w:cs="Times New Roman"/>
        </w:rPr>
      </w:pPr>
      <w:r w:rsidRPr="00751A33">
        <w:rPr>
          <w:rFonts w:cs="Times New Roman"/>
        </w:rPr>
        <w:t xml:space="preserve">NYS Conservation Skills Workshop (CSW) – 4.5 days of concurrent field training in support of the curriculum is held annually in October. Training at the CSW is often the field component of classroom training initiated at the WQS. The audience is </w:t>
      </w:r>
      <w:proofErr w:type="gramStart"/>
      <w:r w:rsidRPr="00751A33">
        <w:rPr>
          <w:rFonts w:cs="Times New Roman"/>
        </w:rPr>
        <w:t>similar to</w:t>
      </w:r>
      <w:proofErr w:type="gramEnd"/>
      <w:r w:rsidRPr="00751A33">
        <w:rPr>
          <w:rFonts w:cs="Times New Roman"/>
        </w:rPr>
        <w:t xml:space="preserve"> the WQS and averages 130 participants annually. The CSW has occurred annually since 1997 and is supported through participant registrations and contributions from CDEA, SWCC, and NRCS.</w:t>
      </w:r>
    </w:p>
    <w:p w14:paraId="2695C5BD" w14:textId="77777777" w:rsidR="00A6592F" w:rsidRPr="00751A33" w:rsidRDefault="00A6592F" w:rsidP="009B03F5">
      <w:pPr>
        <w:pStyle w:val="ListParagraph"/>
        <w:numPr>
          <w:ilvl w:val="0"/>
          <w:numId w:val="3"/>
        </w:numPr>
        <w:ind w:left="720"/>
        <w:rPr>
          <w:rFonts w:cs="Times New Roman"/>
        </w:rPr>
      </w:pPr>
      <w:r w:rsidRPr="00751A33">
        <w:rPr>
          <w:rFonts w:cs="Times New Roman"/>
        </w:rPr>
        <w:lastRenderedPageBreak/>
        <w:t xml:space="preserve">Northeast Region Certified Crop Advisor Annual Training Session (NRCCA) – 3 days of concurrent training held annually in December for Certified Crop Advisors and all conservation partners. Sessions are awareness oriented related to conservation programs, regulatory issues, current events, and new technology. Offerings at the NRCCA are coordinated with the Interagency Training Committee. The audience is predominantly CCAs from the public sector (Cooperative Extension, NRCS, and SWCD) and agri-businesses averaging around 150 participants annually. A training component for </w:t>
      </w:r>
      <w:r w:rsidR="00FC3649">
        <w:rPr>
          <w:rFonts w:cs="Times New Roman"/>
        </w:rPr>
        <w:t>professional engineers</w:t>
      </w:r>
      <w:r w:rsidRPr="00751A33">
        <w:rPr>
          <w:rFonts w:cs="Times New Roman"/>
        </w:rPr>
        <w:t xml:space="preserve"> </w:t>
      </w:r>
      <w:r w:rsidR="00A0736C">
        <w:rPr>
          <w:rFonts w:cs="Times New Roman"/>
        </w:rPr>
        <w:t xml:space="preserve">(PEs) </w:t>
      </w:r>
      <w:r w:rsidRPr="00751A33">
        <w:rPr>
          <w:rFonts w:cs="Times New Roman"/>
        </w:rPr>
        <w:t>associated with AEM Certified Planners is often held in conjunction with the NRCCA or the WQS. The training is supported through participant registrations and has been held since 1992.</w:t>
      </w:r>
    </w:p>
    <w:p w14:paraId="5ACF9E7A" w14:textId="77777777" w:rsidR="004D76E3" w:rsidRPr="00751A33" w:rsidRDefault="00A6592F" w:rsidP="00751A33">
      <w:r w:rsidRPr="00751A33">
        <w:t>In addition to the three annual training events described above, numerous other statewide and</w:t>
      </w:r>
      <w:r w:rsidR="002B5C76" w:rsidRPr="00751A33">
        <w:t xml:space="preserve"> r</w:t>
      </w:r>
      <w:r w:rsidRPr="00751A33">
        <w:t>egional sessions are offered throu</w:t>
      </w:r>
      <w:r w:rsidR="004D76E3" w:rsidRPr="00751A33">
        <w:t xml:space="preserve">gh the AEM Interagency Training </w:t>
      </w:r>
      <w:r w:rsidRPr="00751A33">
        <w:t>Committee as needed to support the curriculum, programs, and regulations, as well as address emerging needs, issues, and technology. Examples</w:t>
      </w:r>
      <w:r w:rsidR="00E749E6" w:rsidRPr="00751A33">
        <w:t xml:space="preserve"> of training opportunities held </w:t>
      </w:r>
      <w:r w:rsidR="0093445C" w:rsidRPr="00751A33">
        <w:t>annually that are</w:t>
      </w:r>
      <w:r w:rsidRPr="00751A33">
        <w:t xml:space="preserve"> available to the conservation partnership, CCAs, TSPs, and agribusiness include:</w:t>
      </w:r>
    </w:p>
    <w:p w14:paraId="69FF9EB6" w14:textId="77777777" w:rsidR="00E749E6" w:rsidRPr="00751A33" w:rsidRDefault="00A6592F" w:rsidP="00D30878">
      <w:pPr>
        <w:pStyle w:val="ListParagraph"/>
        <w:numPr>
          <w:ilvl w:val="1"/>
          <w:numId w:val="1"/>
        </w:numPr>
        <w:spacing w:line="240" w:lineRule="auto"/>
      </w:pPr>
      <w:r w:rsidRPr="00751A33">
        <w:t>AEM: Overview of Procedures and Tools for Inventory and Assessment</w:t>
      </w:r>
      <w:r w:rsidR="00E749E6" w:rsidRPr="00751A33">
        <w:t xml:space="preserve"> </w:t>
      </w:r>
      <w:r w:rsidRPr="00751A33">
        <w:t xml:space="preserve"> </w:t>
      </w:r>
    </w:p>
    <w:p w14:paraId="0E7897A5" w14:textId="77777777" w:rsidR="00A6592F" w:rsidRPr="00751A33" w:rsidRDefault="00A6592F" w:rsidP="00D30878">
      <w:pPr>
        <w:pStyle w:val="ListParagraph"/>
        <w:numPr>
          <w:ilvl w:val="1"/>
          <w:numId w:val="1"/>
        </w:numPr>
        <w:spacing w:line="240" w:lineRule="auto"/>
      </w:pPr>
      <w:r w:rsidRPr="00751A33">
        <w:t xml:space="preserve">AEM: Overview of Procedures and Tools for Conservation Planning </w:t>
      </w:r>
    </w:p>
    <w:p w14:paraId="435E3B28" w14:textId="77777777" w:rsidR="00A6592F" w:rsidRPr="00751A33" w:rsidRDefault="00A6592F" w:rsidP="00D30878">
      <w:pPr>
        <w:pStyle w:val="ListParagraph"/>
        <w:numPr>
          <w:ilvl w:val="1"/>
          <w:numId w:val="1"/>
        </w:numPr>
        <w:spacing w:line="240" w:lineRule="auto"/>
      </w:pPr>
      <w:r w:rsidRPr="00751A33">
        <w:t>AEM Communications Training Phase 1, 2, and 3</w:t>
      </w:r>
    </w:p>
    <w:p w14:paraId="11103970" w14:textId="77777777" w:rsidR="00A6592F" w:rsidRPr="00751A33" w:rsidRDefault="00A6592F" w:rsidP="009B03F5">
      <w:pPr>
        <w:pStyle w:val="ListParagraph"/>
        <w:numPr>
          <w:ilvl w:val="1"/>
          <w:numId w:val="1"/>
        </w:numPr>
        <w:spacing w:line="240" w:lineRule="auto"/>
      </w:pPr>
      <w:r w:rsidRPr="00751A33">
        <w:t>Cropland Conservation Planning</w:t>
      </w:r>
      <w:r w:rsidR="00E749E6" w:rsidRPr="00751A33">
        <w:t xml:space="preserve"> Field Session</w:t>
      </w:r>
    </w:p>
    <w:p w14:paraId="3678313D" w14:textId="77777777" w:rsidR="00A6592F" w:rsidRPr="00751A33" w:rsidRDefault="00A6592F" w:rsidP="00D30878">
      <w:pPr>
        <w:pStyle w:val="ListParagraph"/>
        <w:numPr>
          <w:ilvl w:val="1"/>
          <w:numId w:val="1"/>
        </w:numPr>
        <w:spacing w:line="240" w:lineRule="auto"/>
      </w:pPr>
      <w:r w:rsidRPr="00751A33">
        <w:t xml:space="preserve">Farmstead Resource Concern Identification </w:t>
      </w:r>
    </w:p>
    <w:p w14:paraId="3C05C9CD" w14:textId="77777777" w:rsidR="00A6592F" w:rsidRPr="00751A33" w:rsidRDefault="00A6592F" w:rsidP="00D30878">
      <w:pPr>
        <w:pStyle w:val="ListParagraph"/>
        <w:numPr>
          <w:ilvl w:val="1"/>
          <w:numId w:val="1"/>
        </w:numPr>
        <w:spacing w:line="240" w:lineRule="auto"/>
      </w:pPr>
      <w:r w:rsidRPr="00751A33">
        <w:t>Nutrient Management and Groundwater</w:t>
      </w:r>
    </w:p>
    <w:p w14:paraId="451B92BE" w14:textId="77777777" w:rsidR="00A6592F" w:rsidRPr="00751A33" w:rsidRDefault="00A6592F" w:rsidP="00D30878">
      <w:pPr>
        <w:pStyle w:val="ListParagraph"/>
        <w:numPr>
          <w:ilvl w:val="1"/>
          <w:numId w:val="1"/>
        </w:numPr>
        <w:spacing w:line="240" w:lineRule="auto"/>
      </w:pPr>
      <w:r w:rsidRPr="00751A33">
        <w:t>Cover Crops Field Day</w:t>
      </w:r>
    </w:p>
    <w:p w14:paraId="4DD9519F" w14:textId="77777777" w:rsidR="00A6592F" w:rsidRPr="00751A33" w:rsidRDefault="00A6592F" w:rsidP="00D30878">
      <w:pPr>
        <w:pStyle w:val="ListParagraph"/>
        <w:numPr>
          <w:ilvl w:val="1"/>
          <w:numId w:val="1"/>
        </w:numPr>
        <w:spacing w:line="240" w:lineRule="auto"/>
      </w:pPr>
      <w:r w:rsidRPr="00751A33">
        <w:t>Soil Health Training Course</w:t>
      </w:r>
    </w:p>
    <w:p w14:paraId="251D2F5C" w14:textId="77777777" w:rsidR="00A6592F" w:rsidRPr="00751A33" w:rsidRDefault="00A6592F" w:rsidP="00D30878">
      <w:pPr>
        <w:pStyle w:val="ListParagraph"/>
        <w:numPr>
          <w:ilvl w:val="1"/>
          <w:numId w:val="1"/>
        </w:numPr>
        <w:spacing w:line="240" w:lineRule="auto"/>
      </w:pPr>
      <w:r w:rsidRPr="00751A33">
        <w:t xml:space="preserve">Conservation Planning on Pasture </w:t>
      </w:r>
    </w:p>
    <w:p w14:paraId="6BAE93CB" w14:textId="77777777" w:rsidR="00A6592F" w:rsidRPr="00751A33" w:rsidRDefault="00A6592F" w:rsidP="00D30878">
      <w:pPr>
        <w:pStyle w:val="ListParagraph"/>
        <w:numPr>
          <w:ilvl w:val="1"/>
          <w:numId w:val="1"/>
        </w:numPr>
        <w:spacing w:line="240" w:lineRule="auto"/>
      </w:pPr>
      <w:r w:rsidRPr="00751A33">
        <w:t xml:space="preserve">Cornell </w:t>
      </w:r>
      <w:proofErr w:type="spellStart"/>
      <w:r w:rsidRPr="00751A33">
        <w:t>Cropware</w:t>
      </w:r>
      <w:proofErr w:type="spellEnd"/>
      <w:r w:rsidRPr="00751A33">
        <w:t xml:space="preserve"> Nutrient Management Planning and RUSLE2 Training</w:t>
      </w:r>
    </w:p>
    <w:p w14:paraId="2368B581" w14:textId="77777777" w:rsidR="00A6592F" w:rsidRPr="00751A33" w:rsidRDefault="00A6592F" w:rsidP="00D30878">
      <w:pPr>
        <w:pStyle w:val="ListParagraph"/>
        <w:numPr>
          <w:ilvl w:val="1"/>
          <w:numId w:val="1"/>
        </w:numPr>
        <w:spacing w:line="240" w:lineRule="auto"/>
      </w:pPr>
      <w:r w:rsidRPr="00751A33">
        <w:t>NRCS Phase 3 Conservati</w:t>
      </w:r>
      <w:r w:rsidR="00E749E6" w:rsidRPr="00751A33">
        <w:t>on Planning Training</w:t>
      </w:r>
    </w:p>
    <w:p w14:paraId="0307D8EE" w14:textId="0E220428" w:rsidR="000C0018" w:rsidRDefault="00A6592F" w:rsidP="00FB2D59">
      <w:pPr>
        <w:rPr>
          <w:rStyle w:val="Heading3Char"/>
        </w:rPr>
      </w:pPr>
      <w:r w:rsidRPr="00751A33">
        <w:t xml:space="preserve">The USC takes </w:t>
      </w:r>
      <w:r w:rsidR="00CB3760">
        <w:t xml:space="preserve">a </w:t>
      </w:r>
      <w:r w:rsidR="00231FC2">
        <w:t>team</w:t>
      </w:r>
      <w:r w:rsidRPr="00751A33">
        <w:t xml:space="preserve"> approach to </w:t>
      </w:r>
      <w:proofErr w:type="gramStart"/>
      <w:r w:rsidRPr="00751A33">
        <w:t>all of</w:t>
      </w:r>
      <w:proofErr w:type="gramEnd"/>
      <w:r w:rsidRPr="00751A33">
        <w:t xml:space="preserve"> the agricultural issues with</w:t>
      </w:r>
      <w:r w:rsidR="00E749E6" w:rsidRPr="00751A33">
        <w:t xml:space="preserve">in </w:t>
      </w:r>
      <w:r w:rsidRPr="00751A33">
        <w:t>the Chesapeake Bay watershed</w:t>
      </w:r>
      <w:r w:rsidR="00231FC2">
        <w:t xml:space="preserve">, including </w:t>
      </w:r>
      <w:r w:rsidRPr="00751A33">
        <w:t xml:space="preserve">BMP data collection. </w:t>
      </w:r>
      <w:r w:rsidR="00231FC2">
        <w:t>Key</w:t>
      </w:r>
      <w:r w:rsidRPr="00751A33">
        <w:t xml:space="preserve"> </w:t>
      </w:r>
      <w:r w:rsidR="00231FC2">
        <w:t xml:space="preserve">USC </w:t>
      </w:r>
      <w:r w:rsidRPr="00751A33">
        <w:t>project staff</w:t>
      </w:r>
      <w:r w:rsidR="00B422C0">
        <w:t xml:space="preserve"> </w:t>
      </w:r>
      <w:r w:rsidR="00B422C0" w:rsidRPr="00751A33">
        <w:t xml:space="preserve">identified in </w:t>
      </w:r>
      <w:r w:rsidR="00B422C0">
        <w:t xml:space="preserve">section </w:t>
      </w:r>
      <w:r w:rsidR="00B422C0" w:rsidRPr="00751A33">
        <w:t>A4</w:t>
      </w:r>
      <w:r w:rsidR="00B422C0">
        <w:t>.</w:t>
      </w:r>
      <w:r w:rsidR="00B422C0" w:rsidRPr="00751A33">
        <w:t>2</w:t>
      </w:r>
      <w:r w:rsidR="00B422C0">
        <w:t xml:space="preserve"> who are </w:t>
      </w:r>
      <w:r w:rsidR="00B422C0" w:rsidRPr="00751A33">
        <w:t>responsible for the BMP data collection efforts</w:t>
      </w:r>
      <w:r w:rsidRPr="00751A33">
        <w:t xml:space="preserve"> </w:t>
      </w:r>
      <w:r w:rsidR="00B422C0">
        <w:t>include</w:t>
      </w:r>
      <w:r w:rsidRPr="00751A33">
        <w:t xml:space="preserve"> a Watershed Coordinator, </w:t>
      </w:r>
      <w:r w:rsidR="00B422C0">
        <w:t>Agricultural</w:t>
      </w:r>
      <w:r w:rsidR="00B422C0" w:rsidRPr="00751A33">
        <w:t xml:space="preserve"> </w:t>
      </w:r>
      <w:r w:rsidRPr="00751A33">
        <w:t>Team Lea</w:t>
      </w:r>
      <w:r w:rsidR="002B5C76" w:rsidRPr="00751A33">
        <w:t xml:space="preserve">der, </w:t>
      </w:r>
      <w:r w:rsidR="00B422C0">
        <w:t xml:space="preserve">Agricultural </w:t>
      </w:r>
      <w:r w:rsidR="002042F7" w:rsidRPr="00751A33">
        <w:t xml:space="preserve">Coordinator and SWCD </w:t>
      </w:r>
      <w:r w:rsidR="00CA25F6">
        <w:t>technicians</w:t>
      </w:r>
      <w:r w:rsidRPr="00751A33">
        <w:t xml:space="preserve">. </w:t>
      </w:r>
      <w:r w:rsidR="007F42FD" w:rsidRPr="00751A33">
        <w:t>USC Staff and the USC-member SWCDs staff maintain a variety of professional c</w:t>
      </w:r>
      <w:r w:rsidR="002B5C76" w:rsidRPr="00751A33">
        <w:t xml:space="preserve">ertifications </w:t>
      </w:r>
      <w:r w:rsidR="007F42FD" w:rsidRPr="00751A33">
        <w:t xml:space="preserve">that </w:t>
      </w:r>
      <w:r w:rsidR="002B5C76" w:rsidRPr="00751A33">
        <w:t>include CCA, Certified Agricultural Environmental Management Planner (AEM Planner), Certified</w:t>
      </w:r>
      <w:r w:rsidR="0010229B" w:rsidRPr="00751A33">
        <w:t xml:space="preserve"> Professional in Erosion and Sediment Control (CPESC), and TSP</w:t>
      </w:r>
      <w:r w:rsidR="00003B31">
        <w:t>. These</w:t>
      </w:r>
      <w:r w:rsidR="007F42FD" w:rsidRPr="00751A33">
        <w:t xml:space="preserve"> resources are available to all USC-member counties.</w:t>
      </w:r>
      <w:r w:rsidR="00FA4358" w:rsidRPr="00751A33">
        <w:t xml:space="preserve">  </w:t>
      </w:r>
      <w:bookmarkStart w:id="85" w:name="_Toc444234682"/>
      <w:bookmarkStart w:id="86" w:name="_Toc444235891"/>
      <w:bookmarkStart w:id="87" w:name="_Toc444236282"/>
    </w:p>
    <w:p w14:paraId="5F19C560" w14:textId="6B6DA0C6" w:rsidR="00ED3690" w:rsidRPr="00751A33" w:rsidRDefault="00131467" w:rsidP="00FB2D59">
      <w:pPr>
        <w:jc w:val="both"/>
      </w:pPr>
      <w:bookmarkStart w:id="88" w:name="_Toc22642812"/>
      <w:r w:rsidRPr="00131467">
        <w:rPr>
          <w:rStyle w:val="Heading3Char"/>
        </w:rPr>
        <w:t xml:space="preserve">A8.2: </w:t>
      </w:r>
      <w:r w:rsidR="00ED3690" w:rsidRPr="00131467">
        <w:rPr>
          <w:rStyle w:val="Heading3Char"/>
        </w:rPr>
        <w:t>Stream Team Training and Education</w:t>
      </w:r>
      <w:bookmarkEnd w:id="85"/>
      <w:bookmarkEnd w:id="86"/>
      <w:bookmarkEnd w:id="87"/>
      <w:bookmarkEnd w:id="88"/>
      <w:r w:rsidR="004F1BF3">
        <w:rPr>
          <w:rStyle w:val="Heading3Char"/>
        </w:rPr>
        <w:br/>
      </w:r>
      <w:r w:rsidR="003F30AC" w:rsidRPr="00751A33">
        <w:t xml:space="preserve">The USC has developed a core group of individuals throughout the membership that enable the USC to address </w:t>
      </w:r>
      <w:r w:rsidR="00E732EA">
        <w:t xml:space="preserve">issues related to </w:t>
      </w:r>
      <w:r w:rsidR="003F30AC" w:rsidRPr="00751A33">
        <w:t>stream resource</w:t>
      </w:r>
      <w:r w:rsidR="00E732EA">
        <w:t>s</w:t>
      </w:r>
      <w:r w:rsidR="00E5664D">
        <w:t xml:space="preserve">. </w:t>
      </w:r>
      <w:r w:rsidR="003F30AC" w:rsidRPr="00751A33">
        <w:t xml:space="preserve">The USC </w:t>
      </w:r>
      <w:r w:rsidR="00E732EA">
        <w:t>believes</w:t>
      </w:r>
      <w:r w:rsidR="00E732EA" w:rsidRPr="00751A33">
        <w:t xml:space="preserve"> </w:t>
      </w:r>
      <w:r w:rsidR="003F30AC" w:rsidRPr="00751A33">
        <w:t>that it is critical to both expand that group to include others from member SWCDs as well as expand and continue the professional competency of those involved</w:t>
      </w:r>
      <w:r w:rsidR="00E5664D">
        <w:t xml:space="preserve">. </w:t>
      </w:r>
      <w:r w:rsidR="006F3340" w:rsidRPr="00751A33">
        <w:t xml:space="preserve">Members of the USC Stream Team and SWCD continue to </w:t>
      </w:r>
      <w:r w:rsidR="00E732EA">
        <w:t>improve skills</w:t>
      </w:r>
      <w:r w:rsidR="006F3340" w:rsidRPr="00751A33">
        <w:t xml:space="preserve"> and knowledge through annual trainings including the WQS and the CSW </w:t>
      </w:r>
      <w:r w:rsidR="00E732EA">
        <w:t xml:space="preserve">which </w:t>
      </w:r>
      <w:r w:rsidR="006F3340" w:rsidRPr="00751A33">
        <w:t>both have stream management tracks that our technicians attend.</w:t>
      </w:r>
      <w:r w:rsidR="00E732EA">
        <w:t xml:space="preserve"> In addition, </w:t>
      </w:r>
      <w:r w:rsidR="006F3340" w:rsidRPr="00751A33">
        <w:t xml:space="preserve">the USC also seeks out specific training for staff based on </w:t>
      </w:r>
      <w:r w:rsidR="001552C1">
        <w:t>program</w:t>
      </w:r>
      <w:r w:rsidR="001552C1" w:rsidRPr="00751A33">
        <w:t xml:space="preserve"> </w:t>
      </w:r>
      <w:r w:rsidR="00E732EA">
        <w:t>initiatives</w:t>
      </w:r>
      <w:r w:rsidR="00E732EA" w:rsidRPr="00751A33">
        <w:t xml:space="preserve"> </w:t>
      </w:r>
      <w:r w:rsidR="006F3340" w:rsidRPr="00751A33">
        <w:t>and priorities</w:t>
      </w:r>
      <w:r w:rsidR="00E732EA">
        <w:t>, including</w:t>
      </w:r>
      <w:r w:rsidR="006F3340" w:rsidRPr="00751A33">
        <w:t xml:space="preserve"> HEC RAS modeling, Culvert </w:t>
      </w:r>
      <w:r w:rsidR="006F3340" w:rsidRPr="00751A33">
        <w:lastRenderedPageBreak/>
        <w:t xml:space="preserve">Assessment, etc. The USC </w:t>
      </w:r>
      <w:r w:rsidR="00E732EA">
        <w:t>recently</w:t>
      </w:r>
      <w:r w:rsidR="006F3340" w:rsidRPr="00751A33">
        <w:t xml:space="preserve"> won the 2015 NYSDEC Environmental Excellence Award for stream training</w:t>
      </w:r>
      <w:r w:rsidR="00E732EA">
        <w:t xml:space="preserve"> session</w:t>
      </w:r>
      <w:r w:rsidR="006F3340" w:rsidRPr="00751A33">
        <w:t>s we offer throughout the watershed</w:t>
      </w:r>
      <w:r w:rsidR="00E5664D">
        <w:t xml:space="preserve">. </w:t>
      </w:r>
      <w:r w:rsidR="006F3340" w:rsidRPr="00751A33">
        <w:t xml:space="preserve">Our team is recognized by the state as being </w:t>
      </w:r>
      <w:r w:rsidR="001552C1">
        <w:t xml:space="preserve">the </w:t>
      </w:r>
      <w:r w:rsidR="006F3340" w:rsidRPr="00751A33">
        <w:t>leader in stream corridor management and as such</w:t>
      </w:r>
      <w:r w:rsidR="00692741">
        <w:t>,</w:t>
      </w:r>
      <w:r w:rsidR="006F3340" w:rsidRPr="00751A33">
        <w:t xml:space="preserve"> offers opportunities for sharing that expertise with partners, agencies, and others as needed.</w:t>
      </w:r>
    </w:p>
    <w:p w14:paraId="7AB5E670" w14:textId="77777777" w:rsidR="00ED3690" w:rsidRDefault="00131467" w:rsidP="00131467">
      <w:pPr>
        <w:pStyle w:val="Heading3"/>
      </w:pPr>
      <w:bookmarkStart w:id="89" w:name="_Toc444234683"/>
      <w:bookmarkStart w:id="90" w:name="_Toc444235892"/>
      <w:bookmarkStart w:id="91" w:name="_Toc444236283"/>
      <w:bookmarkStart w:id="92" w:name="_Toc22642813"/>
      <w:r>
        <w:t xml:space="preserve">A8.3: </w:t>
      </w:r>
      <w:r w:rsidR="00EB5216">
        <w:t xml:space="preserve">Wetland Team Training </w:t>
      </w:r>
      <w:r w:rsidR="00ED3690" w:rsidRPr="00ED3690">
        <w:t>and Education</w:t>
      </w:r>
      <w:bookmarkEnd w:id="89"/>
      <w:bookmarkEnd w:id="90"/>
      <w:bookmarkEnd w:id="91"/>
      <w:bookmarkEnd w:id="92"/>
      <w:r w:rsidR="00ED3690" w:rsidRPr="00ED3690">
        <w:t xml:space="preserve"> </w:t>
      </w:r>
    </w:p>
    <w:p w14:paraId="2F56637B" w14:textId="77777777" w:rsidR="00ED3690" w:rsidRDefault="006F3340" w:rsidP="004255D9">
      <w:pPr>
        <w:rPr>
          <w:rFonts w:ascii="Times New Roman" w:hAnsi="Times New Roman"/>
        </w:rPr>
      </w:pPr>
      <w:r w:rsidRPr="00751A33">
        <w:t xml:space="preserve">The USC Wetland Team is also comprised of highly trained individuals </w:t>
      </w:r>
      <w:r w:rsidR="00C20334">
        <w:t>who</w:t>
      </w:r>
      <w:r w:rsidR="00C20334" w:rsidRPr="00751A33">
        <w:t xml:space="preserve"> </w:t>
      </w:r>
      <w:r w:rsidRPr="00751A33">
        <w:t xml:space="preserve">are leaders in their field. This </w:t>
      </w:r>
      <w:r w:rsidR="00C20334">
        <w:t xml:space="preserve">is evidenced by the fact that </w:t>
      </w:r>
      <w:r w:rsidRPr="00751A33">
        <w:t xml:space="preserve">the USC has been designated by the DEC </w:t>
      </w:r>
      <w:r w:rsidR="00C20334">
        <w:t>as</w:t>
      </w:r>
      <w:r w:rsidRPr="00751A33">
        <w:t xml:space="preserve"> the official NY wetland data manager for </w:t>
      </w:r>
      <w:r w:rsidR="00EB5216" w:rsidRPr="00751A33">
        <w:t xml:space="preserve">the Chesapeake Bay Program and </w:t>
      </w:r>
      <w:r w:rsidRPr="00751A33">
        <w:t xml:space="preserve">is responsible for </w:t>
      </w:r>
      <w:r w:rsidR="00C20334">
        <w:t xml:space="preserve">New York’s </w:t>
      </w:r>
      <w:r w:rsidRPr="00751A33">
        <w:t>wetland goals in its Chesapeake Bay Tributary Strategy.</w:t>
      </w:r>
      <w:r w:rsidR="00EB5216" w:rsidRPr="00751A33">
        <w:t xml:space="preserve"> </w:t>
      </w:r>
      <w:r w:rsidR="00C20334">
        <w:t>In</w:t>
      </w:r>
      <w:r w:rsidR="00C20334" w:rsidRPr="00751A33">
        <w:t xml:space="preserve"> </w:t>
      </w:r>
      <w:r w:rsidR="00EB5216" w:rsidRPr="00751A33">
        <w:t>addition to that</w:t>
      </w:r>
      <w:r w:rsidR="00C20334">
        <w:t>,</w:t>
      </w:r>
      <w:r w:rsidR="00EB5216" w:rsidRPr="00751A33">
        <w:t xml:space="preserve"> the</w:t>
      </w:r>
      <w:r w:rsidRPr="00751A33">
        <w:t xml:space="preserve"> USC is the Chesapeake Bay Program</w:t>
      </w:r>
      <w:r w:rsidR="00C20334">
        <w:t>’</w:t>
      </w:r>
      <w:r w:rsidRPr="00751A33">
        <w:t>s “Wetland Champion” nominated to promote accelerated wetland restoration in the Basin.</w:t>
      </w:r>
      <w:r w:rsidR="00EB5216" w:rsidRPr="00751A33">
        <w:t xml:space="preserve"> Our staff attend </w:t>
      </w:r>
      <w:r w:rsidR="00C20334">
        <w:t xml:space="preserve">training </w:t>
      </w:r>
      <w:proofErr w:type="gramStart"/>
      <w:r w:rsidR="00EB5216" w:rsidRPr="00751A33">
        <w:t xml:space="preserve">similar </w:t>
      </w:r>
      <w:r w:rsidR="00C20334">
        <w:t>to</w:t>
      </w:r>
      <w:proofErr w:type="gramEnd"/>
      <w:r w:rsidR="00EB5216" w:rsidRPr="00751A33">
        <w:t xml:space="preserve"> the above but also attend NYS Wetlands Forum and other training opportunities throughout the year. The USC Wetlands Team has also been awarded for being leaders of our field</w:t>
      </w:r>
      <w:r w:rsidR="00C20334">
        <w:t>, winning</w:t>
      </w:r>
      <w:r w:rsidR="00EB5216" w:rsidRPr="00751A33">
        <w:t xml:space="preserve"> the NYSDEC Environmental Excellence Award </w:t>
      </w:r>
      <w:r w:rsidR="00C20334">
        <w:t xml:space="preserve">in 2014 </w:t>
      </w:r>
      <w:r w:rsidR="00EB5216" w:rsidRPr="00751A33">
        <w:t>and winning the EPA Environmental Champion Award</w:t>
      </w:r>
      <w:r w:rsidR="00C20334">
        <w:t xml:space="preserve"> in 2015</w:t>
      </w:r>
      <w:r w:rsidR="00EB5216" w:rsidRPr="00751A33">
        <w:t>.</w:t>
      </w:r>
      <w:r w:rsidRPr="006F3340">
        <w:rPr>
          <w:rFonts w:ascii="Times New Roman" w:hAnsi="Times New Roman"/>
        </w:rPr>
        <w:t xml:space="preserve"> </w:t>
      </w:r>
    </w:p>
    <w:p w14:paraId="203324DA" w14:textId="77777777" w:rsidR="002B74B9" w:rsidRDefault="002B74B9" w:rsidP="004E3606">
      <w:pPr>
        <w:pStyle w:val="Heading2"/>
      </w:pPr>
      <w:bookmarkStart w:id="93" w:name="_Toc444234684"/>
      <w:bookmarkStart w:id="94" w:name="_Toc444235893"/>
      <w:bookmarkStart w:id="95" w:name="_Toc444236284"/>
      <w:bookmarkStart w:id="96" w:name="_Toc22642814"/>
      <w:r w:rsidRPr="007E4385">
        <w:t>A9: Documentation and Records</w:t>
      </w:r>
      <w:bookmarkEnd w:id="93"/>
      <w:bookmarkEnd w:id="94"/>
      <w:bookmarkEnd w:id="95"/>
      <w:bookmarkEnd w:id="96"/>
    </w:p>
    <w:p w14:paraId="65197764" w14:textId="77777777" w:rsidR="00BC28F4" w:rsidRDefault="00131467" w:rsidP="00131467">
      <w:pPr>
        <w:pStyle w:val="Heading3"/>
      </w:pPr>
      <w:bookmarkStart w:id="97" w:name="_Toc444234685"/>
      <w:bookmarkStart w:id="98" w:name="_Toc444235894"/>
      <w:bookmarkStart w:id="99" w:name="_Toc444236285"/>
      <w:bookmarkStart w:id="100" w:name="_Toc22642815"/>
      <w:r>
        <w:t>A9.1: Data Collection Process and Data Management Systems</w:t>
      </w:r>
      <w:bookmarkEnd w:id="97"/>
      <w:bookmarkEnd w:id="98"/>
      <w:bookmarkEnd w:id="99"/>
      <w:bookmarkEnd w:id="100"/>
    </w:p>
    <w:p w14:paraId="0485C27D" w14:textId="0ABA218F" w:rsidR="00BD0467" w:rsidRDefault="00BC28F4" w:rsidP="00FB2D59">
      <w:pPr>
        <w:rPr>
          <w:rFonts w:cs="Times New Roman"/>
        </w:rPr>
      </w:pPr>
      <w:r w:rsidRPr="00751A33">
        <w:rPr>
          <w:rFonts w:cs="Times New Roman"/>
        </w:rPr>
        <w:t xml:space="preserve">As mentioned in section </w:t>
      </w:r>
      <w:r w:rsidR="00F51A7C">
        <w:rPr>
          <w:rFonts w:cs="Times New Roman"/>
        </w:rPr>
        <w:t>A4.2,</w:t>
      </w:r>
      <w:r w:rsidRPr="00751A33">
        <w:rPr>
          <w:rFonts w:cs="Times New Roman"/>
        </w:rPr>
        <w:t xml:space="preserve"> the USC teams and or SWCD </w:t>
      </w:r>
      <w:r w:rsidRPr="002439F2">
        <w:rPr>
          <w:rFonts w:cs="Times New Roman"/>
        </w:rPr>
        <w:t xml:space="preserve">members track and collect data for streams, </w:t>
      </w:r>
      <w:r w:rsidR="00E4618E">
        <w:rPr>
          <w:rFonts w:cs="Times New Roman"/>
        </w:rPr>
        <w:t xml:space="preserve">urban buffers, </w:t>
      </w:r>
      <w:r w:rsidRPr="002439F2">
        <w:rPr>
          <w:rFonts w:cs="Times New Roman"/>
        </w:rPr>
        <w:t>wetlands</w:t>
      </w:r>
      <w:r w:rsidR="00F51A7C" w:rsidRPr="002439F2">
        <w:rPr>
          <w:rFonts w:cs="Times New Roman"/>
        </w:rPr>
        <w:t>,</w:t>
      </w:r>
      <w:r w:rsidRPr="002439F2">
        <w:rPr>
          <w:rFonts w:cs="Times New Roman"/>
        </w:rPr>
        <w:t xml:space="preserve"> and agricultural BMPs implemented in the watershed. </w:t>
      </w:r>
      <w:r w:rsidR="00BD0467">
        <w:rPr>
          <w:rFonts w:cs="Times New Roman"/>
        </w:rPr>
        <w:t>SWCD staff that are part of the</w:t>
      </w:r>
      <w:r w:rsidR="00BD0467" w:rsidRPr="002439F2">
        <w:rPr>
          <w:rFonts w:cs="Times New Roman"/>
        </w:rPr>
        <w:t xml:space="preserve"> </w:t>
      </w:r>
      <w:r w:rsidRPr="002439F2">
        <w:rPr>
          <w:rFonts w:cs="Times New Roman"/>
        </w:rPr>
        <w:t xml:space="preserve">USC Stream Team capture </w:t>
      </w:r>
      <w:r w:rsidR="00F51A7C" w:rsidRPr="002439F2">
        <w:rPr>
          <w:rFonts w:cs="Times New Roman"/>
        </w:rPr>
        <w:t xml:space="preserve">implemented </w:t>
      </w:r>
      <w:r w:rsidRPr="002439F2">
        <w:rPr>
          <w:rFonts w:cs="Times New Roman"/>
        </w:rPr>
        <w:t xml:space="preserve">stream </w:t>
      </w:r>
      <w:r w:rsidR="001552C1" w:rsidRPr="002439F2">
        <w:rPr>
          <w:rFonts w:cs="Times New Roman"/>
        </w:rPr>
        <w:t xml:space="preserve">rehabilitation </w:t>
      </w:r>
      <w:r w:rsidRPr="002439F2">
        <w:rPr>
          <w:rFonts w:cs="Times New Roman"/>
        </w:rPr>
        <w:t xml:space="preserve">projects that meet the CBP definitions. </w:t>
      </w:r>
      <w:r w:rsidR="00BD0467">
        <w:rPr>
          <w:rFonts w:cs="Times New Roman"/>
        </w:rPr>
        <w:t xml:space="preserve">The data is entered directly into the USC Online Tool by SWCD staff on an annual basis. The USC Ag Coordinator will provide a summary of all stream data to the USC Stream Team Leader for review prior to submission to the NEIEN. </w:t>
      </w:r>
    </w:p>
    <w:p w14:paraId="52DC024F" w14:textId="606EC4C4" w:rsidR="00BD0467" w:rsidRDefault="00BD0467" w:rsidP="00FB2D59">
      <w:pPr>
        <w:rPr>
          <w:rFonts w:cs="Times New Roman"/>
        </w:rPr>
      </w:pPr>
      <w:r>
        <w:rPr>
          <w:rFonts w:cs="Times New Roman"/>
        </w:rPr>
        <w:t>The USC Buffer Coordinator, USC Buffer Technicians and other SWCD staff capture all implemented Urban Buffer projects that meet the CBP definitions. The data is entered directly into the USC Online Tool by SWCD staff on an annual basis. The USC Ag Coordinator will provide a summary of all buffer data to the USC Buffer Coordinator for review prior to submission to the NEIEN</w:t>
      </w:r>
      <w:r w:rsidR="00027432">
        <w:rPr>
          <w:rFonts w:cs="Times New Roman"/>
        </w:rPr>
        <w:t>.</w:t>
      </w:r>
    </w:p>
    <w:p w14:paraId="1D061A03" w14:textId="24F8B1C3" w:rsidR="00BC28F4" w:rsidRPr="00751A33" w:rsidRDefault="00BC28F4" w:rsidP="00FB2D59">
      <w:pPr>
        <w:rPr>
          <w:rFonts w:cs="Times New Roman"/>
        </w:rPr>
      </w:pPr>
      <w:r w:rsidRPr="00751A33">
        <w:rPr>
          <w:rFonts w:cs="Times New Roman"/>
        </w:rPr>
        <w:t>Wetland implem</w:t>
      </w:r>
      <w:r w:rsidR="00F172D8" w:rsidRPr="00751A33">
        <w:rPr>
          <w:rFonts w:cs="Times New Roman"/>
        </w:rPr>
        <w:t>entation tracked by the USC Wetlands C</w:t>
      </w:r>
      <w:r w:rsidRPr="00751A33">
        <w:rPr>
          <w:rFonts w:cs="Times New Roman"/>
        </w:rPr>
        <w:t>oordinator</w:t>
      </w:r>
      <w:r w:rsidR="00BD0467">
        <w:rPr>
          <w:rFonts w:cs="Times New Roman"/>
        </w:rPr>
        <w:t xml:space="preserve"> and SWCD staff</w:t>
      </w:r>
      <w:r w:rsidRPr="00751A33">
        <w:rPr>
          <w:rFonts w:cs="Times New Roman"/>
        </w:rPr>
        <w:t xml:space="preserve"> includes </w:t>
      </w:r>
      <w:r w:rsidR="008B4C70">
        <w:rPr>
          <w:rFonts w:cs="Times New Roman"/>
        </w:rPr>
        <w:t>projects</w:t>
      </w:r>
      <w:r w:rsidR="008B4C70" w:rsidRPr="00751A33">
        <w:rPr>
          <w:rFonts w:cs="Times New Roman"/>
        </w:rPr>
        <w:t xml:space="preserve"> </w:t>
      </w:r>
      <w:r w:rsidRPr="00751A33">
        <w:rPr>
          <w:rFonts w:cs="Times New Roman"/>
        </w:rPr>
        <w:t>constructed by the Wetlands Team</w:t>
      </w:r>
      <w:r w:rsidR="004F1BF3">
        <w:rPr>
          <w:rFonts w:cs="Times New Roman"/>
        </w:rPr>
        <w:t>, the USFWS</w:t>
      </w:r>
      <w:r w:rsidRPr="00751A33">
        <w:rPr>
          <w:rFonts w:cs="Times New Roman"/>
        </w:rPr>
        <w:t xml:space="preserve"> and </w:t>
      </w:r>
      <w:r w:rsidR="008B4C70">
        <w:rPr>
          <w:rFonts w:cs="Times New Roman"/>
        </w:rPr>
        <w:t>the</w:t>
      </w:r>
      <w:r w:rsidR="008B4C70" w:rsidRPr="00751A33">
        <w:rPr>
          <w:rFonts w:cs="Times New Roman"/>
        </w:rPr>
        <w:t xml:space="preserve"> </w:t>
      </w:r>
      <w:r w:rsidRPr="00751A33">
        <w:rPr>
          <w:rFonts w:cs="Times New Roman"/>
        </w:rPr>
        <w:t xml:space="preserve">NRCS. This information is </w:t>
      </w:r>
      <w:r w:rsidR="00BD0467">
        <w:rPr>
          <w:rFonts w:cs="Times New Roman"/>
        </w:rPr>
        <w:t>entered directly into the USC Online Tool by SWCD staff and/or the USC Wetland Coordinator on an annual basis. The USC Ag Coordinator will provide a summary of all wetland practice data to the USC Wetland Coordinator for review prior to submission to the NEIEN.</w:t>
      </w:r>
      <w:r w:rsidR="00F172D8" w:rsidRPr="00751A33">
        <w:rPr>
          <w:rFonts w:cs="Times New Roman"/>
        </w:rPr>
        <w:t xml:space="preserve"> </w:t>
      </w:r>
    </w:p>
    <w:p w14:paraId="0E20A109" w14:textId="3FCA23BA" w:rsidR="003B73BE" w:rsidRPr="00751A33" w:rsidRDefault="00C37A83" w:rsidP="00FB2D59">
      <w:pPr>
        <w:rPr>
          <w:rFonts w:cs="Times New Roman"/>
        </w:rPr>
      </w:pPr>
      <w:r w:rsidRPr="00751A33">
        <w:rPr>
          <w:rFonts w:cs="Times New Roman"/>
        </w:rPr>
        <w:t xml:space="preserve">The USC </w:t>
      </w:r>
      <w:r w:rsidR="00F172D8" w:rsidRPr="00751A33">
        <w:rPr>
          <w:rFonts w:cs="Times New Roman"/>
        </w:rPr>
        <w:t>Ag</w:t>
      </w:r>
      <w:r w:rsidR="004968E7">
        <w:rPr>
          <w:rFonts w:cs="Times New Roman"/>
        </w:rPr>
        <w:t>ricultural</w:t>
      </w:r>
      <w:r w:rsidR="00F172D8" w:rsidRPr="00751A33">
        <w:rPr>
          <w:rFonts w:cs="Times New Roman"/>
        </w:rPr>
        <w:t xml:space="preserve"> team a</w:t>
      </w:r>
      <w:r w:rsidRPr="00751A33">
        <w:rPr>
          <w:rFonts w:cs="Times New Roman"/>
        </w:rPr>
        <w:t xml:space="preserve">nd </w:t>
      </w:r>
      <w:r w:rsidR="00F172D8" w:rsidRPr="00751A33">
        <w:rPr>
          <w:rFonts w:cs="Times New Roman"/>
        </w:rPr>
        <w:t xml:space="preserve">USC </w:t>
      </w:r>
      <w:r w:rsidRPr="00751A33">
        <w:rPr>
          <w:rFonts w:cs="Times New Roman"/>
        </w:rPr>
        <w:t xml:space="preserve">member SWCDs are the </w:t>
      </w:r>
      <w:r w:rsidR="004968E7">
        <w:rPr>
          <w:rFonts w:cs="Times New Roman"/>
        </w:rPr>
        <w:t>a</w:t>
      </w:r>
      <w:r w:rsidR="004968E7" w:rsidRPr="00751A33">
        <w:rPr>
          <w:rFonts w:cs="Times New Roman"/>
        </w:rPr>
        <w:t xml:space="preserve">gricultural </w:t>
      </w:r>
      <w:r w:rsidRPr="00751A33">
        <w:rPr>
          <w:rFonts w:cs="Times New Roman"/>
        </w:rPr>
        <w:t>data providers</w:t>
      </w:r>
      <w:r w:rsidR="00FE753A">
        <w:rPr>
          <w:rFonts w:cs="Times New Roman"/>
        </w:rPr>
        <w:t>. As described in section A4.2, they</w:t>
      </w:r>
      <w:r w:rsidRPr="00751A33">
        <w:rPr>
          <w:rFonts w:cs="Times New Roman"/>
        </w:rPr>
        <w:t xml:space="preserve"> use the NYS AEM Program as its framework. Each county uses the </w:t>
      </w:r>
      <w:r w:rsidR="00AF537E">
        <w:rPr>
          <w:rFonts w:cs="Times New Roman"/>
        </w:rPr>
        <w:t xml:space="preserve">highly interactive </w:t>
      </w:r>
      <w:r w:rsidR="00083540" w:rsidRPr="00751A33">
        <w:rPr>
          <w:rFonts w:cs="Times New Roman"/>
        </w:rPr>
        <w:t xml:space="preserve">AEM on-farm framework </w:t>
      </w:r>
      <w:r w:rsidR="00AF537E">
        <w:rPr>
          <w:rFonts w:cs="Times New Roman"/>
        </w:rPr>
        <w:t>and</w:t>
      </w:r>
      <w:r w:rsidR="00083540" w:rsidRPr="00751A33">
        <w:rPr>
          <w:rFonts w:cs="Times New Roman"/>
        </w:rPr>
        <w:t xml:space="preserve"> </w:t>
      </w:r>
      <w:r w:rsidR="00AF537E">
        <w:rPr>
          <w:rFonts w:cs="Times New Roman"/>
        </w:rPr>
        <w:t xml:space="preserve">has </w:t>
      </w:r>
      <w:r w:rsidR="00083540" w:rsidRPr="00751A33">
        <w:rPr>
          <w:rFonts w:cs="Times New Roman"/>
        </w:rPr>
        <w:t>resource professionals and peers working with the farmer throughout the process. This framework and associated process</w:t>
      </w:r>
      <w:r w:rsidR="007C428F">
        <w:rPr>
          <w:rFonts w:cs="Times New Roman"/>
        </w:rPr>
        <w:t xml:space="preserve"> are designed to</w:t>
      </w:r>
      <w:r w:rsidR="00083540" w:rsidRPr="00751A33">
        <w:rPr>
          <w:rFonts w:cs="Times New Roman"/>
        </w:rPr>
        <w:t xml:space="preserve"> increase farmer awareness of the impact </w:t>
      </w:r>
      <w:r w:rsidR="00A54C6E">
        <w:rPr>
          <w:rFonts w:cs="Times New Roman"/>
        </w:rPr>
        <w:t xml:space="preserve">that </w:t>
      </w:r>
      <w:r w:rsidR="00083540" w:rsidRPr="00751A33">
        <w:rPr>
          <w:rFonts w:cs="Times New Roman"/>
        </w:rPr>
        <w:t>farm activities have on the environment</w:t>
      </w:r>
      <w:r w:rsidR="007C428F">
        <w:rPr>
          <w:rFonts w:cs="Times New Roman"/>
        </w:rPr>
        <w:t>. Further,</w:t>
      </w:r>
      <w:r w:rsidR="00083540" w:rsidRPr="00751A33">
        <w:rPr>
          <w:rFonts w:cs="Times New Roman"/>
        </w:rPr>
        <w:t xml:space="preserve"> it encourages farmer participation and seeks behavioral change, </w:t>
      </w:r>
      <w:r w:rsidR="007C428F">
        <w:rPr>
          <w:rFonts w:cs="Times New Roman"/>
        </w:rPr>
        <w:t xml:space="preserve">both of </w:t>
      </w:r>
      <w:r w:rsidR="00083540" w:rsidRPr="00751A33">
        <w:rPr>
          <w:rFonts w:cs="Times New Roman"/>
        </w:rPr>
        <w:t xml:space="preserve">which are important overall goals. AEM utilizes the NRCS Planning Process </w:t>
      </w:r>
      <w:r w:rsidR="00DA0FE7">
        <w:rPr>
          <w:rFonts w:cs="Times New Roman"/>
        </w:rPr>
        <w:t>as</w:t>
      </w:r>
      <w:r w:rsidR="00083540" w:rsidRPr="00751A33">
        <w:rPr>
          <w:rFonts w:cs="Times New Roman"/>
        </w:rPr>
        <w:t xml:space="preserve"> enhanced </w:t>
      </w:r>
      <w:r w:rsidR="00DA0FE7">
        <w:rPr>
          <w:rFonts w:cs="Times New Roman"/>
        </w:rPr>
        <w:t>by its</w:t>
      </w:r>
      <w:r w:rsidR="003B73BE" w:rsidRPr="00751A33">
        <w:rPr>
          <w:rFonts w:cs="Times New Roman"/>
        </w:rPr>
        <w:t xml:space="preserve"> five-tiered framework. Initial BMP data collection starts with </w:t>
      </w:r>
      <w:r w:rsidR="00780508">
        <w:rPr>
          <w:rFonts w:cs="Times New Roman"/>
        </w:rPr>
        <w:t xml:space="preserve">the </w:t>
      </w:r>
      <w:r w:rsidR="003B73BE" w:rsidRPr="00751A33">
        <w:rPr>
          <w:rFonts w:cs="Times New Roman"/>
        </w:rPr>
        <w:t>AEM Tier 1 worksheet</w:t>
      </w:r>
      <w:r w:rsidR="00DD7BAE">
        <w:rPr>
          <w:rFonts w:cs="Times New Roman"/>
        </w:rPr>
        <w:t xml:space="preserve"> which is included as Appendix</w:t>
      </w:r>
      <w:r w:rsidR="00400580">
        <w:rPr>
          <w:rFonts w:cs="Times New Roman"/>
        </w:rPr>
        <w:t xml:space="preserve"> </w:t>
      </w:r>
      <w:r w:rsidR="00B43387">
        <w:rPr>
          <w:rFonts w:cs="Times New Roman"/>
        </w:rPr>
        <w:t>5</w:t>
      </w:r>
      <w:r w:rsidR="003B73BE" w:rsidRPr="00751A33">
        <w:rPr>
          <w:rFonts w:cs="Times New Roman"/>
        </w:rPr>
        <w:t xml:space="preserve">. </w:t>
      </w:r>
    </w:p>
    <w:p w14:paraId="14CE95BD" w14:textId="30E02181" w:rsidR="00083540" w:rsidRPr="00751A33" w:rsidRDefault="003B73BE" w:rsidP="00FB2D59">
      <w:pPr>
        <w:rPr>
          <w:rFonts w:cs="Times New Roman"/>
        </w:rPr>
      </w:pPr>
      <w:r w:rsidRPr="00751A33">
        <w:rPr>
          <w:rFonts w:cs="Times New Roman"/>
        </w:rPr>
        <w:lastRenderedPageBreak/>
        <w:t xml:space="preserve">USC staff or </w:t>
      </w:r>
      <w:r w:rsidR="009F2590">
        <w:rPr>
          <w:rFonts w:cs="Times New Roman"/>
        </w:rPr>
        <w:t xml:space="preserve">a </w:t>
      </w:r>
      <w:r w:rsidRPr="00751A33">
        <w:rPr>
          <w:rFonts w:cs="Times New Roman"/>
        </w:rPr>
        <w:t>SWCD Technician</w:t>
      </w:r>
      <w:r w:rsidR="00083540" w:rsidRPr="00751A33">
        <w:rPr>
          <w:rFonts w:cs="Times New Roman"/>
        </w:rPr>
        <w:t xml:space="preserve"> </w:t>
      </w:r>
      <w:r w:rsidRPr="00751A33">
        <w:rPr>
          <w:rFonts w:cs="Times New Roman"/>
        </w:rPr>
        <w:t xml:space="preserve">uses </w:t>
      </w:r>
      <w:r w:rsidR="00A54C6E">
        <w:rPr>
          <w:rFonts w:cs="Times New Roman"/>
        </w:rPr>
        <w:t xml:space="preserve">the </w:t>
      </w:r>
      <w:r w:rsidRPr="00751A33">
        <w:rPr>
          <w:rFonts w:cs="Times New Roman"/>
        </w:rPr>
        <w:t>AEM Tier 1 to collect</w:t>
      </w:r>
      <w:r w:rsidR="00083540" w:rsidRPr="00751A33">
        <w:rPr>
          <w:rFonts w:cs="Times New Roman"/>
        </w:rPr>
        <w:t xml:space="preserve"> farm contact information; inventories farm</w:t>
      </w:r>
      <w:r w:rsidRPr="00751A33">
        <w:rPr>
          <w:rFonts w:cs="Times New Roman"/>
        </w:rPr>
        <w:t xml:space="preserve"> </w:t>
      </w:r>
      <w:r w:rsidR="00083540" w:rsidRPr="00751A33">
        <w:rPr>
          <w:rFonts w:cs="Times New Roman"/>
        </w:rPr>
        <w:t>infrastructure, land use, and livestock; determines the farm’s future plans; informs the farmer</w:t>
      </w:r>
      <w:r w:rsidRPr="00751A33">
        <w:rPr>
          <w:rFonts w:cs="Times New Roman"/>
        </w:rPr>
        <w:t xml:space="preserve"> </w:t>
      </w:r>
      <w:r w:rsidR="00083540" w:rsidRPr="00751A33">
        <w:rPr>
          <w:rFonts w:cs="Times New Roman"/>
        </w:rPr>
        <w:t>of their watershed(s) and watershed concerns</w:t>
      </w:r>
      <w:r w:rsidR="009F2590">
        <w:rPr>
          <w:rFonts w:cs="Times New Roman"/>
        </w:rPr>
        <w:t>;</w:t>
      </w:r>
      <w:r w:rsidR="009F2590" w:rsidRPr="00751A33">
        <w:rPr>
          <w:rFonts w:cs="Times New Roman"/>
        </w:rPr>
        <w:t xml:space="preserve"> </w:t>
      </w:r>
      <w:r w:rsidR="00083540" w:rsidRPr="00751A33">
        <w:rPr>
          <w:rFonts w:cs="Times New Roman"/>
        </w:rPr>
        <w:t>and identifies potential environmental concerns</w:t>
      </w:r>
      <w:r w:rsidRPr="00751A33">
        <w:rPr>
          <w:rFonts w:cs="Times New Roman"/>
        </w:rPr>
        <w:t xml:space="preserve"> </w:t>
      </w:r>
      <w:r w:rsidR="00083540" w:rsidRPr="00751A33">
        <w:rPr>
          <w:rFonts w:cs="Times New Roman"/>
        </w:rPr>
        <w:t>and opportunities</w:t>
      </w:r>
      <w:r w:rsidR="00F35BCD">
        <w:rPr>
          <w:rFonts w:cs="Times New Roman"/>
        </w:rPr>
        <w:t xml:space="preserve"> (see</w:t>
      </w:r>
      <w:r w:rsidR="0095576F">
        <w:rPr>
          <w:rFonts w:cs="Times New Roman"/>
        </w:rPr>
        <w:t xml:space="preserve"> </w:t>
      </w:r>
      <w:hyperlink r:id="rId26" w:history="1">
        <w:r w:rsidR="0095576F" w:rsidRPr="006054C4">
          <w:rPr>
            <w:rStyle w:val="Hyperlink"/>
          </w:rPr>
          <w:t>http://www.agriculture.ny.gov/SoilWater/aem/techtools.html</w:t>
        </w:r>
      </w:hyperlink>
      <w:r w:rsidR="0095576F">
        <w:t xml:space="preserve"> for details)</w:t>
      </w:r>
      <w:r w:rsidR="00083540" w:rsidRPr="00751A33">
        <w:rPr>
          <w:rFonts w:cs="Times New Roman"/>
        </w:rPr>
        <w:t xml:space="preserve">. </w:t>
      </w:r>
      <w:r w:rsidR="009C02FA" w:rsidRPr="00751A33">
        <w:rPr>
          <w:rFonts w:cs="Times New Roman"/>
        </w:rPr>
        <w:t xml:space="preserve">This information is kept confidential and coded with an individual farm AEM ID.  </w:t>
      </w:r>
    </w:p>
    <w:p w14:paraId="1433E559" w14:textId="2C90590C" w:rsidR="0060705E" w:rsidRPr="00751A33" w:rsidRDefault="003B73BE" w:rsidP="00FB2D59">
      <w:pPr>
        <w:rPr>
          <w:rFonts w:cs="Times New Roman"/>
        </w:rPr>
      </w:pPr>
      <w:r w:rsidRPr="00751A33">
        <w:rPr>
          <w:rFonts w:cs="Times New Roman"/>
        </w:rPr>
        <w:t>BMP data collection</w:t>
      </w:r>
      <w:r w:rsidR="00976999" w:rsidRPr="00751A33">
        <w:rPr>
          <w:rFonts w:cs="Times New Roman"/>
        </w:rPr>
        <w:t xml:space="preserve"> can be conducted throughout </w:t>
      </w:r>
      <w:r w:rsidR="00976999" w:rsidRPr="00CD45FF">
        <w:rPr>
          <w:rFonts w:cs="Times New Roman"/>
        </w:rPr>
        <w:t>any</w:t>
      </w:r>
      <w:r w:rsidRPr="00CD45FF">
        <w:rPr>
          <w:rFonts w:cs="Times New Roman"/>
        </w:rPr>
        <w:t xml:space="preserve"> of the </w:t>
      </w:r>
      <w:r w:rsidR="00CD45FF" w:rsidRPr="00CD45FF">
        <w:rPr>
          <w:rFonts w:cs="Times New Roman"/>
        </w:rPr>
        <w:t xml:space="preserve">five </w:t>
      </w:r>
      <w:r w:rsidRPr="00CD45FF">
        <w:rPr>
          <w:rFonts w:cs="Times New Roman"/>
        </w:rPr>
        <w:t xml:space="preserve">AEM Tiers by using the USC </w:t>
      </w:r>
      <w:r w:rsidR="00976999" w:rsidRPr="00CD45FF">
        <w:rPr>
          <w:rFonts w:cs="Times New Roman"/>
        </w:rPr>
        <w:t xml:space="preserve">CBP </w:t>
      </w:r>
      <w:r w:rsidR="00CD45FF" w:rsidRPr="00CD45FF">
        <w:rPr>
          <w:rFonts w:cs="Calibri-Bold"/>
          <w:bCs/>
          <w:i/>
        </w:rPr>
        <w:t>Agricultural Environmental Management Ag B</w:t>
      </w:r>
      <w:r w:rsidR="00CD45FF">
        <w:rPr>
          <w:rFonts w:cs="Calibri-Bold"/>
          <w:bCs/>
          <w:i/>
        </w:rPr>
        <w:t>MP</w:t>
      </w:r>
      <w:r w:rsidR="00CD45FF" w:rsidRPr="00CD45FF">
        <w:rPr>
          <w:rFonts w:cs="Calibri-Bold"/>
          <w:bCs/>
          <w:i/>
        </w:rPr>
        <w:t xml:space="preserve"> Data Entry Sheet</w:t>
      </w:r>
      <w:r w:rsidR="00CD45FF" w:rsidRPr="00CD45FF">
        <w:rPr>
          <w:rFonts w:cs="Times New Roman"/>
        </w:rPr>
        <w:t xml:space="preserve"> which is included as Appendix </w:t>
      </w:r>
      <w:r w:rsidR="00B43387">
        <w:rPr>
          <w:rFonts w:cs="Times New Roman"/>
        </w:rPr>
        <w:t>6</w:t>
      </w:r>
      <w:r w:rsidR="0067089D">
        <w:rPr>
          <w:rFonts w:cs="Times New Roman"/>
        </w:rPr>
        <w:t>.</w:t>
      </w:r>
      <w:r w:rsidR="00B43387">
        <w:rPr>
          <w:rFonts w:cs="Times New Roman"/>
        </w:rPr>
        <w:t xml:space="preserve"> </w:t>
      </w:r>
      <w:r w:rsidR="00907DC2" w:rsidRPr="00CD45FF">
        <w:rPr>
          <w:rFonts w:cs="Times New Roman"/>
        </w:rPr>
        <w:t xml:space="preserve">All relevant </w:t>
      </w:r>
      <w:r w:rsidR="00A54C6E">
        <w:rPr>
          <w:rFonts w:cs="Times New Roman"/>
        </w:rPr>
        <w:t xml:space="preserve">agricultural </w:t>
      </w:r>
      <w:r w:rsidR="00907DC2" w:rsidRPr="00CD45FF">
        <w:rPr>
          <w:rFonts w:cs="Times New Roman"/>
        </w:rPr>
        <w:t xml:space="preserve">BMP data that will be reported to the </w:t>
      </w:r>
      <w:r w:rsidR="00CD45FF">
        <w:rPr>
          <w:rFonts w:cs="Times New Roman"/>
        </w:rPr>
        <w:t>CBPO</w:t>
      </w:r>
      <w:r w:rsidR="00CD45FF" w:rsidRPr="00CD45FF">
        <w:rPr>
          <w:rFonts w:cs="Times New Roman"/>
        </w:rPr>
        <w:t xml:space="preserve"> </w:t>
      </w:r>
      <w:r w:rsidR="00907DC2" w:rsidRPr="00CD45FF">
        <w:rPr>
          <w:rFonts w:cs="Times New Roman"/>
        </w:rPr>
        <w:t xml:space="preserve">can be captured on this sheet in </w:t>
      </w:r>
      <w:r w:rsidR="008C0D66">
        <w:rPr>
          <w:rFonts w:cs="Times New Roman"/>
        </w:rPr>
        <w:t>a</w:t>
      </w:r>
      <w:r w:rsidR="00907DC2" w:rsidRPr="00CD45FF">
        <w:rPr>
          <w:rFonts w:cs="Times New Roman"/>
        </w:rPr>
        <w:t xml:space="preserve"> form </w:t>
      </w:r>
      <w:r w:rsidR="008C0D66">
        <w:rPr>
          <w:rFonts w:cs="Times New Roman"/>
        </w:rPr>
        <w:t xml:space="preserve">ready </w:t>
      </w:r>
      <w:r w:rsidR="00907DC2" w:rsidRPr="00CD45FF">
        <w:rPr>
          <w:rFonts w:cs="Times New Roman"/>
        </w:rPr>
        <w:t xml:space="preserve">for data </w:t>
      </w:r>
      <w:r w:rsidR="008C0D66">
        <w:rPr>
          <w:rFonts w:cs="Times New Roman"/>
        </w:rPr>
        <w:t>entry to</w:t>
      </w:r>
      <w:r w:rsidR="00907DC2" w:rsidRPr="00CD45FF">
        <w:rPr>
          <w:rFonts w:cs="Times New Roman"/>
        </w:rPr>
        <w:t xml:space="preserve"> the online</w:t>
      </w:r>
      <w:r w:rsidR="00907DC2" w:rsidRPr="00751A33">
        <w:rPr>
          <w:rFonts w:cs="Times New Roman"/>
        </w:rPr>
        <w:t xml:space="preserve"> </w:t>
      </w:r>
      <w:r w:rsidR="0027756D">
        <w:rPr>
          <w:rFonts w:cs="Times New Roman"/>
        </w:rPr>
        <w:t>USC</w:t>
      </w:r>
      <w:r w:rsidR="0027756D" w:rsidRPr="00751A33">
        <w:rPr>
          <w:rFonts w:cs="Times New Roman"/>
        </w:rPr>
        <w:t xml:space="preserve"> </w:t>
      </w:r>
      <w:r w:rsidR="00907DC2" w:rsidRPr="00751A33">
        <w:rPr>
          <w:rFonts w:cs="Times New Roman"/>
        </w:rPr>
        <w:t>Data Management System. Each SWCD keeps track of BMPs installed under different contracts associated with NYS Ag</w:t>
      </w:r>
      <w:r w:rsidR="00613446">
        <w:rPr>
          <w:rFonts w:cs="Times New Roman"/>
        </w:rPr>
        <w:t>riculture</w:t>
      </w:r>
      <w:r w:rsidR="00907DC2" w:rsidRPr="00751A33">
        <w:rPr>
          <w:rFonts w:cs="Times New Roman"/>
        </w:rPr>
        <w:t xml:space="preserve"> and Markets grants or other non-</w:t>
      </w:r>
      <w:r w:rsidR="00F91003">
        <w:rPr>
          <w:rFonts w:cs="Times New Roman"/>
        </w:rPr>
        <w:t>f</w:t>
      </w:r>
      <w:r w:rsidR="00F91003" w:rsidRPr="00751A33">
        <w:rPr>
          <w:rFonts w:cs="Times New Roman"/>
        </w:rPr>
        <w:t xml:space="preserve">ederal </w:t>
      </w:r>
      <w:r w:rsidR="00907DC2" w:rsidRPr="00751A33">
        <w:rPr>
          <w:rFonts w:cs="Times New Roman"/>
        </w:rPr>
        <w:t xml:space="preserve">cost share funding. Each </w:t>
      </w:r>
      <w:r w:rsidR="00F454C0">
        <w:rPr>
          <w:rFonts w:cs="Times New Roman"/>
        </w:rPr>
        <w:t>D</w:t>
      </w:r>
      <w:r w:rsidR="00907DC2" w:rsidRPr="00751A33">
        <w:rPr>
          <w:rFonts w:cs="Times New Roman"/>
        </w:rPr>
        <w:t>istrict will m</w:t>
      </w:r>
      <w:r w:rsidR="00C238E9" w:rsidRPr="00751A33">
        <w:rPr>
          <w:rFonts w:cs="Times New Roman"/>
        </w:rPr>
        <w:t>eet with NRCS and FSA staff</w:t>
      </w:r>
      <w:r w:rsidR="00A54C6E">
        <w:rPr>
          <w:rFonts w:cs="Times New Roman"/>
        </w:rPr>
        <w:t xml:space="preserve"> at the local level </w:t>
      </w:r>
      <w:r w:rsidR="00C238E9" w:rsidRPr="00751A33">
        <w:rPr>
          <w:rFonts w:cs="Times New Roman"/>
        </w:rPr>
        <w:t>to document and review the list of USDA</w:t>
      </w:r>
      <w:r w:rsidR="00907DC2" w:rsidRPr="00751A33">
        <w:rPr>
          <w:rFonts w:cs="Times New Roman"/>
        </w:rPr>
        <w:t xml:space="preserve"> cost-shared projects. </w:t>
      </w:r>
      <w:proofErr w:type="gramStart"/>
      <w:r w:rsidR="00907DC2" w:rsidRPr="00751A33">
        <w:rPr>
          <w:rFonts w:cs="Times New Roman"/>
        </w:rPr>
        <w:t>All of</w:t>
      </w:r>
      <w:proofErr w:type="gramEnd"/>
      <w:r w:rsidR="00907DC2" w:rsidRPr="00751A33">
        <w:rPr>
          <w:rFonts w:cs="Times New Roman"/>
        </w:rPr>
        <w:t xml:space="preserve"> </w:t>
      </w:r>
      <w:r w:rsidR="00FF3C49" w:rsidRPr="00751A33">
        <w:rPr>
          <w:rFonts w:cs="Times New Roman"/>
        </w:rPr>
        <w:t>th</w:t>
      </w:r>
      <w:r w:rsidR="00A54C6E">
        <w:rPr>
          <w:rFonts w:cs="Times New Roman"/>
        </w:rPr>
        <w:t>is</w:t>
      </w:r>
      <w:r w:rsidR="00FF3C49" w:rsidRPr="00751A33">
        <w:rPr>
          <w:rFonts w:cs="Times New Roman"/>
        </w:rPr>
        <w:t xml:space="preserve"> data </w:t>
      </w:r>
      <w:r w:rsidR="00A54C6E">
        <w:rPr>
          <w:rFonts w:cs="Times New Roman"/>
        </w:rPr>
        <w:t>is then</w:t>
      </w:r>
      <w:r w:rsidR="00A54C6E" w:rsidRPr="00751A33">
        <w:rPr>
          <w:rFonts w:cs="Times New Roman"/>
        </w:rPr>
        <w:t xml:space="preserve"> </w:t>
      </w:r>
      <w:r w:rsidR="00907DC2" w:rsidRPr="00751A33">
        <w:rPr>
          <w:rFonts w:cs="Times New Roman"/>
        </w:rPr>
        <w:t xml:space="preserve">compiled and entered into the </w:t>
      </w:r>
      <w:r w:rsidR="0027756D">
        <w:rPr>
          <w:rFonts w:cs="Times New Roman"/>
        </w:rPr>
        <w:t>USC</w:t>
      </w:r>
      <w:r w:rsidR="0027756D" w:rsidRPr="00751A33">
        <w:rPr>
          <w:rFonts w:cs="Times New Roman"/>
        </w:rPr>
        <w:t xml:space="preserve"> </w:t>
      </w:r>
      <w:r w:rsidR="00907DC2" w:rsidRPr="00751A33">
        <w:rPr>
          <w:rFonts w:cs="Times New Roman"/>
        </w:rPr>
        <w:t>D</w:t>
      </w:r>
      <w:r w:rsidR="00A204ED" w:rsidRPr="00751A33">
        <w:rPr>
          <w:rFonts w:cs="Times New Roman"/>
        </w:rPr>
        <w:t>ata Management S</w:t>
      </w:r>
      <w:r w:rsidR="00907DC2" w:rsidRPr="00751A33">
        <w:rPr>
          <w:rFonts w:cs="Times New Roman"/>
        </w:rPr>
        <w:t xml:space="preserve">ystem. </w:t>
      </w:r>
    </w:p>
    <w:p w14:paraId="25F244C6" w14:textId="77777777" w:rsidR="00907DC2" w:rsidRPr="00131467" w:rsidRDefault="00131467" w:rsidP="00131467">
      <w:pPr>
        <w:pStyle w:val="Heading3"/>
      </w:pPr>
      <w:bookmarkStart w:id="101" w:name="_Toc444234686"/>
      <w:bookmarkStart w:id="102" w:name="_Toc444235895"/>
      <w:bookmarkStart w:id="103" w:name="_Toc444236286"/>
      <w:bookmarkStart w:id="104" w:name="_Toc22642816"/>
      <w:r>
        <w:t>A9.2: Data Retention Time and Loss Prevention</w:t>
      </w:r>
      <w:bookmarkEnd w:id="101"/>
      <w:bookmarkEnd w:id="102"/>
      <w:bookmarkEnd w:id="103"/>
      <w:bookmarkEnd w:id="104"/>
    </w:p>
    <w:p w14:paraId="5A4537AB" w14:textId="35CB6F71" w:rsidR="00A204ED" w:rsidRPr="00751A33" w:rsidRDefault="00A204ED" w:rsidP="00FB2D59">
      <w:pPr>
        <w:rPr>
          <w:rFonts w:cs="Times New Roman"/>
        </w:rPr>
      </w:pPr>
      <w:r w:rsidRPr="00751A33">
        <w:rPr>
          <w:rFonts w:cs="Times New Roman"/>
        </w:rPr>
        <w:t xml:space="preserve">Each SWCD keeps a back-up copy of </w:t>
      </w:r>
      <w:r w:rsidR="0056392D">
        <w:rPr>
          <w:rFonts w:cs="Times New Roman"/>
        </w:rPr>
        <w:t>its</w:t>
      </w:r>
      <w:r w:rsidRPr="00751A33">
        <w:rPr>
          <w:rFonts w:cs="Times New Roman"/>
        </w:rPr>
        <w:t xml:space="preserve"> own data in a hard copy, Excel spreadsheet</w:t>
      </w:r>
      <w:r w:rsidR="007E0E56">
        <w:rPr>
          <w:rFonts w:cs="Times New Roman"/>
        </w:rPr>
        <w:t>,</w:t>
      </w:r>
      <w:r w:rsidRPr="00751A33">
        <w:rPr>
          <w:rFonts w:cs="Times New Roman"/>
        </w:rPr>
        <w:t xml:space="preserve"> or Access database</w:t>
      </w:r>
      <w:r w:rsidR="007E0E56">
        <w:rPr>
          <w:rFonts w:cs="Times New Roman"/>
        </w:rPr>
        <w:t>. These copies are stored</w:t>
      </w:r>
      <w:r w:rsidRPr="00751A33">
        <w:t xml:space="preserve"> </w:t>
      </w:r>
      <w:r w:rsidRPr="00751A33">
        <w:rPr>
          <w:rFonts w:cs="Times New Roman"/>
        </w:rPr>
        <w:t>in Cooperator Files</w:t>
      </w:r>
      <w:r w:rsidRPr="00751A33">
        <w:t xml:space="preserve"> </w:t>
      </w:r>
      <w:r w:rsidRPr="00751A33">
        <w:rPr>
          <w:rFonts w:cs="Times New Roman"/>
        </w:rPr>
        <w:t xml:space="preserve">and/or stored on the SWCD servers. </w:t>
      </w:r>
      <w:r w:rsidR="007E0E56">
        <w:rPr>
          <w:rFonts w:cs="Times New Roman"/>
        </w:rPr>
        <w:t>Backup</w:t>
      </w:r>
      <w:r w:rsidRPr="00751A33">
        <w:rPr>
          <w:rFonts w:cs="Times New Roman"/>
        </w:rPr>
        <w:t xml:space="preserve"> procedures are determined by the </w:t>
      </w:r>
      <w:proofErr w:type="gramStart"/>
      <w:r w:rsidRPr="00751A33">
        <w:rPr>
          <w:rFonts w:cs="Times New Roman"/>
        </w:rPr>
        <w:t>District</w:t>
      </w:r>
      <w:proofErr w:type="gramEnd"/>
      <w:r w:rsidRPr="00751A33">
        <w:rPr>
          <w:rFonts w:cs="Times New Roman"/>
        </w:rPr>
        <w:t xml:space="preserve">. Once the BMP </w:t>
      </w:r>
      <w:r w:rsidR="00FF3C49" w:rsidRPr="00751A33">
        <w:rPr>
          <w:rFonts w:cs="Times New Roman"/>
        </w:rPr>
        <w:t xml:space="preserve">data </w:t>
      </w:r>
      <w:r w:rsidR="00A54C6E">
        <w:rPr>
          <w:rFonts w:cs="Times New Roman"/>
        </w:rPr>
        <w:t>is</w:t>
      </w:r>
      <w:r w:rsidRPr="00751A33">
        <w:rPr>
          <w:rFonts w:cs="Times New Roman"/>
        </w:rPr>
        <w:t xml:space="preserve"> entered into the online </w:t>
      </w:r>
      <w:r w:rsidR="0027756D">
        <w:rPr>
          <w:rFonts w:cs="Times New Roman"/>
        </w:rPr>
        <w:t>USC</w:t>
      </w:r>
      <w:r w:rsidR="0027756D" w:rsidRPr="00751A33">
        <w:rPr>
          <w:rFonts w:cs="Times New Roman"/>
        </w:rPr>
        <w:t xml:space="preserve"> </w:t>
      </w:r>
      <w:r w:rsidRPr="00751A33">
        <w:rPr>
          <w:rFonts w:cs="Times New Roman"/>
        </w:rPr>
        <w:t>data management application</w:t>
      </w:r>
      <w:r w:rsidR="00A54C6E">
        <w:rPr>
          <w:rFonts w:cs="Times New Roman"/>
        </w:rPr>
        <w:t>,</w:t>
      </w:r>
      <w:r w:rsidRPr="00751A33">
        <w:rPr>
          <w:rFonts w:cs="Times New Roman"/>
        </w:rPr>
        <w:t xml:space="preserve"> the USC </w:t>
      </w:r>
      <w:r w:rsidR="003C7887">
        <w:rPr>
          <w:rFonts w:cs="Times New Roman"/>
        </w:rPr>
        <w:t>Ag Coordinator</w:t>
      </w:r>
      <w:r w:rsidRPr="00751A33">
        <w:rPr>
          <w:rFonts w:cs="Times New Roman"/>
        </w:rPr>
        <w:t xml:space="preserve"> can provide data feedback reports about the data to the individual SWCDs and other entities.  </w:t>
      </w:r>
    </w:p>
    <w:p w14:paraId="2C758FDC" w14:textId="77777777" w:rsidR="005D024C" w:rsidRPr="00751A33" w:rsidRDefault="00DD2656" w:rsidP="00FB2D59">
      <w:pPr>
        <w:rPr>
          <w:rFonts w:cs="Times New Roman"/>
        </w:rPr>
      </w:pPr>
      <w:r w:rsidRPr="00751A33">
        <w:rPr>
          <w:rFonts w:cs="Times New Roman"/>
        </w:rPr>
        <w:t>AEM plans, on-farm surveys, and assessments filed with the Department of Ag</w:t>
      </w:r>
      <w:r w:rsidR="007E0E56">
        <w:rPr>
          <w:rFonts w:cs="Times New Roman"/>
        </w:rPr>
        <w:t>riculture</w:t>
      </w:r>
      <w:r w:rsidRPr="00751A33">
        <w:rPr>
          <w:rFonts w:cs="Times New Roman"/>
        </w:rPr>
        <w:t xml:space="preserve"> and Markets or filed with or prepared by county SWCDs </w:t>
      </w:r>
      <w:r w:rsidR="004E13A2">
        <w:rPr>
          <w:rFonts w:cs="Times New Roman"/>
        </w:rPr>
        <w:t>are</w:t>
      </w:r>
      <w:r w:rsidRPr="00751A33">
        <w:rPr>
          <w:rFonts w:cs="Times New Roman"/>
        </w:rPr>
        <w:t xml:space="preserve"> considered confidential and not subject to public disclosure, except such documents </w:t>
      </w:r>
      <w:r w:rsidR="004E13A2">
        <w:rPr>
          <w:rFonts w:cs="Times New Roman"/>
        </w:rPr>
        <w:t>will</w:t>
      </w:r>
      <w:r w:rsidR="004E13A2" w:rsidRPr="00751A33">
        <w:rPr>
          <w:rFonts w:cs="Times New Roman"/>
        </w:rPr>
        <w:t xml:space="preserve"> </w:t>
      </w:r>
      <w:r w:rsidRPr="00751A33">
        <w:rPr>
          <w:rFonts w:cs="Times New Roman"/>
        </w:rPr>
        <w:t xml:space="preserve">not be considered confidential as deemed necessary by the Agricultural Commissioner or the SWCDs to implement the purposes of confidentiality. AEM and SWCDs cooperator files are </w:t>
      </w:r>
      <w:r w:rsidR="004E13A2">
        <w:rPr>
          <w:rFonts w:cs="Times New Roman"/>
        </w:rPr>
        <w:t xml:space="preserve">retained </w:t>
      </w:r>
      <w:r w:rsidRPr="00751A33">
        <w:rPr>
          <w:rFonts w:cs="Times New Roman"/>
        </w:rPr>
        <w:t>permanent</w:t>
      </w:r>
      <w:r w:rsidR="004E13A2">
        <w:rPr>
          <w:rFonts w:cs="Times New Roman"/>
        </w:rPr>
        <w:t>ly</w:t>
      </w:r>
      <w:r w:rsidR="00630267" w:rsidRPr="00751A33">
        <w:rPr>
          <w:rFonts w:cs="Times New Roman"/>
        </w:rPr>
        <w:t xml:space="preserve">.  </w:t>
      </w:r>
    </w:p>
    <w:p w14:paraId="351CC49D" w14:textId="64670FBC" w:rsidR="00FB2D59" w:rsidRPr="0027756D" w:rsidRDefault="009843D6" w:rsidP="00FB2D59">
      <w:r w:rsidRPr="009843D6">
        <w:t xml:space="preserve">The </w:t>
      </w:r>
      <w:r w:rsidR="0027756D">
        <w:t>USC</w:t>
      </w:r>
      <w:r w:rsidR="0027756D" w:rsidRPr="009843D6">
        <w:t xml:space="preserve"> </w:t>
      </w:r>
      <w:r w:rsidRPr="009843D6">
        <w:t xml:space="preserve">Database Management system is housed on virtual servers located at Tioga County. The SQL databases are backed up internally daily. The server is attached to a SAN (storage area network) for hard drive capacity. The virtual server management software along with the SAN tools are creating backups of the server and database daily, weekly, and monthly. Copies of these backups are also stored off site. </w:t>
      </w:r>
      <w:r w:rsidR="00A204ED" w:rsidRPr="009843D6">
        <w:rPr>
          <w:rFonts w:cs="Times New Roman"/>
        </w:rPr>
        <w:t xml:space="preserve"> </w:t>
      </w:r>
    </w:p>
    <w:p w14:paraId="2BAF7EC6" w14:textId="77777777" w:rsidR="00131467" w:rsidRDefault="00131467" w:rsidP="00131467">
      <w:pPr>
        <w:pStyle w:val="Heading3"/>
      </w:pPr>
      <w:bookmarkStart w:id="105" w:name="_Toc444234687"/>
      <w:bookmarkStart w:id="106" w:name="_Toc444235896"/>
      <w:bookmarkStart w:id="107" w:name="_Toc444236287"/>
      <w:bookmarkStart w:id="108" w:name="_Toc22642817"/>
      <w:r>
        <w:t>A9.3: BMP Inspection Forms</w:t>
      </w:r>
      <w:bookmarkEnd w:id="105"/>
      <w:bookmarkEnd w:id="106"/>
      <w:bookmarkEnd w:id="107"/>
      <w:bookmarkEnd w:id="108"/>
    </w:p>
    <w:p w14:paraId="7EC6F99B" w14:textId="77777777" w:rsidR="00027432" w:rsidRDefault="00A108D4" w:rsidP="00E2171B">
      <w:pPr>
        <w:rPr>
          <w:rFonts w:ascii="Times New Roman" w:eastAsia="Calibri" w:hAnsi="Times New Roman"/>
        </w:rPr>
      </w:pPr>
      <w:r>
        <w:rPr>
          <w:rFonts w:cs="Times New Roman"/>
        </w:rPr>
        <w:t>Inspection forms were created utilizing the AEM program template for practice and plan evaluation.  The</w:t>
      </w:r>
      <w:r w:rsidR="00C770F2" w:rsidRPr="00751A33">
        <w:rPr>
          <w:rFonts w:cs="Times New Roman"/>
        </w:rPr>
        <w:t xml:space="preserve"> </w:t>
      </w:r>
      <w:r w:rsidR="00C770F2" w:rsidRPr="00751A33">
        <w:rPr>
          <w:rFonts w:eastAsia="Calibri" w:cs="Times New Roman"/>
        </w:rPr>
        <w:t>USC Ag</w:t>
      </w:r>
      <w:r w:rsidR="004E13A2">
        <w:rPr>
          <w:rFonts w:eastAsia="Calibri" w:cs="Times New Roman"/>
        </w:rPr>
        <w:t>ricultural</w:t>
      </w:r>
      <w:r w:rsidR="00C770F2" w:rsidRPr="00751A33">
        <w:rPr>
          <w:rFonts w:eastAsia="Calibri" w:cs="Times New Roman"/>
        </w:rPr>
        <w:t xml:space="preserve"> Team </w:t>
      </w:r>
      <w:r>
        <w:rPr>
          <w:rFonts w:eastAsia="Calibri" w:cs="Times New Roman"/>
        </w:rPr>
        <w:t>completed this work with</w:t>
      </w:r>
      <w:r w:rsidR="00C770F2" w:rsidRPr="00751A33">
        <w:rPr>
          <w:rFonts w:eastAsia="Calibri" w:cs="Times New Roman"/>
        </w:rPr>
        <w:t xml:space="preserve"> the USC Ag</w:t>
      </w:r>
      <w:r w:rsidR="004E13A2">
        <w:rPr>
          <w:rFonts w:eastAsia="Calibri" w:cs="Times New Roman"/>
        </w:rPr>
        <w:t>ricultural</w:t>
      </w:r>
      <w:r w:rsidR="00C770F2" w:rsidRPr="00751A33">
        <w:rPr>
          <w:rFonts w:eastAsia="Calibri" w:cs="Times New Roman"/>
        </w:rPr>
        <w:t xml:space="preserve"> Committee, which includes additional partners and experts</w:t>
      </w:r>
      <w:r w:rsidR="00E5664D">
        <w:rPr>
          <w:rFonts w:eastAsia="Calibri" w:cs="Times New Roman"/>
        </w:rPr>
        <w:t xml:space="preserve">. </w:t>
      </w:r>
      <w:r>
        <w:rPr>
          <w:rFonts w:eastAsia="Calibri" w:cs="Times New Roman"/>
        </w:rPr>
        <w:t>These forms along with the BMP Data Entry Guide and Verification Guide are reviewed annually by the USC Ag Coordinator and distribut</w:t>
      </w:r>
      <w:r w:rsidR="0047166D">
        <w:rPr>
          <w:rFonts w:eastAsia="Calibri" w:cs="Times New Roman"/>
        </w:rPr>
        <w:t xml:space="preserve">ed to the USC Ag Team Members. </w:t>
      </w:r>
      <w:r>
        <w:rPr>
          <w:rFonts w:eastAsia="Calibri" w:cs="Times New Roman"/>
        </w:rPr>
        <w:t xml:space="preserve">The </w:t>
      </w:r>
      <w:r w:rsidR="001A2ED6" w:rsidRPr="001A2ED6">
        <w:rPr>
          <w:rFonts w:eastAsia="Calibri" w:cs="Times New Roman"/>
          <w:i/>
        </w:rPr>
        <w:t xml:space="preserve">USC </w:t>
      </w:r>
      <w:r w:rsidRPr="001A2ED6">
        <w:rPr>
          <w:rFonts w:eastAsia="Calibri" w:cs="Times New Roman"/>
          <w:i/>
        </w:rPr>
        <w:t xml:space="preserve">BMP </w:t>
      </w:r>
      <w:r w:rsidR="001A2ED6">
        <w:rPr>
          <w:rFonts w:eastAsia="Calibri" w:cs="Times New Roman"/>
          <w:i/>
        </w:rPr>
        <w:t xml:space="preserve">Data </w:t>
      </w:r>
      <w:r w:rsidRPr="001A2ED6">
        <w:rPr>
          <w:rFonts w:eastAsia="Calibri" w:cs="Times New Roman"/>
          <w:i/>
        </w:rPr>
        <w:t>Entry and Verification Guide</w:t>
      </w:r>
      <w:r>
        <w:rPr>
          <w:rFonts w:eastAsia="Calibri" w:cs="Times New Roman"/>
        </w:rPr>
        <w:t xml:space="preserve"> can </w:t>
      </w:r>
      <w:proofErr w:type="gramStart"/>
      <w:r>
        <w:rPr>
          <w:rFonts w:eastAsia="Calibri" w:cs="Times New Roman"/>
        </w:rPr>
        <w:t>found</w:t>
      </w:r>
      <w:proofErr w:type="gramEnd"/>
      <w:r>
        <w:rPr>
          <w:rFonts w:eastAsia="Calibri" w:cs="Times New Roman"/>
        </w:rPr>
        <w:t xml:space="preserve"> </w:t>
      </w:r>
      <w:r w:rsidR="00C770F2" w:rsidRPr="00751A33">
        <w:rPr>
          <w:rFonts w:eastAsia="Calibri" w:cs="Times New Roman"/>
        </w:rPr>
        <w:t xml:space="preserve">in </w:t>
      </w:r>
      <w:r w:rsidR="0047166D">
        <w:rPr>
          <w:rFonts w:eastAsia="Calibri" w:cs="Times New Roman"/>
        </w:rPr>
        <w:t>Appendix 3</w:t>
      </w:r>
      <w:r w:rsidR="00C770F2" w:rsidRPr="00751A33">
        <w:rPr>
          <w:rFonts w:eastAsia="Calibri" w:cs="Times New Roman"/>
        </w:rPr>
        <w:t xml:space="preserve">. The BMP information is captured using the AEM Tier 2 </w:t>
      </w:r>
      <w:r w:rsidR="001848FA">
        <w:rPr>
          <w:rFonts w:eastAsia="Calibri" w:cs="Times New Roman"/>
        </w:rPr>
        <w:t>(available at</w:t>
      </w:r>
      <w:r w:rsidR="00357ED6">
        <w:rPr>
          <w:rFonts w:eastAsia="Calibri" w:cs="Times New Roman"/>
        </w:rPr>
        <w:br/>
      </w:r>
      <w:hyperlink r:id="rId27" w:history="1">
        <w:r w:rsidR="001848FA" w:rsidRPr="006054C4">
          <w:rPr>
            <w:rStyle w:val="Hyperlink"/>
            <w:rFonts w:eastAsia="Calibri" w:cs="Times New Roman"/>
          </w:rPr>
          <w:t>http://www.nys-soilandwater.org/aem/techtools.html</w:t>
        </w:r>
      </w:hyperlink>
      <w:r w:rsidR="001848FA">
        <w:rPr>
          <w:rFonts w:eastAsia="Calibri" w:cs="Times New Roman"/>
        </w:rPr>
        <w:t xml:space="preserve">) </w:t>
      </w:r>
      <w:r w:rsidR="00C770F2" w:rsidRPr="00751A33">
        <w:rPr>
          <w:rFonts w:eastAsia="Calibri" w:cs="Times New Roman"/>
        </w:rPr>
        <w:t xml:space="preserve">and </w:t>
      </w:r>
      <w:r w:rsidR="00454EC2" w:rsidRPr="00751A33">
        <w:rPr>
          <w:rFonts w:eastAsia="Calibri" w:cs="Times New Roman"/>
        </w:rPr>
        <w:t xml:space="preserve">USC CBP Ag BMP Data Entry Sheet </w:t>
      </w:r>
      <w:r w:rsidR="00362ECA">
        <w:rPr>
          <w:rFonts w:eastAsia="Calibri" w:cs="Times New Roman"/>
        </w:rPr>
        <w:t xml:space="preserve">(Appendix </w:t>
      </w:r>
      <w:r w:rsidR="00B43387">
        <w:rPr>
          <w:rFonts w:eastAsia="Calibri" w:cs="Times New Roman"/>
        </w:rPr>
        <w:t>6</w:t>
      </w:r>
      <w:r w:rsidR="00362ECA">
        <w:rPr>
          <w:rFonts w:eastAsia="Calibri" w:cs="Times New Roman"/>
        </w:rPr>
        <w:t xml:space="preserve">) </w:t>
      </w:r>
      <w:r w:rsidR="00454EC2" w:rsidRPr="00751A33">
        <w:rPr>
          <w:rFonts w:eastAsia="Calibri" w:cs="Times New Roman"/>
        </w:rPr>
        <w:t>under the current process</w:t>
      </w:r>
      <w:r w:rsidR="00454EC2" w:rsidRPr="00131467">
        <w:rPr>
          <w:rFonts w:ascii="Times New Roman" w:eastAsia="Calibri" w:hAnsi="Times New Roman" w:cs="Times New Roman"/>
        </w:rPr>
        <w:t>.</w:t>
      </w:r>
      <w:r w:rsidR="00347584" w:rsidRPr="00131467">
        <w:rPr>
          <w:rFonts w:ascii="Times New Roman" w:eastAsia="Calibri" w:hAnsi="Times New Roman"/>
        </w:rPr>
        <w:t xml:space="preserve"> </w:t>
      </w:r>
      <w:bookmarkStart w:id="109" w:name="_Toc444234688"/>
      <w:bookmarkStart w:id="110" w:name="_Toc444235897"/>
      <w:bookmarkStart w:id="111" w:name="_Toc444236288"/>
    </w:p>
    <w:p w14:paraId="4499B829" w14:textId="493E86D2" w:rsidR="009F2A0E" w:rsidRPr="009F2A0E" w:rsidRDefault="00E2171B" w:rsidP="00E2171B">
      <w:r>
        <w:rPr>
          <w:rStyle w:val="Heading1Char"/>
        </w:rPr>
        <w:lastRenderedPageBreak/>
        <w:t>G</w:t>
      </w:r>
      <w:r w:rsidR="009F2A0E" w:rsidRPr="00B85765">
        <w:rPr>
          <w:rStyle w:val="Heading1Char"/>
        </w:rPr>
        <w:t>roup B:  Data Generation and Acquisition</w:t>
      </w:r>
      <w:bookmarkEnd w:id="109"/>
      <w:bookmarkEnd w:id="110"/>
      <w:bookmarkEnd w:id="111"/>
      <w:r w:rsidR="009F2A0E" w:rsidRPr="009F2A0E">
        <w:t xml:space="preserve"> </w:t>
      </w:r>
    </w:p>
    <w:p w14:paraId="583ACBB8" w14:textId="77777777" w:rsidR="003B6D0C" w:rsidRPr="00DC35C2" w:rsidRDefault="003B6D0C" w:rsidP="003B6D0C">
      <w:pPr>
        <w:keepNext/>
        <w:keepLines/>
        <w:rPr>
          <w:rFonts w:cs="Times New Roman"/>
        </w:rPr>
      </w:pPr>
      <w:r w:rsidRPr="008278F8">
        <w:rPr>
          <w:rFonts w:cs="Times New Roman"/>
        </w:rPr>
        <w:t xml:space="preserve">The elements in this group address all aspects of project design and implementation. </w:t>
      </w:r>
      <w:r w:rsidRPr="00DC35C2">
        <w:rPr>
          <w:rFonts w:cs="Times New Roman"/>
        </w:rPr>
        <w:t>Implementation of these elements ensure</w:t>
      </w:r>
      <w:r w:rsidR="00102E2F" w:rsidRPr="00DC35C2">
        <w:rPr>
          <w:rFonts w:cs="Times New Roman"/>
        </w:rPr>
        <w:t>s</w:t>
      </w:r>
      <w:r w:rsidRPr="00DC35C2">
        <w:rPr>
          <w:rFonts w:cs="Times New Roman"/>
        </w:rPr>
        <w:t xml:space="preserve"> that appropriate methods for sampling, measurement and analysis, data collection or generation, data handling, and QC activities are employed and are properly documented.</w:t>
      </w:r>
    </w:p>
    <w:p w14:paraId="62A62EFA" w14:textId="77777777" w:rsidR="009211C8" w:rsidRPr="00DC35C2" w:rsidRDefault="009211C8" w:rsidP="003B6D0C">
      <w:pPr>
        <w:keepNext/>
        <w:keepLines/>
        <w:rPr>
          <w:b/>
          <w:smallCaps/>
        </w:rPr>
      </w:pPr>
      <w:r w:rsidRPr="00DC35C2">
        <w:t xml:space="preserve">Sections B1 through B8 of </w:t>
      </w:r>
      <w:r w:rsidR="00D63BD2" w:rsidRPr="00DC35C2">
        <w:t>an EPA-required</w:t>
      </w:r>
      <w:r w:rsidRPr="00DC35C2">
        <w:t xml:space="preserve"> QAPP </w:t>
      </w:r>
      <w:r w:rsidR="00D63BD2" w:rsidRPr="00DC35C2">
        <w:t>(USEP</w:t>
      </w:r>
      <w:r w:rsidR="00DF0BA7" w:rsidRPr="00DC35C2">
        <w:t>A</w:t>
      </w:r>
      <w:r w:rsidR="00D63BD2" w:rsidRPr="00DC35C2">
        <w:t xml:space="preserve"> 2006) </w:t>
      </w:r>
      <w:r w:rsidRPr="00DC35C2">
        <w:t xml:space="preserve">are not directly applicable to NPS BMP data tracking and reporting. Situations where implementing organizations generate data through sampling to answer research questions do occur. For example, soil samples are taken during the development of a nutrient management plan to determine appropriate fertilizer and manure application rates. Likewise, manure is sampled to determine nutrient content. Details regarding any sampling protocols related to evaluation of NPS BMPs will be incorporated in future versions of this QAPP. </w:t>
      </w:r>
    </w:p>
    <w:p w14:paraId="1C65248F" w14:textId="77777777" w:rsidR="009F2A0E" w:rsidRPr="009F2A0E" w:rsidRDefault="009F2A0E" w:rsidP="00985683">
      <w:pPr>
        <w:pStyle w:val="Heading2"/>
        <w:spacing w:after="200"/>
      </w:pPr>
      <w:bookmarkStart w:id="112" w:name="_Toc444234689"/>
      <w:bookmarkStart w:id="113" w:name="_Toc444235898"/>
      <w:bookmarkStart w:id="114" w:name="_Toc444236289"/>
      <w:bookmarkStart w:id="115" w:name="_Toc22642818"/>
      <w:r w:rsidRPr="009F2A0E">
        <w:t>B9:  Non-direct Measurements</w:t>
      </w:r>
      <w:bookmarkEnd w:id="112"/>
      <w:bookmarkEnd w:id="113"/>
      <w:bookmarkEnd w:id="114"/>
      <w:bookmarkEnd w:id="115"/>
    </w:p>
    <w:p w14:paraId="6F383F76" w14:textId="72E3F9A0" w:rsidR="00D63BD2" w:rsidRPr="00D63BD2" w:rsidRDefault="00D63BD2" w:rsidP="00D63BD2">
      <w:pPr>
        <w:autoSpaceDE w:val="0"/>
        <w:autoSpaceDN w:val="0"/>
        <w:adjustRightInd w:val="0"/>
        <w:rPr>
          <w:smallCaps/>
        </w:rPr>
      </w:pPr>
      <w:bookmarkStart w:id="116" w:name="_Toc444234690"/>
      <w:bookmarkStart w:id="117" w:name="_Toc444235899"/>
      <w:bookmarkStart w:id="118" w:name="_Toc444236290"/>
      <w:r w:rsidRPr="00D63BD2">
        <w:rPr>
          <w:rFonts w:cs="Times New Roman"/>
        </w:rPr>
        <w:t>All data used to record and report</w:t>
      </w:r>
      <w:r w:rsidRPr="00D63BD2">
        <w:t xml:space="preserve"> on agricultural, stream, and wetland BMP implementation in New York’s portion of the Upper Susquehanna River watershed is collected directly. There is no reliance on </w:t>
      </w:r>
      <w:r w:rsidRPr="00D63BD2">
        <w:rPr>
          <w:rFonts w:cs="Times New Roman"/>
        </w:rPr>
        <w:t xml:space="preserve">non-measurement sources such as computer data bases, programs, literature files </w:t>
      </w:r>
      <w:r w:rsidR="00A54C6E">
        <w:rPr>
          <w:rFonts w:cs="Times New Roman"/>
        </w:rPr>
        <w:t xml:space="preserve">or </w:t>
      </w:r>
      <w:r w:rsidRPr="00D63BD2">
        <w:rPr>
          <w:rFonts w:cs="Times New Roman"/>
        </w:rPr>
        <w:t>historic data bases.</w:t>
      </w:r>
    </w:p>
    <w:p w14:paraId="5BE796F0" w14:textId="77777777" w:rsidR="009F2A0E" w:rsidRPr="009F2A0E" w:rsidRDefault="009F2A0E" w:rsidP="004E3606">
      <w:pPr>
        <w:pStyle w:val="Heading2"/>
        <w:rPr>
          <w:smallCaps w:val="0"/>
        </w:rPr>
      </w:pPr>
      <w:bookmarkStart w:id="119" w:name="_Toc22642819"/>
      <w:r w:rsidRPr="009F2A0E">
        <w:rPr>
          <w:smallCaps w:val="0"/>
        </w:rPr>
        <w:t>B10:  Data Management (</w:t>
      </w:r>
      <w:r w:rsidRPr="009F2A0E">
        <w:t>Tracking and Reporting Procedures)</w:t>
      </w:r>
      <w:bookmarkEnd w:id="116"/>
      <w:bookmarkEnd w:id="117"/>
      <w:bookmarkEnd w:id="118"/>
      <w:bookmarkEnd w:id="119"/>
    </w:p>
    <w:p w14:paraId="5E9665CE" w14:textId="77777777" w:rsidR="009F2A0E" w:rsidRDefault="00CC568A" w:rsidP="00CC568A">
      <w:pPr>
        <w:pStyle w:val="Heading3"/>
      </w:pPr>
      <w:bookmarkStart w:id="120" w:name="_Toc444234691"/>
      <w:bookmarkStart w:id="121" w:name="_Toc444235900"/>
      <w:bookmarkStart w:id="122" w:name="_Toc444236291"/>
      <w:bookmarkStart w:id="123" w:name="_Toc22642820"/>
      <w:r>
        <w:t>B10.1: Roles and Responsibilities</w:t>
      </w:r>
      <w:bookmarkEnd w:id="120"/>
      <w:bookmarkEnd w:id="121"/>
      <w:bookmarkEnd w:id="122"/>
      <w:bookmarkEnd w:id="123"/>
    </w:p>
    <w:p w14:paraId="4ACC69E6" w14:textId="15141F0A" w:rsidR="002A6902" w:rsidRPr="002A6902" w:rsidRDefault="0027756D" w:rsidP="00D63BD2">
      <w:r>
        <w:t>USC</w:t>
      </w:r>
      <w:r w:rsidRPr="00751A33">
        <w:t xml:space="preserve"> </w:t>
      </w:r>
      <w:r w:rsidR="002A6902" w:rsidRPr="00751A33">
        <w:t>BMP data collection is administered by the USC Ag</w:t>
      </w:r>
      <w:r w:rsidR="00A55110">
        <w:t>ricultural</w:t>
      </w:r>
      <w:r w:rsidR="002A6902" w:rsidRPr="00751A33">
        <w:t xml:space="preserve"> Team. The Ag</w:t>
      </w:r>
      <w:r w:rsidR="00A55110">
        <w:t>ricultural</w:t>
      </w:r>
      <w:r w:rsidR="002A6902" w:rsidRPr="00751A33">
        <w:t xml:space="preserve"> Coordinator </w:t>
      </w:r>
      <w:r w:rsidR="00CB3760">
        <w:t xml:space="preserve">is </w:t>
      </w:r>
      <w:r w:rsidR="002A6902" w:rsidRPr="00751A33">
        <w:t>responsible for QA/QC of data management, tracking, verification, record reviews, and reporting. Technicians at the local level through USC-member SWCDs are the lead data collectors responsible for on-site inspections, data collection, and data entry.</w:t>
      </w:r>
    </w:p>
    <w:p w14:paraId="1F078322" w14:textId="15D90510" w:rsidR="002D5866" w:rsidRPr="0087614C" w:rsidRDefault="00EB6123" w:rsidP="009B03F5">
      <w:pPr>
        <w:numPr>
          <w:ilvl w:val="0"/>
          <w:numId w:val="2"/>
        </w:numPr>
        <w:contextualSpacing/>
        <w:rPr>
          <w:rFonts w:eastAsia="Calibri"/>
          <w:szCs w:val="24"/>
        </w:rPr>
      </w:pPr>
      <w:r w:rsidRPr="00751A33">
        <w:rPr>
          <w:rFonts w:eastAsia="Calibri"/>
          <w:b/>
          <w:szCs w:val="24"/>
        </w:rPr>
        <w:t>Stream Data</w:t>
      </w:r>
      <w:r w:rsidRPr="00751A33">
        <w:rPr>
          <w:rFonts w:eastAsia="Calibri"/>
          <w:szCs w:val="24"/>
        </w:rPr>
        <w:t xml:space="preserve">: </w:t>
      </w:r>
      <w:r w:rsidR="002D5866" w:rsidRPr="00751A33">
        <w:rPr>
          <w:rFonts w:eastAsia="Calibri"/>
          <w:szCs w:val="24"/>
        </w:rPr>
        <w:t xml:space="preserve">As described previously, stream </w:t>
      </w:r>
      <w:r w:rsidR="00FF3C49" w:rsidRPr="00751A33">
        <w:rPr>
          <w:rFonts w:eastAsia="Calibri"/>
          <w:szCs w:val="24"/>
        </w:rPr>
        <w:t>data are</w:t>
      </w:r>
      <w:r w:rsidR="002D5866" w:rsidRPr="00751A33">
        <w:rPr>
          <w:rFonts w:eastAsia="Calibri"/>
          <w:szCs w:val="24"/>
        </w:rPr>
        <w:t xml:space="preserve"> </w:t>
      </w:r>
      <w:r w:rsidR="002D5866" w:rsidRPr="0087614C">
        <w:rPr>
          <w:rFonts w:eastAsia="Calibri"/>
          <w:szCs w:val="24"/>
        </w:rPr>
        <w:t xml:space="preserve">requested via the USC </w:t>
      </w:r>
      <w:r w:rsidR="00755B2C" w:rsidRPr="0087614C">
        <w:rPr>
          <w:rFonts w:eastAsia="Calibri"/>
          <w:szCs w:val="24"/>
        </w:rPr>
        <w:t>Stream Team Leader</w:t>
      </w:r>
      <w:r w:rsidR="002D5866" w:rsidRPr="0087614C">
        <w:rPr>
          <w:rFonts w:eastAsia="Calibri"/>
          <w:szCs w:val="24"/>
        </w:rPr>
        <w:t xml:space="preserve"> and </w:t>
      </w:r>
      <w:r w:rsidR="00290D26" w:rsidRPr="0087614C">
        <w:rPr>
          <w:rFonts w:eastAsia="Calibri"/>
          <w:szCs w:val="24"/>
        </w:rPr>
        <w:t xml:space="preserve">are </w:t>
      </w:r>
      <w:r w:rsidR="002D5866" w:rsidRPr="0087614C">
        <w:rPr>
          <w:rFonts w:eastAsia="Calibri"/>
          <w:szCs w:val="24"/>
        </w:rPr>
        <w:t>provided by each SWCD with project implementation</w:t>
      </w:r>
      <w:r w:rsidR="005144B7" w:rsidRPr="0087614C">
        <w:rPr>
          <w:rFonts w:eastAsia="Calibri"/>
          <w:szCs w:val="24"/>
        </w:rPr>
        <w:t xml:space="preserve"> data</w:t>
      </w:r>
      <w:r w:rsidR="002D5866" w:rsidRPr="0087614C">
        <w:rPr>
          <w:rFonts w:eastAsia="Calibri"/>
          <w:szCs w:val="24"/>
        </w:rPr>
        <w:t xml:space="preserve">. </w:t>
      </w:r>
      <w:r w:rsidR="00FF3C49" w:rsidRPr="0087614C">
        <w:rPr>
          <w:rFonts w:eastAsia="Calibri"/>
          <w:szCs w:val="24"/>
        </w:rPr>
        <w:t>These data are</w:t>
      </w:r>
      <w:r w:rsidR="002D5866" w:rsidRPr="0087614C">
        <w:rPr>
          <w:rFonts w:eastAsia="Calibri"/>
          <w:szCs w:val="24"/>
        </w:rPr>
        <w:t xml:space="preserve"> tracked </w:t>
      </w:r>
      <w:r w:rsidR="00912612" w:rsidRPr="0087614C">
        <w:rPr>
          <w:rFonts w:eastAsia="Calibri"/>
          <w:szCs w:val="24"/>
        </w:rPr>
        <w:t xml:space="preserve">by county </w:t>
      </w:r>
      <w:r w:rsidR="00637344">
        <w:rPr>
          <w:rFonts w:eastAsia="Calibri"/>
          <w:szCs w:val="24"/>
        </w:rPr>
        <w:t>in the USC Online Tool</w:t>
      </w:r>
      <w:r w:rsidR="00912612" w:rsidRPr="0087614C">
        <w:rPr>
          <w:rFonts w:eastAsia="Calibri"/>
          <w:szCs w:val="24"/>
        </w:rPr>
        <w:t>.</w:t>
      </w:r>
      <w:r w:rsidR="002D5866" w:rsidRPr="0087614C">
        <w:rPr>
          <w:rFonts w:eastAsia="Calibri"/>
          <w:szCs w:val="24"/>
        </w:rPr>
        <w:t xml:space="preserve"> </w:t>
      </w:r>
      <w:r w:rsidR="00CB3760">
        <w:rPr>
          <w:rFonts w:eastAsia="Calibri"/>
          <w:szCs w:val="24"/>
        </w:rPr>
        <w:t xml:space="preserve">The USC Ag Coordinator </w:t>
      </w:r>
      <w:r w:rsidR="00637344">
        <w:rPr>
          <w:rFonts w:eastAsia="Calibri"/>
          <w:szCs w:val="24"/>
        </w:rPr>
        <w:t>will provide the USC Steam Team Leader with a summary report of all stream data for review. S</w:t>
      </w:r>
      <w:r w:rsidR="00CB3760">
        <w:rPr>
          <w:rFonts w:eastAsia="Calibri"/>
          <w:szCs w:val="24"/>
        </w:rPr>
        <w:t xml:space="preserve">tream practices are reported via the NEIEN node along with the agricultural practices. </w:t>
      </w:r>
    </w:p>
    <w:p w14:paraId="7A3F8E7B" w14:textId="18C21222" w:rsidR="00637344" w:rsidRDefault="00EB6123" w:rsidP="009B03F5">
      <w:pPr>
        <w:numPr>
          <w:ilvl w:val="0"/>
          <w:numId w:val="2"/>
        </w:numPr>
        <w:contextualSpacing/>
        <w:rPr>
          <w:rFonts w:eastAsia="Calibri"/>
          <w:szCs w:val="24"/>
        </w:rPr>
      </w:pPr>
      <w:r w:rsidRPr="0087614C">
        <w:rPr>
          <w:rFonts w:eastAsia="Calibri"/>
          <w:b/>
          <w:szCs w:val="24"/>
        </w:rPr>
        <w:t>Wetland Data:</w:t>
      </w:r>
      <w:r w:rsidRPr="0087614C">
        <w:rPr>
          <w:rFonts w:eastAsia="Calibri"/>
          <w:szCs w:val="24"/>
        </w:rPr>
        <w:t xml:space="preserve"> </w:t>
      </w:r>
      <w:r w:rsidR="002D5866" w:rsidRPr="0087614C">
        <w:rPr>
          <w:rFonts w:eastAsia="Calibri"/>
          <w:szCs w:val="24"/>
        </w:rPr>
        <w:t>The Wetland Coordinator</w:t>
      </w:r>
      <w:r w:rsidR="00637344">
        <w:rPr>
          <w:rFonts w:eastAsia="Calibri"/>
          <w:szCs w:val="24"/>
        </w:rPr>
        <w:t xml:space="preserve"> and SWCD staff are</w:t>
      </w:r>
      <w:r w:rsidR="002D5866" w:rsidRPr="0087614C">
        <w:rPr>
          <w:rFonts w:eastAsia="Calibri"/>
          <w:szCs w:val="24"/>
        </w:rPr>
        <w:t xml:space="preserve"> responsible for collecting, verifying</w:t>
      </w:r>
      <w:r w:rsidR="00AD4CD6" w:rsidRPr="0087614C">
        <w:rPr>
          <w:rFonts w:eastAsia="Calibri"/>
          <w:szCs w:val="24"/>
        </w:rPr>
        <w:t>,</w:t>
      </w:r>
      <w:r w:rsidR="002D5866" w:rsidRPr="0087614C">
        <w:rPr>
          <w:rFonts w:eastAsia="Calibri"/>
          <w:szCs w:val="24"/>
        </w:rPr>
        <w:t xml:space="preserve"> and reporting</w:t>
      </w:r>
      <w:r w:rsidR="00AD4CD6" w:rsidRPr="0087614C">
        <w:rPr>
          <w:rFonts w:eastAsia="Calibri"/>
          <w:szCs w:val="24"/>
        </w:rPr>
        <w:t xml:space="preserve"> </w:t>
      </w:r>
      <w:r w:rsidR="002D5866" w:rsidRPr="0087614C">
        <w:rPr>
          <w:rFonts w:eastAsia="Calibri"/>
          <w:szCs w:val="24"/>
        </w:rPr>
        <w:t>all wetland implementation in the</w:t>
      </w:r>
      <w:r w:rsidR="002D5866" w:rsidRPr="00751A33">
        <w:rPr>
          <w:rFonts w:eastAsia="Calibri"/>
          <w:szCs w:val="24"/>
        </w:rPr>
        <w:t xml:space="preserve"> watershed. The </w:t>
      </w:r>
      <w:r w:rsidR="00637344">
        <w:rPr>
          <w:rFonts w:eastAsia="Calibri"/>
          <w:szCs w:val="24"/>
        </w:rPr>
        <w:t>SWCD staff and/or USC Wetland Coordinator</w:t>
      </w:r>
      <w:r w:rsidR="002D5866" w:rsidRPr="00751A33">
        <w:rPr>
          <w:rFonts w:eastAsia="Calibri"/>
          <w:szCs w:val="24"/>
        </w:rPr>
        <w:t xml:space="preserve"> then enters the data into the </w:t>
      </w:r>
      <w:r w:rsidR="00637344">
        <w:rPr>
          <w:rFonts w:eastAsia="Calibri"/>
          <w:szCs w:val="24"/>
        </w:rPr>
        <w:t>USC Online Tool</w:t>
      </w:r>
      <w:r w:rsidR="00637344" w:rsidRPr="00751A33">
        <w:rPr>
          <w:rFonts w:eastAsia="Calibri"/>
          <w:szCs w:val="24"/>
        </w:rPr>
        <w:t xml:space="preserve"> </w:t>
      </w:r>
      <w:r w:rsidR="00CB3760">
        <w:rPr>
          <w:rFonts w:eastAsia="Calibri"/>
          <w:szCs w:val="24"/>
        </w:rPr>
        <w:t>and the</w:t>
      </w:r>
      <w:r w:rsidR="002D5866" w:rsidRPr="00751A33">
        <w:rPr>
          <w:rFonts w:eastAsia="Calibri"/>
          <w:szCs w:val="24"/>
        </w:rPr>
        <w:t xml:space="preserve"> wetland practices are reported via the NEIEN </w:t>
      </w:r>
      <w:r w:rsidR="009F261E" w:rsidRPr="00751A33">
        <w:rPr>
          <w:rFonts w:eastAsia="Calibri"/>
          <w:szCs w:val="24"/>
        </w:rPr>
        <w:t xml:space="preserve">node </w:t>
      </w:r>
      <w:r w:rsidR="002D5866" w:rsidRPr="00751A33">
        <w:rPr>
          <w:rFonts w:eastAsia="Calibri"/>
          <w:szCs w:val="24"/>
        </w:rPr>
        <w:t>with the agricultural practices.</w:t>
      </w:r>
      <w:r w:rsidR="00100131">
        <w:rPr>
          <w:rFonts w:eastAsia="Calibri"/>
          <w:szCs w:val="24"/>
        </w:rPr>
        <w:t xml:space="preserve"> </w:t>
      </w:r>
    </w:p>
    <w:p w14:paraId="1E0ED2F3" w14:textId="3BA398DF" w:rsidR="003D4E8E" w:rsidRDefault="00EB6123" w:rsidP="009B03F5">
      <w:pPr>
        <w:numPr>
          <w:ilvl w:val="0"/>
          <w:numId w:val="2"/>
        </w:numPr>
        <w:contextualSpacing/>
        <w:rPr>
          <w:rFonts w:eastAsia="Calibri"/>
          <w:szCs w:val="24"/>
        </w:rPr>
      </w:pPr>
      <w:r w:rsidRPr="009B03F5">
        <w:rPr>
          <w:rFonts w:eastAsia="Calibri"/>
          <w:b/>
          <w:szCs w:val="24"/>
        </w:rPr>
        <w:t>Ag</w:t>
      </w:r>
      <w:r w:rsidR="00CC568A" w:rsidRPr="009B03F5">
        <w:rPr>
          <w:rFonts w:eastAsia="Calibri"/>
          <w:b/>
          <w:szCs w:val="24"/>
        </w:rPr>
        <w:t>ricultural</w:t>
      </w:r>
      <w:r w:rsidRPr="009B03F5">
        <w:rPr>
          <w:rFonts w:eastAsia="Calibri"/>
          <w:b/>
          <w:szCs w:val="24"/>
        </w:rPr>
        <w:t xml:space="preserve"> Data</w:t>
      </w:r>
      <w:r w:rsidRPr="009B03F5">
        <w:rPr>
          <w:rFonts w:eastAsia="Calibri"/>
          <w:szCs w:val="24"/>
        </w:rPr>
        <w:t xml:space="preserve">: </w:t>
      </w:r>
      <w:r w:rsidR="009F2A0E" w:rsidRPr="009B03F5">
        <w:rPr>
          <w:rFonts w:eastAsia="Calibri"/>
          <w:szCs w:val="24"/>
        </w:rPr>
        <w:t xml:space="preserve">Each SWCD is responsible for collecting, verifying, and entering </w:t>
      </w:r>
      <w:r w:rsidR="002D5866" w:rsidRPr="009B03F5">
        <w:rPr>
          <w:rFonts w:eastAsia="Calibri"/>
          <w:szCs w:val="24"/>
        </w:rPr>
        <w:t xml:space="preserve">agricultural BMP </w:t>
      </w:r>
      <w:r w:rsidR="009F2A0E" w:rsidRPr="009B03F5">
        <w:rPr>
          <w:rFonts w:eastAsia="Calibri"/>
          <w:szCs w:val="24"/>
        </w:rPr>
        <w:t>data in their county. Each SWCD keeps track of BMPs installed under different contracts associated with NYS Ag</w:t>
      </w:r>
      <w:r w:rsidR="00FF790E" w:rsidRPr="009B03F5">
        <w:rPr>
          <w:rFonts w:eastAsia="Calibri"/>
          <w:szCs w:val="24"/>
        </w:rPr>
        <w:t>riculture</w:t>
      </w:r>
      <w:r w:rsidR="009F2A0E" w:rsidRPr="009B03F5">
        <w:rPr>
          <w:rFonts w:eastAsia="Calibri"/>
          <w:szCs w:val="24"/>
        </w:rPr>
        <w:t xml:space="preserve"> and Markets grants or other non-</w:t>
      </w:r>
      <w:r w:rsidR="005144B7" w:rsidRPr="009B03F5">
        <w:rPr>
          <w:rFonts w:eastAsia="Calibri"/>
          <w:szCs w:val="24"/>
        </w:rPr>
        <w:t xml:space="preserve">federal </w:t>
      </w:r>
      <w:r w:rsidR="00FF790E" w:rsidRPr="009B03F5">
        <w:rPr>
          <w:rFonts w:eastAsia="Calibri"/>
          <w:szCs w:val="24"/>
        </w:rPr>
        <w:t>cost-</w:t>
      </w:r>
      <w:r w:rsidR="009F2A0E" w:rsidRPr="009B03F5">
        <w:rPr>
          <w:rFonts w:eastAsia="Calibri"/>
          <w:szCs w:val="24"/>
        </w:rPr>
        <w:t xml:space="preserve">share funding. Each </w:t>
      </w:r>
      <w:r w:rsidR="00FF790E" w:rsidRPr="009B03F5">
        <w:rPr>
          <w:rFonts w:eastAsia="Calibri"/>
          <w:szCs w:val="24"/>
        </w:rPr>
        <w:t xml:space="preserve">District </w:t>
      </w:r>
      <w:r w:rsidR="009F2A0E" w:rsidRPr="009B03F5">
        <w:rPr>
          <w:rFonts w:eastAsia="Calibri"/>
          <w:szCs w:val="24"/>
        </w:rPr>
        <w:t xml:space="preserve">meets with NRCS and FSA staff </w:t>
      </w:r>
      <w:r w:rsidR="003D4E8E">
        <w:rPr>
          <w:rFonts w:eastAsia="Calibri"/>
          <w:szCs w:val="24"/>
        </w:rPr>
        <w:t xml:space="preserve">at the local level </w:t>
      </w:r>
      <w:r w:rsidR="00454EC2" w:rsidRPr="009B03F5">
        <w:rPr>
          <w:rFonts w:eastAsia="Calibri"/>
          <w:szCs w:val="24"/>
        </w:rPr>
        <w:t xml:space="preserve">and reviews the list of USDA </w:t>
      </w:r>
      <w:r w:rsidR="009F2A0E" w:rsidRPr="009B03F5">
        <w:rPr>
          <w:rFonts w:eastAsia="Calibri"/>
          <w:szCs w:val="24"/>
        </w:rPr>
        <w:t xml:space="preserve">cost-shared projects. </w:t>
      </w:r>
      <w:r w:rsidR="00454EC2" w:rsidRPr="009B03F5">
        <w:rPr>
          <w:rFonts w:eastAsia="Calibri"/>
          <w:szCs w:val="24"/>
        </w:rPr>
        <w:t xml:space="preserve">The SWCD staff also participates in DEC CAFO </w:t>
      </w:r>
      <w:r w:rsidR="00454EC2" w:rsidRPr="009B03F5">
        <w:rPr>
          <w:rFonts w:eastAsia="Calibri"/>
          <w:szCs w:val="24"/>
        </w:rPr>
        <w:lastRenderedPageBreak/>
        <w:t xml:space="preserve">visits and reviews previous year CAFO reporting as another means of ensuring that all BMPs are reported. </w:t>
      </w:r>
      <w:proofErr w:type="gramStart"/>
      <w:r w:rsidR="00454EC2" w:rsidRPr="009B03F5">
        <w:rPr>
          <w:rFonts w:eastAsia="Calibri"/>
          <w:szCs w:val="24"/>
        </w:rPr>
        <w:t>Al</w:t>
      </w:r>
      <w:r w:rsidR="009F2A0E" w:rsidRPr="009B03F5">
        <w:rPr>
          <w:rFonts w:eastAsia="Calibri"/>
          <w:szCs w:val="24"/>
        </w:rPr>
        <w:t>l of</w:t>
      </w:r>
      <w:proofErr w:type="gramEnd"/>
      <w:r w:rsidR="009F2A0E" w:rsidRPr="009B03F5">
        <w:rPr>
          <w:rFonts w:eastAsia="Calibri"/>
          <w:szCs w:val="24"/>
        </w:rPr>
        <w:t xml:space="preserve"> </w:t>
      </w:r>
      <w:r w:rsidR="00FF3C49" w:rsidRPr="009B03F5">
        <w:rPr>
          <w:rFonts w:eastAsia="Calibri"/>
          <w:szCs w:val="24"/>
        </w:rPr>
        <w:t>these data are</w:t>
      </w:r>
      <w:r w:rsidR="009F2A0E" w:rsidRPr="009B03F5">
        <w:rPr>
          <w:rFonts w:eastAsia="Calibri"/>
          <w:szCs w:val="24"/>
        </w:rPr>
        <w:t xml:space="preserve"> compiled and entered into the </w:t>
      </w:r>
      <w:r w:rsidR="0027756D">
        <w:rPr>
          <w:rFonts w:eastAsia="Calibri"/>
          <w:szCs w:val="24"/>
        </w:rPr>
        <w:t>USC</w:t>
      </w:r>
      <w:r w:rsidR="0027756D" w:rsidRPr="009B03F5">
        <w:rPr>
          <w:rFonts w:eastAsia="Calibri"/>
          <w:szCs w:val="24"/>
        </w:rPr>
        <w:t xml:space="preserve"> </w:t>
      </w:r>
      <w:r w:rsidR="009F2A0E" w:rsidRPr="009B03F5">
        <w:rPr>
          <w:rFonts w:eastAsia="Calibri"/>
          <w:szCs w:val="24"/>
        </w:rPr>
        <w:t xml:space="preserve">Data Management System using a standardized </w:t>
      </w:r>
      <w:r w:rsidR="009F2A0E" w:rsidRPr="009B03F5">
        <w:rPr>
          <w:rFonts w:eastAsia="Calibri"/>
        </w:rPr>
        <w:t>USC CBP Ag</w:t>
      </w:r>
      <w:r w:rsidR="00B57384" w:rsidRPr="009B03F5">
        <w:rPr>
          <w:rFonts w:eastAsia="Calibri"/>
        </w:rPr>
        <w:t>ricultural</w:t>
      </w:r>
      <w:r w:rsidR="009F2A0E" w:rsidRPr="009B03F5">
        <w:rPr>
          <w:rFonts w:eastAsia="Calibri"/>
        </w:rPr>
        <w:t xml:space="preserve"> BMP Data Entry Sheet</w:t>
      </w:r>
      <w:r w:rsidR="009F2A0E" w:rsidRPr="009B03F5">
        <w:rPr>
          <w:rFonts w:eastAsia="Calibri"/>
          <w:szCs w:val="24"/>
        </w:rPr>
        <w:t xml:space="preserve">. Additional details of how BMP data are obtained are </w:t>
      </w:r>
      <w:r w:rsidR="005144B7" w:rsidRPr="009B03F5">
        <w:rPr>
          <w:rFonts w:eastAsia="Calibri"/>
          <w:szCs w:val="24"/>
        </w:rPr>
        <w:t xml:space="preserve">provided </w:t>
      </w:r>
      <w:r w:rsidR="009F2A0E" w:rsidRPr="009B03F5">
        <w:rPr>
          <w:rFonts w:eastAsia="Calibri"/>
          <w:szCs w:val="24"/>
        </w:rPr>
        <w:t xml:space="preserve">in </w:t>
      </w:r>
      <w:r w:rsidR="00F05200" w:rsidRPr="009B03F5">
        <w:rPr>
          <w:rFonts w:eastAsia="Calibri"/>
          <w:szCs w:val="24"/>
        </w:rPr>
        <w:t>section A9.1</w:t>
      </w:r>
      <w:r w:rsidR="009F2A0E" w:rsidRPr="009B03F5">
        <w:rPr>
          <w:rFonts w:eastAsia="Calibri"/>
          <w:szCs w:val="24"/>
        </w:rPr>
        <w:t>.</w:t>
      </w:r>
    </w:p>
    <w:p w14:paraId="54007EC1" w14:textId="776A7FB6" w:rsidR="009F2A0E" w:rsidRPr="003D4E8E" w:rsidRDefault="00E2171B" w:rsidP="003D4E8E">
      <w:pPr>
        <w:pStyle w:val="ListParagraph"/>
        <w:numPr>
          <w:ilvl w:val="0"/>
          <w:numId w:val="2"/>
        </w:numPr>
        <w:rPr>
          <w:rFonts w:eastAsia="Calibri"/>
          <w:szCs w:val="24"/>
        </w:rPr>
      </w:pPr>
      <w:r>
        <w:rPr>
          <w:rFonts w:eastAsia="Calibri"/>
          <w:b/>
          <w:szCs w:val="24"/>
        </w:rPr>
        <w:t>Urban Buffer Data</w:t>
      </w:r>
      <w:r w:rsidR="003D4E8E" w:rsidRPr="00E2171B">
        <w:rPr>
          <w:rFonts w:eastAsia="Calibri"/>
          <w:b/>
          <w:szCs w:val="24"/>
        </w:rPr>
        <w:t>:</w:t>
      </w:r>
      <w:r w:rsidR="003D4E8E">
        <w:rPr>
          <w:rFonts w:eastAsia="Calibri"/>
          <w:szCs w:val="24"/>
        </w:rPr>
        <w:t xml:space="preserve"> The </w:t>
      </w:r>
      <w:r w:rsidR="00637344">
        <w:rPr>
          <w:rFonts w:eastAsia="Calibri"/>
          <w:szCs w:val="24"/>
        </w:rPr>
        <w:t xml:space="preserve">SWCD staff and </w:t>
      </w:r>
      <w:r w:rsidR="003D4E8E">
        <w:rPr>
          <w:rFonts w:eastAsia="Calibri"/>
          <w:szCs w:val="24"/>
        </w:rPr>
        <w:t xml:space="preserve">USC Buffer </w:t>
      </w:r>
      <w:r w:rsidR="00637344">
        <w:rPr>
          <w:rFonts w:eastAsia="Calibri"/>
          <w:szCs w:val="24"/>
        </w:rPr>
        <w:t>C</w:t>
      </w:r>
      <w:r w:rsidR="003D4E8E">
        <w:rPr>
          <w:rFonts w:eastAsia="Calibri"/>
          <w:szCs w:val="24"/>
        </w:rPr>
        <w:t xml:space="preserve">oordinator is responsible for collecting, </w:t>
      </w:r>
      <w:proofErr w:type="gramStart"/>
      <w:r w:rsidR="003D4E8E">
        <w:rPr>
          <w:rFonts w:eastAsia="Calibri"/>
          <w:szCs w:val="24"/>
        </w:rPr>
        <w:t>verifying</w:t>
      </w:r>
      <w:proofErr w:type="gramEnd"/>
      <w:r w:rsidR="003D4E8E">
        <w:rPr>
          <w:rFonts w:eastAsia="Calibri"/>
          <w:szCs w:val="24"/>
        </w:rPr>
        <w:t xml:space="preserve"> and reporting of all urban buffer implementation</w:t>
      </w:r>
      <w:r w:rsidR="00637344">
        <w:rPr>
          <w:rFonts w:eastAsia="Calibri"/>
          <w:szCs w:val="24"/>
        </w:rPr>
        <w:t>.</w:t>
      </w:r>
      <w:r w:rsidR="003D4E8E">
        <w:rPr>
          <w:rFonts w:eastAsia="Calibri"/>
          <w:szCs w:val="24"/>
        </w:rPr>
        <w:t xml:space="preserve"> </w:t>
      </w:r>
      <w:r w:rsidR="00637344">
        <w:rPr>
          <w:rFonts w:eastAsia="Calibri"/>
          <w:szCs w:val="24"/>
        </w:rPr>
        <w:t>The SWCD staff and/or USC Buffer Coordinator</w:t>
      </w:r>
      <w:r w:rsidR="003D4E8E">
        <w:rPr>
          <w:rFonts w:eastAsia="Calibri"/>
          <w:szCs w:val="24"/>
        </w:rPr>
        <w:t xml:space="preserve"> enters the data into the </w:t>
      </w:r>
      <w:r w:rsidR="00637344">
        <w:rPr>
          <w:rFonts w:eastAsia="Calibri"/>
          <w:szCs w:val="24"/>
        </w:rPr>
        <w:t xml:space="preserve">USC Online Tool </w:t>
      </w:r>
      <w:r w:rsidR="003D4E8E">
        <w:rPr>
          <w:rFonts w:eastAsia="Calibri"/>
          <w:szCs w:val="24"/>
        </w:rPr>
        <w:t>and is reported via the NEIEN node with the agricultural practices.</w:t>
      </w:r>
      <w:r w:rsidR="009F2A0E" w:rsidRPr="003D4E8E">
        <w:rPr>
          <w:rFonts w:eastAsia="Calibri"/>
          <w:szCs w:val="24"/>
        </w:rPr>
        <w:t xml:space="preserve">  </w:t>
      </w:r>
    </w:p>
    <w:p w14:paraId="320B947F" w14:textId="77777777" w:rsidR="009F2A0E" w:rsidRPr="009F2A0E" w:rsidRDefault="001E116A" w:rsidP="001E116A">
      <w:pPr>
        <w:pStyle w:val="Heading3"/>
      </w:pPr>
      <w:bookmarkStart w:id="124" w:name="_Toc444234692"/>
      <w:bookmarkStart w:id="125" w:name="_Toc444235901"/>
      <w:bookmarkStart w:id="126" w:name="_Toc444236292"/>
      <w:bookmarkStart w:id="127" w:name="_Toc22642821"/>
      <w:r>
        <w:t>B10.2: Data Management System and Work-Flow Diagram</w:t>
      </w:r>
      <w:bookmarkEnd w:id="124"/>
      <w:bookmarkEnd w:id="125"/>
      <w:bookmarkEnd w:id="126"/>
      <w:bookmarkEnd w:id="127"/>
    </w:p>
    <w:p w14:paraId="014C9293" w14:textId="0D7E5584" w:rsidR="009F2A0E" w:rsidRPr="00751A33" w:rsidRDefault="009F2A0E" w:rsidP="00622346">
      <w:pPr>
        <w:contextualSpacing/>
        <w:rPr>
          <w:rFonts w:eastAsia="Calibri"/>
          <w:szCs w:val="24"/>
        </w:rPr>
      </w:pPr>
      <w:r w:rsidRPr="00751A33">
        <w:rPr>
          <w:rFonts w:eastAsia="Calibri"/>
          <w:szCs w:val="24"/>
        </w:rPr>
        <w:t xml:space="preserve">The </w:t>
      </w:r>
      <w:r w:rsidR="0027756D">
        <w:rPr>
          <w:rFonts w:eastAsia="Calibri"/>
          <w:szCs w:val="24"/>
        </w:rPr>
        <w:t>USC</w:t>
      </w:r>
      <w:r w:rsidR="0027756D" w:rsidRPr="00751A33">
        <w:rPr>
          <w:rFonts w:eastAsia="Calibri"/>
          <w:szCs w:val="24"/>
        </w:rPr>
        <w:t xml:space="preserve"> </w:t>
      </w:r>
      <w:r w:rsidRPr="00751A33">
        <w:rPr>
          <w:rFonts w:eastAsia="Calibri"/>
          <w:szCs w:val="24"/>
        </w:rPr>
        <w:t xml:space="preserve">Data Management System </w:t>
      </w:r>
      <w:r w:rsidR="00637344">
        <w:rPr>
          <w:rFonts w:eastAsia="Calibri"/>
          <w:szCs w:val="24"/>
        </w:rPr>
        <w:t xml:space="preserve">(USC Online Tool) </w:t>
      </w:r>
      <w:r w:rsidRPr="00751A33">
        <w:rPr>
          <w:rFonts w:eastAsia="Calibri"/>
          <w:szCs w:val="24"/>
        </w:rPr>
        <w:t xml:space="preserve">is an online tool developed using ESRI’s </w:t>
      </w:r>
      <w:proofErr w:type="spellStart"/>
      <w:r w:rsidRPr="00751A33">
        <w:rPr>
          <w:rFonts w:eastAsia="Calibri"/>
          <w:szCs w:val="24"/>
        </w:rPr>
        <w:t>ArcServer</w:t>
      </w:r>
      <w:proofErr w:type="spellEnd"/>
      <w:r w:rsidRPr="00751A33">
        <w:rPr>
          <w:rFonts w:eastAsia="Calibri"/>
          <w:szCs w:val="24"/>
        </w:rPr>
        <w:t xml:space="preserve"> Software and Microsoft Silverlight. The tool allows for a common database standard that is directly formatted to match the Chesapeake Bay Program’s </w:t>
      </w:r>
      <w:r w:rsidR="00A10EB7" w:rsidRPr="008278F8">
        <w:rPr>
          <w:rFonts w:cs="Times New Roman"/>
        </w:rPr>
        <w:t>WSM</w:t>
      </w:r>
      <w:r w:rsidR="00A10EB7" w:rsidRPr="00751A33" w:rsidDel="00A10EB7">
        <w:rPr>
          <w:rFonts w:eastAsia="Calibri"/>
          <w:szCs w:val="24"/>
        </w:rPr>
        <w:t xml:space="preserve"> </w:t>
      </w:r>
      <w:r w:rsidRPr="00751A33">
        <w:rPr>
          <w:rFonts w:eastAsia="Calibri"/>
          <w:szCs w:val="24"/>
        </w:rPr>
        <w:t xml:space="preserve">schema. The database is created using SQL Server software and is designed as a multi-tiered relational database. </w:t>
      </w:r>
    </w:p>
    <w:p w14:paraId="6D30B081" w14:textId="5FAD2CD7" w:rsidR="009F2A0E" w:rsidRPr="00751A33" w:rsidRDefault="009F2A0E" w:rsidP="00B2595C">
      <w:pPr>
        <w:contextualSpacing/>
        <w:jc w:val="both"/>
        <w:rPr>
          <w:rFonts w:eastAsia="Calibri"/>
          <w:szCs w:val="24"/>
        </w:rPr>
      </w:pPr>
    </w:p>
    <w:p w14:paraId="4E91BE4E" w14:textId="77777777" w:rsidR="00E2171B" w:rsidRDefault="00622346" w:rsidP="00B2595C">
      <w:pPr>
        <w:contextualSpacing/>
        <w:rPr>
          <w:rFonts w:eastAsia="Calibri"/>
          <w:szCs w:val="24"/>
        </w:rPr>
      </w:pPr>
      <w:r>
        <w:rPr>
          <w:rFonts w:eastAsia="Calibri"/>
          <w:szCs w:val="24"/>
        </w:rPr>
        <w:t>Figure 2</w:t>
      </w:r>
      <w:r w:rsidR="009F2A0E" w:rsidRPr="00751A33">
        <w:rPr>
          <w:rFonts w:eastAsia="Calibri"/>
          <w:szCs w:val="24"/>
        </w:rPr>
        <w:t xml:space="preserve"> (</w:t>
      </w:r>
      <w:r w:rsidR="00400580">
        <w:rPr>
          <w:rFonts w:eastAsia="Calibri"/>
          <w:szCs w:val="24"/>
        </w:rPr>
        <w:t xml:space="preserve">also Appendix </w:t>
      </w:r>
      <w:r w:rsidR="00B43387">
        <w:rPr>
          <w:rFonts w:eastAsia="Calibri"/>
          <w:szCs w:val="24"/>
        </w:rPr>
        <w:t>7</w:t>
      </w:r>
      <w:r w:rsidR="009F2A0E" w:rsidRPr="00751A33">
        <w:rPr>
          <w:rFonts w:eastAsia="Calibri"/>
          <w:szCs w:val="24"/>
        </w:rPr>
        <w:t xml:space="preserve">) is a simplified work-flow diagram showing the data flow for BMPs.  </w:t>
      </w:r>
    </w:p>
    <w:p w14:paraId="4BFED2E2" w14:textId="77777777" w:rsidR="00E2171B" w:rsidRDefault="00E2171B" w:rsidP="00B2595C">
      <w:pPr>
        <w:contextualSpacing/>
        <w:rPr>
          <w:rFonts w:eastAsia="Calibri"/>
          <w:szCs w:val="24"/>
        </w:rPr>
      </w:pPr>
    </w:p>
    <w:p w14:paraId="0BE74050" w14:textId="00976B5F" w:rsidR="00622346" w:rsidRDefault="009F2A0E" w:rsidP="006E21A8">
      <w:pPr>
        <w:contextualSpacing/>
        <w:jc w:val="center"/>
      </w:pPr>
      <w:r w:rsidRPr="009F2A0E">
        <w:rPr>
          <w:rFonts w:ascii="Times New Roman" w:eastAsia="Calibri" w:hAnsi="Times New Roman"/>
          <w:noProof/>
          <w:szCs w:val="24"/>
        </w:rPr>
        <w:drawing>
          <wp:inline distT="0" distB="0" distL="0" distR="0" wp14:anchorId="1007DF1E" wp14:editId="76C1564E">
            <wp:extent cx="5437441" cy="3935491"/>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437441" cy="3935491"/>
                    </a:xfrm>
                    <a:prstGeom prst="rect">
                      <a:avLst/>
                    </a:prstGeom>
                    <a:noFill/>
                    <a:ln>
                      <a:noFill/>
                    </a:ln>
                    <a:extLst>
                      <a:ext uri="{53640926-AAD7-44D8-BBD7-CCE9431645EC}">
                        <a14:shadowObscured xmlns:a14="http://schemas.microsoft.com/office/drawing/2010/main"/>
                      </a:ext>
                    </a:extLst>
                  </pic:spPr>
                </pic:pic>
              </a:graphicData>
            </a:graphic>
          </wp:inline>
        </w:drawing>
      </w:r>
    </w:p>
    <w:p w14:paraId="01F3C1B8" w14:textId="1BFF8C6B" w:rsidR="0073003B" w:rsidRDefault="00622346" w:rsidP="000D41FC">
      <w:pPr>
        <w:pStyle w:val="Caption"/>
        <w:jc w:val="center"/>
      </w:pPr>
      <w:bookmarkStart w:id="128" w:name="_Toc478658242"/>
      <w:r>
        <w:t xml:space="preserve">Figure </w:t>
      </w:r>
      <w:r w:rsidR="00FC5DEE">
        <w:fldChar w:fldCharType="begin"/>
      </w:r>
      <w:r w:rsidR="00FC5DEE">
        <w:rPr>
          <w:b w:val="0"/>
          <w:bCs w:val="0"/>
        </w:rPr>
        <w:instrText xml:space="preserve"> SEQ Figure \* ARABIC </w:instrText>
      </w:r>
      <w:r w:rsidR="00FC5DEE">
        <w:fldChar w:fldCharType="separate"/>
      </w:r>
      <w:r w:rsidR="006359A5">
        <w:rPr>
          <w:b w:val="0"/>
          <w:bCs w:val="0"/>
          <w:noProof/>
        </w:rPr>
        <w:t>2</w:t>
      </w:r>
      <w:r w:rsidR="00FC5DEE">
        <w:rPr>
          <w:noProof/>
        </w:rPr>
        <w:fldChar w:fldCharType="end"/>
      </w:r>
      <w:r>
        <w:t xml:space="preserve">. </w:t>
      </w:r>
      <w:r w:rsidR="00256719">
        <w:t>USC</w:t>
      </w:r>
      <w:r>
        <w:t xml:space="preserve"> Database System work-flow diagram</w:t>
      </w:r>
      <w:bookmarkEnd w:id="128"/>
      <w:r w:rsidR="00C93DEF">
        <w:br/>
      </w:r>
    </w:p>
    <w:p w14:paraId="6E054715" w14:textId="77777777" w:rsidR="00820AD3" w:rsidRDefault="00820AD3" w:rsidP="00820AD3">
      <w:pPr>
        <w:pStyle w:val="Heading3"/>
      </w:pPr>
      <w:bookmarkStart w:id="129" w:name="_Toc22642822"/>
      <w:r>
        <w:t xml:space="preserve">B10.3: </w:t>
      </w:r>
      <w:r w:rsidR="00582FBA">
        <w:t xml:space="preserve">Basic </w:t>
      </w:r>
      <w:r>
        <w:t>File Structure and Data Aggregation</w:t>
      </w:r>
      <w:bookmarkEnd w:id="129"/>
    </w:p>
    <w:p w14:paraId="5B84D6E8" w14:textId="54B1ACB2" w:rsidR="00622346" w:rsidRDefault="00820AD3" w:rsidP="00622346">
      <w:pPr>
        <w:contextualSpacing/>
        <w:rPr>
          <w:rFonts w:eastAsia="Calibri"/>
          <w:szCs w:val="24"/>
        </w:rPr>
      </w:pPr>
      <w:r w:rsidRPr="00751A33">
        <w:rPr>
          <w:rFonts w:eastAsia="Calibri"/>
          <w:szCs w:val="24"/>
        </w:rPr>
        <w:lastRenderedPageBreak/>
        <w:t xml:space="preserve">All BMP data are </w:t>
      </w:r>
      <w:r w:rsidR="00622346">
        <w:rPr>
          <w:rFonts w:eastAsia="Calibri"/>
          <w:szCs w:val="24"/>
        </w:rPr>
        <w:t>tagged to the</w:t>
      </w:r>
      <w:r w:rsidRPr="00751A33">
        <w:rPr>
          <w:rFonts w:eastAsia="Calibri"/>
          <w:szCs w:val="24"/>
        </w:rPr>
        <w:t xml:space="preserve"> latitude and longitude coordinates of the farm where the BMPs are applied. BMP data are </w:t>
      </w:r>
      <w:r w:rsidR="00622346">
        <w:rPr>
          <w:rFonts w:eastAsia="Calibri"/>
          <w:szCs w:val="24"/>
        </w:rPr>
        <w:t xml:space="preserve">also </w:t>
      </w:r>
      <w:r w:rsidRPr="00751A33">
        <w:rPr>
          <w:rFonts w:eastAsia="Calibri"/>
          <w:szCs w:val="24"/>
        </w:rPr>
        <w:t>tagged with a Chesapeake Bay identifier to indicate that the BMPs are geographically part of the Chesapeake Bay Watershed.</w:t>
      </w:r>
      <w:r w:rsidR="00622346">
        <w:rPr>
          <w:rFonts w:eastAsia="Calibri"/>
          <w:szCs w:val="24"/>
        </w:rPr>
        <w:t xml:space="preserve"> Each f</w:t>
      </w:r>
      <w:r w:rsidR="00622346" w:rsidRPr="00751A33">
        <w:rPr>
          <w:rFonts w:eastAsia="Calibri"/>
          <w:szCs w:val="24"/>
        </w:rPr>
        <w:t>arm</w:t>
      </w:r>
      <w:r w:rsidR="00622346">
        <w:rPr>
          <w:rFonts w:eastAsia="Calibri"/>
          <w:szCs w:val="24"/>
        </w:rPr>
        <w:t xml:space="preserve"> i</w:t>
      </w:r>
      <w:r w:rsidR="00622346" w:rsidRPr="00751A33">
        <w:rPr>
          <w:rFonts w:eastAsia="Calibri"/>
          <w:szCs w:val="24"/>
        </w:rPr>
        <w:t>s referenced by a</w:t>
      </w:r>
      <w:r w:rsidR="00622346">
        <w:rPr>
          <w:rFonts w:eastAsia="Calibri"/>
          <w:szCs w:val="24"/>
        </w:rPr>
        <w:t xml:space="preserve"> u</w:t>
      </w:r>
      <w:r w:rsidR="00622346" w:rsidRPr="00751A33">
        <w:rPr>
          <w:rFonts w:eastAsia="Calibri"/>
          <w:szCs w:val="24"/>
        </w:rPr>
        <w:t>n</w:t>
      </w:r>
      <w:r w:rsidR="00622346">
        <w:rPr>
          <w:rFonts w:eastAsia="Calibri"/>
          <w:szCs w:val="24"/>
        </w:rPr>
        <w:t>ique</w:t>
      </w:r>
      <w:r w:rsidR="00622346" w:rsidRPr="00751A33">
        <w:rPr>
          <w:rFonts w:eastAsia="Calibri"/>
          <w:szCs w:val="24"/>
        </w:rPr>
        <w:t xml:space="preserve"> AEM ID</w:t>
      </w:r>
      <w:r w:rsidRPr="00751A33">
        <w:rPr>
          <w:rFonts w:eastAsia="Calibri"/>
          <w:szCs w:val="24"/>
        </w:rPr>
        <w:t xml:space="preserve"> </w:t>
      </w:r>
      <w:r w:rsidR="00582FBA">
        <w:rPr>
          <w:rFonts w:eastAsia="Calibri"/>
          <w:szCs w:val="24"/>
        </w:rPr>
        <w:t>number</w:t>
      </w:r>
      <w:r w:rsidR="003D4E8E">
        <w:rPr>
          <w:rFonts w:eastAsia="Calibri"/>
          <w:szCs w:val="24"/>
        </w:rPr>
        <w:t xml:space="preserve"> for SWCD tracking, however this AEM ID is not included as part of the information reported through the NEIEN</w:t>
      </w:r>
      <w:r w:rsidR="00582FBA">
        <w:rPr>
          <w:rFonts w:eastAsia="Calibri"/>
          <w:szCs w:val="24"/>
        </w:rPr>
        <w:t>.</w:t>
      </w:r>
      <w:r w:rsidR="00637344">
        <w:rPr>
          <w:rFonts w:eastAsia="Calibri"/>
          <w:szCs w:val="24"/>
        </w:rPr>
        <w:t xml:space="preserve"> Non-Farm practices are referenced by a unique ID that is auto generated by the system. These unique </w:t>
      </w:r>
      <w:proofErr w:type="gramStart"/>
      <w:r w:rsidR="00637344">
        <w:rPr>
          <w:rFonts w:eastAsia="Calibri"/>
          <w:szCs w:val="24"/>
        </w:rPr>
        <w:t>ID’s</w:t>
      </w:r>
      <w:proofErr w:type="gramEnd"/>
      <w:r w:rsidR="00637344">
        <w:rPr>
          <w:rFonts w:eastAsia="Calibri"/>
          <w:szCs w:val="24"/>
        </w:rPr>
        <w:t xml:space="preserve"> are not included as part of the information reported through the NEIEN.</w:t>
      </w:r>
    </w:p>
    <w:p w14:paraId="123559E0" w14:textId="77777777" w:rsidR="00622346" w:rsidRDefault="00622346" w:rsidP="00622346">
      <w:pPr>
        <w:contextualSpacing/>
        <w:rPr>
          <w:rFonts w:eastAsia="Calibri"/>
          <w:szCs w:val="24"/>
        </w:rPr>
      </w:pPr>
    </w:p>
    <w:p w14:paraId="23C5A6D1" w14:textId="77777777" w:rsidR="00820AD3" w:rsidRPr="00751A33" w:rsidRDefault="00622346" w:rsidP="00622346">
      <w:pPr>
        <w:contextualSpacing/>
        <w:rPr>
          <w:rFonts w:eastAsia="Calibri"/>
          <w:szCs w:val="24"/>
        </w:rPr>
      </w:pPr>
      <w:r w:rsidRPr="00751A33">
        <w:rPr>
          <w:rFonts w:eastAsia="Calibri"/>
          <w:szCs w:val="24"/>
        </w:rPr>
        <w:t xml:space="preserve">All </w:t>
      </w:r>
      <w:r>
        <w:rPr>
          <w:rFonts w:eastAsia="Calibri"/>
          <w:szCs w:val="24"/>
        </w:rPr>
        <w:t xml:space="preserve">BMP and </w:t>
      </w:r>
      <w:r w:rsidRPr="00751A33">
        <w:rPr>
          <w:rFonts w:eastAsia="Calibri"/>
          <w:szCs w:val="24"/>
        </w:rPr>
        <w:t>farm point data collected under the AEM</w:t>
      </w:r>
      <w:r>
        <w:rPr>
          <w:rFonts w:eastAsia="Calibri"/>
          <w:szCs w:val="24"/>
        </w:rPr>
        <w:t xml:space="preserve"> p</w:t>
      </w:r>
      <w:r w:rsidRPr="00751A33">
        <w:rPr>
          <w:rFonts w:eastAsia="Calibri"/>
          <w:szCs w:val="24"/>
        </w:rPr>
        <w:t>rogram is protected under NYS Department of Agriculture and Markets Law and confidentiality law.</w:t>
      </w:r>
      <w:r w:rsidR="00582FBA">
        <w:rPr>
          <w:rFonts w:eastAsia="Calibri"/>
          <w:szCs w:val="24"/>
        </w:rPr>
        <w:t xml:space="preserve"> </w:t>
      </w:r>
      <w:r w:rsidR="00820AD3" w:rsidRPr="00751A33">
        <w:rPr>
          <w:rFonts w:eastAsia="Calibri"/>
          <w:szCs w:val="24"/>
        </w:rPr>
        <w:t xml:space="preserve">Data are aggregated by county </w:t>
      </w:r>
      <w:r>
        <w:rPr>
          <w:rFonts w:eastAsia="Calibri"/>
          <w:szCs w:val="24"/>
        </w:rPr>
        <w:t>in accordance with</w:t>
      </w:r>
      <w:r w:rsidR="00820AD3" w:rsidRPr="00751A33">
        <w:rPr>
          <w:rFonts w:eastAsia="Calibri"/>
          <w:szCs w:val="24"/>
        </w:rPr>
        <w:t xml:space="preserve"> </w:t>
      </w:r>
      <w:r w:rsidR="00582FBA">
        <w:rPr>
          <w:rFonts w:eastAsia="Calibri"/>
          <w:szCs w:val="24"/>
        </w:rPr>
        <w:t>this law</w:t>
      </w:r>
      <w:r w:rsidR="00820AD3" w:rsidRPr="00751A33">
        <w:rPr>
          <w:rFonts w:eastAsia="Calibri"/>
          <w:szCs w:val="24"/>
        </w:rPr>
        <w:t xml:space="preserve"> and processed into the required XML data exchange files for the NEIEN.</w:t>
      </w:r>
    </w:p>
    <w:p w14:paraId="2F08FFAF" w14:textId="6A8716EC" w:rsidR="00637344" w:rsidRDefault="001E116A" w:rsidP="00027432">
      <w:pPr>
        <w:pStyle w:val="Heading3"/>
        <w:rPr>
          <w:rFonts w:eastAsia="Calibri"/>
        </w:rPr>
      </w:pPr>
      <w:bookmarkStart w:id="130" w:name="_Toc444234694"/>
      <w:bookmarkStart w:id="131" w:name="_Toc444235903"/>
      <w:bookmarkStart w:id="132" w:name="_Toc444236294"/>
      <w:bookmarkStart w:id="133" w:name="_Toc22642823"/>
      <w:r>
        <w:t>B10.4: BMP Lifespans and Tracking</w:t>
      </w:r>
      <w:bookmarkEnd w:id="130"/>
      <w:bookmarkEnd w:id="131"/>
      <w:bookmarkEnd w:id="132"/>
      <w:bookmarkEnd w:id="133"/>
    </w:p>
    <w:p w14:paraId="70A7ECFF" w14:textId="77777777" w:rsidR="00637344" w:rsidRDefault="00637344" w:rsidP="00043673">
      <w:pPr>
        <w:contextualSpacing/>
        <w:rPr>
          <w:rFonts w:eastAsia="Calibri"/>
        </w:rPr>
      </w:pPr>
    </w:p>
    <w:p w14:paraId="3EF05830" w14:textId="7A783576" w:rsidR="00043673" w:rsidRPr="00043673" w:rsidRDefault="00043673" w:rsidP="00043673">
      <w:pPr>
        <w:contextualSpacing/>
        <w:rPr>
          <w:rFonts w:ascii="Times New Roman" w:eastAsia="Calibri" w:hAnsi="Times New Roman"/>
        </w:rPr>
      </w:pPr>
      <w:r>
        <w:rPr>
          <w:noProof/>
        </w:rPr>
        <w:drawing>
          <wp:anchor distT="0" distB="0" distL="114300" distR="114300" simplePos="0" relativeHeight="251659264" behindDoc="0" locked="0" layoutInCell="1" allowOverlap="1" wp14:anchorId="2CE527EE" wp14:editId="780648E2">
            <wp:simplePos x="0" y="0"/>
            <wp:positionH relativeFrom="column">
              <wp:posOffset>-31750</wp:posOffset>
            </wp:positionH>
            <wp:positionV relativeFrom="paragraph">
              <wp:posOffset>1271379</wp:posOffset>
            </wp:positionV>
            <wp:extent cx="5935345" cy="3468370"/>
            <wp:effectExtent l="0" t="0" r="8255" b="0"/>
            <wp:wrapSquare wrapText="bothSides"/>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9">
                      <a:extLst>
                        <a:ext uri="{28A0092B-C50C-407E-A947-70E740481C1C}">
                          <a14:useLocalDpi xmlns:a14="http://schemas.microsoft.com/office/drawing/2010/main" val="0"/>
                        </a:ext>
                      </a:extLst>
                    </a:blip>
                    <a:stretch>
                      <a:fillRect/>
                    </a:stretch>
                  </pic:blipFill>
                  <pic:spPr>
                    <a:xfrm>
                      <a:off x="0" y="0"/>
                      <a:ext cx="5935345" cy="3468370"/>
                    </a:xfrm>
                    <a:prstGeom prst="rect">
                      <a:avLst/>
                    </a:prstGeom>
                  </pic:spPr>
                </pic:pic>
              </a:graphicData>
            </a:graphic>
            <wp14:sizeRelH relativeFrom="margin">
              <wp14:pctWidth>0</wp14:pctWidth>
            </wp14:sizeRelH>
            <wp14:sizeRelV relativeFrom="margin">
              <wp14:pctHeight>0</wp14:pctHeight>
            </wp14:sizeRelV>
          </wp:anchor>
        </w:drawing>
      </w:r>
      <w:r w:rsidR="0051036F" w:rsidRPr="00751A33">
        <w:rPr>
          <w:rFonts w:eastAsia="Calibri"/>
        </w:rPr>
        <w:t>BMP lifespans will be</w:t>
      </w:r>
      <w:r w:rsidR="009F2A0E" w:rsidRPr="00751A33">
        <w:rPr>
          <w:rFonts w:eastAsia="Calibri"/>
        </w:rPr>
        <w:t xml:space="preserve"> tracked using the implementation date or </w:t>
      </w:r>
      <w:r w:rsidR="0051036F" w:rsidRPr="00751A33">
        <w:rPr>
          <w:rFonts w:eastAsia="Calibri"/>
        </w:rPr>
        <w:t xml:space="preserve">an </w:t>
      </w:r>
      <w:r w:rsidR="009F2A0E" w:rsidRPr="00751A33">
        <w:rPr>
          <w:rFonts w:eastAsia="Calibri"/>
        </w:rPr>
        <w:t>updated verification date</w:t>
      </w:r>
      <w:r w:rsidR="006F31BA">
        <w:rPr>
          <w:rFonts w:eastAsia="Calibri"/>
        </w:rPr>
        <w:t xml:space="preserve"> as illustrated in Figure 3</w:t>
      </w:r>
      <w:r w:rsidR="009F2A0E" w:rsidRPr="00751A33">
        <w:rPr>
          <w:rFonts w:eastAsia="Calibri"/>
        </w:rPr>
        <w:t xml:space="preserve">. </w:t>
      </w:r>
      <w:r w:rsidR="00AF08F2">
        <w:rPr>
          <w:rFonts w:eastAsia="Calibri"/>
        </w:rPr>
        <w:t>Lifespans used for BMPs are those set by the</w:t>
      </w:r>
      <w:r w:rsidR="009F2A0E" w:rsidRPr="00751A33">
        <w:rPr>
          <w:rFonts w:eastAsia="Calibri"/>
        </w:rPr>
        <w:t xml:space="preserve"> CBP</w:t>
      </w:r>
      <w:r w:rsidR="00AF08F2">
        <w:rPr>
          <w:rFonts w:eastAsia="Calibri"/>
        </w:rPr>
        <w:t>.</w:t>
      </w:r>
      <w:r w:rsidR="009F2A0E" w:rsidRPr="00751A33">
        <w:rPr>
          <w:rFonts w:eastAsia="Calibri"/>
        </w:rPr>
        <w:t xml:space="preserve"> </w:t>
      </w:r>
      <w:r w:rsidR="00626247" w:rsidRPr="00751A33">
        <w:rPr>
          <w:rFonts w:eastAsia="Calibri"/>
        </w:rPr>
        <w:t xml:space="preserve">The USC </w:t>
      </w:r>
      <w:r w:rsidR="003D4E8E">
        <w:rPr>
          <w:rFonts w:eastAsia="Calibri"/>
        </w:rPr>
        <w:t xml:space="preserve">Ag Coordinator </w:t>
      </w:r>
      <w:proofErr w:type="gramStart"/>
      <w:r w:rsidR="003D4E8E">
        <w:rPr>
          <w:rFonts w:eastAsia="Calibri"/>
        </w:rPr>
        <w:t>has the ability to</w:t>
      </w:r>
      <w:proofErr w:type="gramEnd"/>
      <w:r w:rsidR="003D4E8E">
        <w:rPr>
          <w:rFonts w:eastAsia="Calibri"/>
        </w:rPr>
        <w:t xml:space="preserve"> query data and build customized reports at the counties request. Annual reports identifying practices that are </w:t>
      </w:r>
      <w:r w:rsidR="00045CBE">
        <w:rPr>
          <w:rFonts w:eastAsia="Calibri"/>
        </w:rPr>
        <w:t xml:space="preserve">set to expire are produced for the counties each year to allow for practice verification to occur prior to a </w:t>
      </w:r>
      <w:proofErr w:type="gramStart"/>
      <w:r w:rsidR="00045CBE">
        <w:rPr>
          <w:rFonts w:eastAsia="Calibri"/>
        </w:rPr>
        <w:t>practices</w:t>
      </w:r>
      <w:proofErr w:type="gramEnd"/>
      <w:r w:rsidR="00045CBE">
        <w:rPr>
          <w:rFonts w:eastAsia="Calibri"/>
        </w:rPr>
        <w:t xml:space="preserve"> expiration date.</w:t>
      </w:r>
    </w:p>
    <w:p w14:paraId="34BFC9D9" w14:textId="238461D0" w:rsidR="000D41FC" w:rsidRDefault="00637344" w:rsidP="0060705E">
      <w:pPr>
        <w:keepNext/>
        <w:spacing w:after="0"/>
        <w:rPr>
          <w:noProof/>
        </w:rPr>
      </w:pPr>
      <w:r w:rsidRPr="000D41FC">
        <w:rPr>
          <w:noProof/>
        </w:rPr>
        <w:lastRenderedPageBreak/>
        <w:drawing>
          <wp:anchor distT="0" distB="0" distL="114300" distR="114300" simplePos="0" relativeHeight="251660288" behindDoc="1" locked="0" layoutInCell="1" allowOverlap="1" wp14:anchorId="71B7E556" wp14:editId="326C850E">
            <wp:simplePos x="0" y="0"/>
            <wp:positionH relativeFrom="margin">
              <wp:posOffset>1339850</wp:posOffset>
            </wp:positionH>
            <wp:positionV relativeFrom="margin">
              <wp:posOffset>13423</wp:posOffset>
            </wp:positionV>
            <wp:extent cx="3420110" cy="4638675"/>
            <wp:effectExtent l="0" t="0" r="8890"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0110" cy="463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B9C65C" w14:textId="79CE1921" w:rsidR="00043673" w:rsidRDefault="00043673" w:rsidP="00043673">
      <w:pPr>
        <w:pStyle w:val="Caption"/>
        <w:jc w:val="center"/>
      </w:pPr>
      <w:bookmarkStart w:id="134" w:name="_Toc478658243"/>
      <w:r>
        <w:t xml:space="preserve">Figure </w:t>
      </w:r>
      <w:r>
        <w:rPr>
          <w:noProof/>
        </w:rPr>
        <w:fldChar w:fldCharType="begin"/>
      </w:r>
      <w:r>
        <w:rPr>
          <w:noProof/>
        </w:rPr>
        <w:instrText xml:space="preserve"> SEQ Figure \* ARABIC </w:instrText>
      </w:r>
      <w:r>
        <w:rPr>
          <w:noProof/>
        </w:rPr>
        <w:fldChar w:fldCharType="separate"/>
      </w:r>
      <w:r w:rsidR="006359A5">
        <w:rPr>
          <w:noProof/>
        </w:rPr>
        <w:t>3</w:t>
      </w:r>
      <w:r>
        <w:rPr>
          <w:noProof/>
        </w:rPr>
        <w:fldChar w:fldCharType="end"/>
      </w:r>
      <w:r>
        <w:t>. BMP lifespan tracking approach</w:t>
      </w:r>
      <w:bookmarkEnd w:id="134"/>
    </w:p>
    <w:p w14:paraId="4E1B866C" w14:textId="77777777" w:rsidR="001E116A" w:rsidRPr="009F2A0E" w:rsidRDefault="001E116A" w:rsidP="001E116A">
      <w:pPr>
        <w:pStyle w:val="Heading3"/>
      </w:pPr>
      <w:bookmarkStart w:id="135" w:name="_Toc444234695"/>
      <w:bookmarkStart w:id="136" w:name="_Toc444235904"/>
      <w:bookmarkStart w:id="137" w:name="_Toc444236295"/>
      <w:bookmarkStart w:id="138" w:name="_Toc22642824"/>
      <w:r>
        <w:t xml:space="preserve">B10.5: </w:t>
      </w:r>
      <w:bookmarkEnd w:id="135"/>
      <w:bookmarkEnd w:id="136"/>
      <w:bookmarkEnd w:id="137"/>
      <w:r w:rsidR="006E4714">
        <w:t>Quality Assurance and quality control</w:t>
      </w:r>
      <w:bookmarkEnd w:id="138"/>
    </w:p>
    <w:p w14:paraId="1100A9AA" w14:textId="7871ABD2" w:rsidR="00AF08F2" w:rsidRPr="00751A33" w:rsidRDefault="009F2A0E" w:rsidP="00AF08F2">
      <w:pPr>
        <w:contextualSpacing/>
        <w:rPr>
          <w:rFonts w:eastAsia="Calibri"/>
          <w:color w:val="FF0000"/>
          <w:szCs w:val="24"/>
        </w:rPr>
      </w:pPr>
      <w:r w:rsidRPr="00751A33">
        <w:rPr>
          <w:rFonts w:eastAsia="Calibri"/>
        </w:rPr>
        <w:t xml:space="preserve">The USC database is </w:t>
      </w:r>
      <w:r w:rsidR="0051036F" w:rsidRPr="00751A33">
        <w:rPr>
          <w:rFonts w:eastAsia="Calibri"/>
        </w:rPr>
        <w:t>a</w:t>
      </w:r>
      <w:r w:rsidRPr="00751A33">
        <w:rPr>
          <w:rFonts w:eastAsia="Calibri"/>
        </w:rPr>
        <w:t xml:space="preserve"> comprehensive source of agricultural BMP implementation in New York</w:t>
      </w:r>
      <w:r w:rsidR="00AF08F2">
        <w:rPr>
          <w:rFonts w:eastAsia="Calibri"/>
        </w:rPr>
        <w:t>, including</w:t>
      </w:r>
      <w:r w:rsidR="00AF08F2" w:rsidRPr="00751A33">
        <w:rPr>
          <w:rFonts w:eastAsia="Calibri"/>
        </w:rPr>
        <w:t xml:space="preserve"> BMPs funded by </w:t>
      </w:r>
      <w:r w:rsidR="00AF08F2">
        <w:rPr>
          <w:rFonts w:eastAsia="Calibri"/>
        </w:rPr>
        <w:t xml:space="preserve">both </w:t>
      </w:r>
      <w:r w:rsidR="00AF08F2" w:rsidRPr="00751A33">
        <w:rPr>
          <w:rFonts w:eastAsia="Calibri"/>
        </w:rPr>
        <w:t>state and federal programs</w:t>
      </w:r>
      <w:r w:rsidRPr="00751A33">
        <w:rPr>
          <w:rFonts w:eastAsia="Calibri"/>
        </w:rPr>
        <w:t xml:space="preserve">. </w:t>
      </w:r>
      <w:r w:rsidR="00AF08F2">
        <w:rPr>
          <w:rFonts w:eastAsia="Calibri"/>
        </w:rPr>
        <w:t xml:space="preserve"> </w:t>
      </w:r>
      <w:r w:rsidR="00622346" w:rsidRPr="00751A33">
        <w:rPr>
          <w:rFonts w:eastAsia="Calibri"/>
          <w:szCs w:val="24"/>
        </w:rPr>
        <w:t xml:space="preserve">The online application </w:t>
      </w:r>
      <w:r w:rsidR="00622346">
        <w:rPr>
          <w:rFonts w:eastAsia="Calibri"/>
          <w:szCs w:val="24"/>
        </w:rPr>
        <w:t xml:space="preserve">of the </w:t>
      </w:r>
      <w:r w:rsidR="0027756D">
        <w:rPr>
          <w:rFonts w:eastAsia="Calibri"/>
          <w:szCs w:val="24"/>
        </w:rPr>
        <w:t xml:space="preserve">USC </w:t>
      </w:r>
      <w:r w:rsidR="00622346">
        <w:rPr>
          <w:rFonts w:eastAsia="Calibri"/>
          <w:szCs w:val="24"/>
        </w:rPr>
        <w:t xml:space="preserve">Data Management System </w:t>
      </w:r>
      <w:r w:rsidR="00622346" w:rsidRPr="00751A33">
        <w:rPr>
          <w:rFonts w:eastAsia="Calibri"/>
          <w:szCs w:val="24"/>
        </w:rPr>
        <w:t xml:space="preserve">has numerous security measures in place. </w:t>
      </w:r>
      <w:r w:rsidR="00AF08F2" w:rsidRPr="00751A33">
        <w:rPr>
          <w:rFonts w:eastAsia="Calibri"/>
        </w:rPr>
        <w:t xml:space="preserve">Staff from USC-member SWCDs </w:t>
      </w:r>
      <w:r w:rsidR="00682D50">
        <w:rPr>
          <w:rFonts w:eastAsia="Calibri"/>
        </w:rPr>
        <w:t xml:space="preserve">or USC Program Coordinators or Team Leaders </w:t>
      </w:r>
      <w:r w:rsidR="00AF08F2" w:rsidRPr="00751A33">
        <w:rPr>
          <w:rFonts w:eastAsia="Calibri"/>
        </w:rPr>
        <w:t>are the only people who enter data into the USC database</w:t>
      </w:r>
      <w:r w:rsidR="00AF08F2">
        <w:rPr>
          <w:rFonts w:eastAsia="Calibri"/>
        </w:rPr>
        <w:t>, and all</w:t>
      </w:r>
      <w:r w:rsidR="00622346" w:rsidRPr="00751A33">
        <w:rPr>
          <w:rFonts w:eastAsia="Calibri"/>
          <w:szCs w:val="24"/>
        </w:rPr>
        <w:t xml:space="preserve"> users are issued a unique password and credentials for their assigned geographic extent</w:t>
      </w:r>
      <w:r w:rsidR="00544767">
        <w:rPr>
          <w:rFonts w:eastAsia="Calibri"/>
          <w:szCs w:val="24"/>
        </w:rPr>
        <w:t>.</w:t>
      </w:r>
      <w:r w:rsidR="00AF08F2" w:rsidRPr="00751A33">
        <w:rPr>
          <w:rFonts w:eastAsia="Calibri"/>
          <w:szCs w:val="24"/>
        </w:rPr>
        <w:t xml:space="preserve">  </w:t>
      </w:r>
    </w:p>
    <w:p w14:paraId="61799CB9" w14:textId="77777777" w:rsidR="00622346" w:rsidRDefault="00622346" w:rsidP="00751A33">
      <w:pPr>
        <w:contextualSpacing/>
        <w:rPr>
          <w:rFonts w:eastAsia="Calibri"/>
        </w:rPr>
      </w:pPr>
    </w:p>
    <w:p w14:paraId="117E475E" w14:textId="4E5B7E57" w:rsidR="00EB6123" w:rsidRDefault="009F2A0E" w:rsidP="00751A33">
      <w:pPr>
        <w:contextualSpacing/>
        <w:rPr>
          <w:rFonts w:eastAsia="Calibri"/>
        </w:rPr>
      </w:pPr>
      <w:r w:rsidRPr="00751A33">
        <w:rPr>
          <w:rFonts w:eastAsia="Calibri"/>
        </w:rPr>
        <w:t xml:space="preserve">Each year, SWCD staff review BMP implementation data with NRCS and FSA staff </w:t>
      </w:r>
      <w:r w:rsidR="00544767">
        <w:rPr>
          <w:rFonts w:eastAsia="Calibri"/>
        </w:rPr>
        <w:t xml:space="preserve">at the local level </w:t>
      </w:r>
      <w:r w:rsidRPr="00751A33">
        <w:rPr>
          <w:rFonts w:eastAsia="Calibri"/>
        </w:rPr>
        <w:t xml:space="preserve">in each county to verify that all </w:t>
      </w:r>
      <w:proofErr w:type="gramStart"/>
      <w:r w:rsidRPr="00751A33">
        <w:rPr>
          <w:rFonts w:eastAsia="Calibri"/>
        </w:rPr>
        <w:t>federally-funded</w:t>
      </w:r>
      <w:proofErr w:type="gramEnd"/>
      <w:r w:rsidRPr="00751A33">
        <w:rPr>
          <w:rFonts w:eastAsia="Calibri"/>
        </w:rPr>
        <w:t xml:space="preserve"> BMPs are included and that none are double-counted or missed</w:t>
      </w:r>
      <w:r w:rsidR="00E5664D">
        <w:rPr>
          <w:rFonts w:eastAsia="Calibri"/>
        </w:rPr>
        <w:t xml:space="preserve">. </w:t>
      </w:r>
      <w:r w:rsidRPr="00751A33">
        <w:rPr>
          <w:rFonts w:eastAsia="Calibri"/>
        </w:rPr>
        <w:t xml:space="preserve">Once these data entry and quality control processes are complete each year, the USC database </w:t>
      </w:r>
      <w:r w:rsidR="00B21BED">
        <w:rPr>
          <w:rFonts w:eastAsia="Calibri"/>
        </w:rPr>
        <w:t>becomes the sole</w:t>
      </w:r>
      <w:r w:rsidRPr="00751A33">
        <w:rPr>
          <w:rFonts w:eastAsia="Calibri"/>
        </w:rPr>
        <w:t xml:space="preserve"> source of agricultural BMP information used for </w:t>
      </w:r>
      <w:r w:rsidR="00B21BED">
        <w:rPr>
          <w:rFonts w:eastAsia="Calibri"/>
        </w:rPr>
        <w:t xml:space="preserve">New York’s </w:t>
      </w:r>
      <w:r w:rsidRPr="00751A33">
        <w:rPr>
          <w:rFonts w:eastAsia="Calibri"/>
        </w:rPr>
        <w:t xml:space="preserve">annual Progress Reporting. </w:t>
      </w:r>
    </w:p>
    <w:p w14:paraId="37788D9B" w14:textId="77777777" w:rsidR="00027432" w:rsidRDefault="00027432" w:rsidP="00820AD3">
      <w:pPr>
        <w:pStyle w:val="Heading3"/>
      </w:pPr>
      <w:bookmarkStart w:id="139" w:name="_Toc444234693"/>
      <w:bookmarkStart w:id="140" w:name="_Toc444235902"/>
      <w:bookmarkStart w:id="141" w:name="_Toc444236293"/>
      <w:bookmarkStart w:id="142" w:name="_Toc22642825"/>
    </w:p>
    <w:p w14:paraId="348492AD" w14:textId="51EE2119" w:rsidR="00820AD3" w:rsidRPr="009F2A0E" w:rsidRDefault="00820AD3" w:rsidP="00820AD3">
      <w:pPr>
        <w:pStyle w:val="Heading3"/>
      </w:pPr>
      <w:r>
        <w:lastRenderedPageBreak/>
        <w:t>B10.6: Reporting to the NEIEN</w:t>
      </w:r>
      <w:bookmarkEnd w:id="139"/>
      <w:bookmarkEnd w:id="140"/>
      <w:bookmarkEnd w:id="141"/>
      <w:bookmarkEnd w:id="142"/>
    </w:p>
    <w:p w14:paraId="100825BB" w14:textId="0D34319A" w:rsidR="00E113B7" w:rsidRDefault="00B21BED">
      <w:pPr>
        <w:contextualSpacing/>
        <w:rPr>
          <w:smallCaps/>
          <w:spacing w:val="5"/>
          <w:sz w:val="36"/>
          <w:szCs w:val="36"/>
        </w:rPr>
      </w:pPr>
      <w:r>
        <w:rPr>
          <w:rFonts w:eastAsia="Calibri"/>
        </w:rPr>
        <w:t xml:space="preserve">Because </w:t>
      </w:r>
      <w:r w:rsidR="00820AD3" w:rsidRPr="00751A33">
        <w:rPr>
          <w:rFonts w:eastAsia="Calibri"/>
        </w:rPr>
        <w:t xml:space="preserve">USC is not a state entity, the XML files generated are sent to DEC to be uploaded into the NEIEN through the DEC NEIEN </w:t>
      </w:r>
      <w:r>
        <w:rPr>
          <w:rFonts w:eastAsia="Calibri"/>
        </w:rPr>
        <w:t>n</w:t>
      </w:r>
      <w:r w:rsidR="00820AD3" w:rsidRPr="00751A33">
        <w:rPr>
          <w:rFonts w:eastAsia="Calibri"/>
        </w:rPr>
        <w:t xml:space="preserve">etwork </w:t>
      </w:r>
      <w:r>
        <w:rPr>
          <w:rFonts w:eastAsia="Calibri"/>
        </w:rPr>
        <w:t>n</w:t>
      </w:r>
      <w:r w:rsidR="00820AD3" w:rsidRPr="00751A33">
        <w:rPr>
          <w:rFonts w:eastAsia="Calibri"/>
        </w:rPr>
        <w:t xml:space="preserve">ode located in Albany. </w:t>
      </w:r>
      <w:r w:rsidR="00974FDD" w:rsidRPr="00974FDD">
        <w:rPr>
          <w:rFonts w:cs="Times New Roman"/>
          <w:szCs w:val="24"/>
        </w:rPr>
        <w:t xml:space="preserve">However, with the permission of DEC, </w:t>
      </w:r>
      <w:r w:rsidR="00974FDD" w:rsidRPr="00974FDD">
        <w:rPr>
          <w:rFonts w:cs="Times New Roman"/>
        </w:rPr>
        <w:t>the</w:t>
      </w:r>
      <w:r w:rsidR="00974FDD">
        <w:rPr>
          <w:rFonts w:cs="Times New Roman"/>
        </w:rPr>
        <w:t xml:space="preserve"> </w:t>
      </w:r>
      <w:r w:rsidR="00974FDD" w:rsidRPr="00974FDD">
        <w:rPr>
          <w:rFonts w:cs="Times New Roman"/>
        </w:rPr>
        <w:t>USC also has access to upload XML files directly to the NEIEN node for efficiency in testing XML’s.</w:t>
      </w:r>
      <w:bookmarkStart w:id="143" w:name="_Toc444234697"/>
      <w:bookmarkStart w:id="144" w:name="_Toc444235906"/>
      <w:bookmarkStart w:id="145" w:name="_Toc444236297"/>
    </w:p>
    <w:p w14:paraId="239C4190" w14:textId="19CA7101" w:rsidR="009F2A0E" w:rsidRPr="009F2A0E" w:rsidRDefault="009F2A0E" w:rsidP="004E3606">
      <w:pPr>
        <w:pStyle w:val="Heading1"/>
      </w:pPr>
      <w:bookmarkStart w:id="146" w:name="_Toc22642826"/>
      <w:r w:rsidRPr="009F2A0E">
        <w:t>Group C:  Assessment and Oversight</w:t>
      </w:r>
      <w:bookmarkEnd w:id="143"/>
      <w:bookmarkEnd w:id="144"/>
      <w:bookmarkEnd w:id="145"/>
      <w:bookmarkEnd w:id="146"/>
    </w:p>
    <w:p w14:paraId="3C8C07DB" w14:textId="77777777" w:rsidR="009F2A0E" w:rsidRPr="009F2A0E" w:rsidRDefault="00901FCA" w:rsidP="009F2A0E">
      <w:pPr>
        <w:keepNext/>
        <w:keepLines/>
        <w:rPr>
          <w:b/>
          <w:smallCaps/>
          <w:sz w:val="26"/>
          <w:szCs w:val="26"/>
        </w:rPr>
      </w:pPr>
      <w:r w:rsidRPr="008278F8">
        <w:rPr>
          <w:rFonts w:cs="Times New Roman"/>
        </w:rPr>
        <w:t>The elements in this group address the activities for assessing the effectiveness of the implementation of the project and associated QA and QC activities. The purpose of assessment is to ensure that the QA Project Plan is implemented as prescribed.</w:t>
      </w:r>
    </w:p>
    <w:p w14:paraId="63162E87" w14:textId="77777777" w:rsidR="009F2A0E" w:rsidRPr="009F2A0E" w:rsidRDefault="009F2A0E" w:rsidP="004E3606">
      <w:pPr>
        <w:pStyle w:val="Heading2"/>
      </w:pPr>
      <w:bookmarkStart w:id="147" w:name="_Toc444234698"/>
      <w:bookmarkStart w:id="148" w:name="_Toc444235907"/>
      <w:bookmarkStart w:id="149" w:name="_Toc444236298"/>
      <w:bookmarkStart w:id="150" w:name="_Toc22642827"/>
      <w:r w:rsidRPr="009F2A0E">
        <w:t>C1:  Assessment and Response Action</w:t>
      </w:r>
      <w:bookmarkEnd w:id="147"/>
      <w:bookmarkEnd w:id="148"/>
      <w:bookmarkEnd w:id="149"/>
      <w:bookmarkEnd w:id="150"/>
    </w:p>
    <w:p w14:paraId="6503E64E" w14:textId="77777777" w:rsidR="009F2A0E" w:rsidRPr="009F2A0E" w:rsidRDefault="001E116A" w:rsidP="001E116A">
      <w:pPr>
        <w:pStyle w:val="Heading3"/>
      </w:pPr>
      <w:bookmarkStart w:id="151" w:name="_Toc444234699"/>
      <w:bookmarkStart w:id="152" w:name="_Toc444235908"/>
      <w:bookmarkStart w:id="153" w:name="_Toc444236299"/>
      <w:bookmarkStart w:id="154" w:name="_Toc22642828"/>
      <w:r>
        <w:t>C1.1: Structure of Assessment Protocol</w:t>
      </w:r>
      <w:bookmarkEnd w:id="151"/>
      <w:bookmarkEnd w:id="152"/>
      <w:bookmarkEnd w:id="153"/>
      <w:bookmarkEnd w:id="154"/>
    </w:p>
    <w:p w14:paraId="61A72270" w14:textId="1D6D5F06" w:rsidR="009F2A0E" w:rsidRPr="00751A33" w:rsidRDefault="009F2A0E" w:rsidP="00751A33">
      <w:pPr>
        <w:contextualSpacing/>
        <w:rPr>
          <w:rFonts w:eastAsia="Calibri"/>
        </w:rPr>
      </w:pPr>
      <w:r w:rsidRPr="00751A33">
        <w:rPr>
          <w:rFonts w:eastAsia="Calibri"/>
        </w:rPr>
        <w:t xml:space="preserve">The USC </w:t>
      </w:r>
      <w:r w:rsidR="00156471" w:rsidRPr="00751A33">
        <w:rPr>
          <w:rFonts w:eastAsia="Calibri"/>
        </w:rPr>
        <w:t>assess</w:t>
      </w:r>
      <w:r w:rsidR="00156471">
        <w:rPr>
          <w:rFonts w:eastAsia="Calibri"/>
        </w:rPr>
        <w:t>es</w:t>
      </w:r>
      <w:r w:rsidRPr="00751A33">
        <w:rPr>
          <w:rFonts w:eastAsia="Calibri"/>
        </w:rPr>
        <w:t xml:space="preserve"> data acquisition and verifications annually</w:t>
      </w:r>
      <w:r w:rsidR="00156471">
        <w:rPr>
          <w:rFonts w:eastAsia="Calibri"/>
        </w:rPr>
        <w:t xml:space="preserve">, </w:t>
      </w:r>
      <w:r w:rsidRPr="00751A33">
        <w:rPr>
          <w:rFonts w:eastAsia="Calibri"/>
        </w:rPr>
        <w:t xml:space="preserve">led by the USC </w:t>
      </w:r>
      <w:r w:rsidR="008E3271" w:rsidRPr="00751A33">
        <w:rPr>
          <w:rFonts w:eastAsia="Calibri"/>
        </w:rPr>
        <w:t>Program and Team Leaders</w:t>
      </w:r>
      <w:r w:rsidR="000C23D3">
        <w:rPr>
          <w:rFonts w:eastAsia="Calibri"/>
        </w:rPr>
        <w:t xml:space="preserve"> and</w:t>
      </w:r>
      <w:r w:rsidR="008E3271" w:rsidRPr="00751A33">
        <w:rPr>
          <w:rFonts w:eastAsia="Calibri"/>
        </w:rPr>
        <w:t xml:space="preserve"> the Watershed </w:t>
      </w:r>
      <w:r w:rsidRPr="00751A33">
        <w:rPr>
          <w:rFonts w:eastAsia="Calibri"/>
        </w:rPr>
        <w:t>Coordinator. The USC member SWCDs are informed of new information concerning BMP data, definitions, collection procedures, entry procedures, and projected timelines for their BMP data management goals</w:t>
      </w:r>
      <w:r w:rsidR="00E5664D">
        <w:rPr>
          <w:rFonts w:eastAsia="Calibri"/>
        </w:rPr>
        <w:t xml:space="preserve">. </w:t>
      </w:r>
      <w:r w:rsidRPr="00751A33">
        <w:rPr>
          <w:rFonts w:eastAsia="Calibri"/>
        </w:rPr>
        <w:t xml:space="preserve">There is an established infrastructure for communication which includes bi-monthly USC meetings, monthly Team conference calls, and a Team e-mail list. Each of these </w:t>
      </w:r>
      <w:r w:rsidR="00156471">
        <w:rPr>
          <w:rFonts w:eastAsia="Calibri"/>
        </w:rPr>
        <w:t>elements</w:t>
      </w:r>
      <w:r w:rsidR="00156471" w:rsidRPr="00751A33">
        <w:rPr>
          <w:rFonts w:eastAsia="Calibri"/>
        </w:rPr>
        <w:t xml:space="preserve"> </w:t>
      </w:r>
      <w:r w:rsidRPr="00751A33">
        <w:rPr>
          <w:rFonts w:eastAsia="Calibri"/>
        </w:rPr>
        <w:t xml:space="preserve">offers a mechanism to provide new information, assess progress, answer questions, and have general discussions about all </w:t>
      </w:r>
      <w:r w:rsidR="00156471">
        <w:rPr>
          <w:rFonts w:eastAsia="Calibri"/>
        </w:rPr>
        <w:t xml:space="preserve">aspects </w:t>
      </w:r>
      <w:r w:rsidRPr="00751A33">
        <w:rPr>
          <w:rFonts w:eastAsia="Calibri"/>
        </w:rPr>
        <w:t>of the BMP data management system.</w:t>
      </w:r>
      <w:r w:rsidR="000325AD">
        <w:rPr>
          <w:rFonts w:eastAsia="Calibri"/>
        </w:rPr>
        <w:t xml:space="preserve"> In addition, t</w:t>
      </w:r>
      <w:r w:rsidR="000325AD" w:rsidRPr="00751A33">
        <w:rPr>
          <w:rFonts w:eastAsia="Calibri"/>
        </w:rPr>
        <w:t xml:space="preserve">here are multiple trainings available as described in </w:t>
      </w:r>
      <w:r w:rsidR="000325AD">
        <w:rPr>
          <w:rFonts w:eastAsia="Calibri"/>
        </w:rPr>
        <w:t>s</w:t>
      </w:r>
      <w:r w:rsidR="000325AD" w:rsidRPr="00751A33">
        <w:rPr>
          <w:rFonts w:eastAsia="Calibri"/>
        </w:rPr>
        <w:t xml:space="preserve">ection A8 and a mandatory annual training for </w:t>
      </w:r>
      <w:r w:rsidR="000325AD">
        <w:rPr>
          <w:rFonts w:eastAsia="Calibri"/>
        </w:rPr>
        <w:t xml:space="preserve">the </w:t>
      </w:r>
      <w:r w:rsidR="000325AD" w:rsidRPr="00751A33">
        <w:rPr>
          <w:rFonts w:eastAsia="Calibri"/>
        </w:rPr>
        <w:t>BMP data management system</w:t>
      </w:r>
      <w:r w:rsidR="000325AD">
        <w:rPr>
          <w:rFonts w:eastAsia="Calibri"/>
        </w:rPr>
        <w:t>.</w:t>
      </w:r>
    </w:p>
    <w:p w14:paraId="63E1164D" w14:textId="77777777" w:rsidR="009F2A0E" w:rsidRPr="00751A33" w:rsidRDefault="009F2A0E" w:rsidP="00751A33">
      <w:pPr>
        <w:ind w:left="720"/>
        <w:contextualSpacing/>
        <w:rPr>
          <w:rFonts w:eastAsia="Calibri"/>
        </w:rPr>
      </w:pPr>
    </w:p>
    <w:p w14:paraId="4D216C3A" w14:textId="7D453C8E" w:rsidR="009F2A0E" w:rsidRPr="00751A33" w:rsidRDefault="00241BE5" w:rsidP="00751A33">
      <w:pPr>
        <w:contextualSpacing/>
        <w:rPr>
          <w:rFonts w:eastAsia="Calibri"/>
        </w:rPr>
      </w:pPr>
      <w:r>
        <w:rPr>
          <w:rFonts w:eastAsia="Calibri"/>
        </w:rPr>
        <w:t xml:space="preserve">As described in section B10.1, </w:t>
      </w:r>
      <w:r w:rsidR="004D2E1C" w:rsidRPr="00751A33">
        <w:rPr>
          <w:rFonts w:eastAsia="Calibri"/>
        </w:rPr>
        <w:t>the data providers are</w:t>
      </w:r>
      <w:r w:rsidR="009F2A0E" w:rsidRPr="00751A33">
        <w:rPr>
          <w:rFonts w:eastAsia="Calibri"/>
        </w:rPr>
        <w:t xml:space="preserve"> SWCD </w:t>
      </w:r>
      <w:r w:rsidR="00CA25F6">
        <w:rPr>
          <w:rFonts w:eastAsia="Calibri"/>
        </w:rPr>
        <w:t>technicians</w:t>
      </w:r>
      <w:r>
        <w:rPr>
          <w:rFonts w:eastAsia="Calibri"/>
        </w:rPr>
        <w:t xml:space="preserve">, and all collected data must </w:t>
      </w:r>
      <w:r w:rsidR="000325AD">
        <w:rPr>
          <w:rFonts w:eastAsia="Calibri"/>
        </w:rPr>
        <w:t>meet the</w:t>
      </w:r>
      <w:r>
        <w:rPr>
          <w:rFonts w:eastAsia="Calibri"/>
        </w:rPr>
        <w:t xml:space="preserve"> specifications outlined in sections A9 and B10.</w:t>
      </w:r>
      <w:r w:rsidR="00BC54CE">
        <w:rPr>
          <w:rFonts w:eastAsia="Calibri"/>
        </w:rPr>
        <w:t xml:space="preserve"> </w:t>
      </w:r>
      <w:r w:rsidR="000325AD">
        <w:rPr>
          <w:rFonts w:eastAsia="Calibri"/>
        </w:rPr>
        <w:t>The</w:t>
      </w:r>
      <w:r w:rsidR="009F2A0E" w:rsidRPr="00751A33">
        <w:rPr>
          <w:rFonts w:eastAsia="Calibri"/>
        </w:rPr>
        <w:t xml:space="preserve"> </w:t>
      </w:r>
      <w:r w:rsidR="0027756D">
        <w:rPr>
          <w:rFonts w:eastAsia="Calibri"/>
        </w:rPr>
        <w:t>USC</w:t>
      </w:r>
      <w:r w:rsidR="0027756D" w:rsidRPr="00751A33">
        <w:rPr>
          <w:rFonts w:eastAsia="Calibri"/>
        </w:rPr>
        <w:t xml:space="preserve"> </w:t>
      </w:r>
      <w:r w:rsidR="009F2A0E" w:rsidRPr="00751A33">
        <w:rPr>
          <w:rFonts w:eastAsia="Calibri"/>
        </w:rPr>
        <w:t xml:space="preserve">Data Management System </w:t>
      </w:r>
      <w:r w:rsidR="000325AD">
        <w:rPr>
          <w:rFonts w:eastAsia="Calibri"/>
        </w:rPr>
        <w:t>also helps to control data quality by limiting data entry to only those</w:t>
      </w:r>
      <w:r w:rsidR="009F2A0E" w:rsidRPr="00751A33">
        <w:rPr>
          <w:rFonts w:eastAsia="Calibri"/>
        </w:rPr>
        <w:t xml:space="preserve"> data that </w:t>
      </w:r>
      <w:r w:rsidR="000325AD">
        <w:rPr>
          <w:rFonts w:eastAsia="Calibri"/>
        </w:rPr>
        <w:t>are</w:t>
      </w:r>
      <w:r w:rsidR="000325AD" w:rsidRPr="00751A33">
        <w:rPr>
          <w:rFonts w:eastAsia="Calibri"/>
        </w:rPr>
        <w:t xml:space="preserve"> </w:t>
      </w:r>
      <w:r w:rsidR="009F2A0E" w:rsidRPr="00751A33">
        <w:rPr>
          <w:rFonts w:eastAsia="Calibri"/>
        </w:rPr>
        <w:t xml:space="preserve">suitable for reporting.  The data will be verified according to the procedures in Section D.  </w:t>
      </w:r>
    </w:p>
    <w:p w14:paraId="1641C843" w14:textId="77777777" w:rsidR="009F2A0E" w:rsidRPr="009F2A0E" w:rsidRDefault="001E116A" w:rsidP="001E116A">
      <w:pPr>
        <w:pStyle w:val="Heading3"/>
      </w:pPr>
      <w:bookmarkStart w:id="155" w:name="_Toc444234700"/>
      <w:bookmarkStart w:id="156" w:name="_Toc444235909"/>
      <w:bookmarkStart w:id="157" w:name="_Toc444236300"/>
      <w:bookmarkStart w:id="158" w:name="_Toc22642829"/>
      <w:r>
        <w:t>C1.2: BMP Verification</w:t>
      </w:r>
      <w:bookmarkEnd w:id="155"/>
      <w:bookmarkEnd w:id="156"/>
      <w:bookmarkEnd w:id="157"/>
      <w:bookmarkEnd w:id="158"/>
    </w:p>
    <w:p w14:paraId="7617F9DB" w14:textId="2ECA697B" w:rsidR="00ED1058" w:rsidRDefault="00ED1058" w:rsidP="00C93DEF">
      <w:pPr>
        <w:pStyle w:val="Heading2"/>
        <w:spacing w:after="200"/>
        <w:rPr>
          <w:rFonts w:eastAsia="Calibri"/>
          <w:smallCaps w:val="0"/>
          <w:sz w:val="22"/>
          <w:szCs w:val="22"/>
        </w:rPr>
      </w:pPr>
      <w:bookmarkStart w:id="159" w:name="_Toc514935478"/>
      <w:bookmarkStart w:id="160" w:name="_Toc22642830"/>
      <w:bookmarkStart w:id="161" w:name="_Toc444234701"/>
      <w:bookmarkStart w:id="162" w:name="_Toc444235910"/>
      <w:bookmarkStart w:id="163" w:name="_Toc444236301"/>
      <w:r w:rsidRPr="00ED1058">
        <w:rPr>
          <w:rFonts w:eastAsia="Calibri"/>
          <w:smallCaps w:val="0"/>
          <w:sz w:val="22"/>
          <w:szCs w:val="22"/>
        </w:rPr>
        <w:t>The BMPs and definitions that the USC has historically used are identified in section A6 and the appendices referred to therein. The USC continues to assess the current BMPs, definitions, and detailed coding practices to ensure that the highest priority practices are reported, and nutrient and sediment pollutant load reductions are fully accounted for by the Phase 6 WSM. The USC</w:t>
      </w:r>
      <w:r>
        <w:rPr>
          <w:rFonts w:eastAsia="Calibri"/>
          <w:smallCaps w:val="0"/>
          <w:sz w:val="22"/>
          <w:szCs w:val="22"/>
        </w:rPr>
        <w:t xml:space="preserve"> completed a major historical data</w:t>
      </w:r>
      <w:r w:rsidRPr="00ED1058">
        <w:rPr>
          <w:rFonts w:eastAsia="Calibri"/>
          <w:smallCaps w:val="0"/>
          <w:sz w:val="22"/>
          <w:szCs w:val="22"/>
        </w:rPr>
        <w:t xml:space="preserve"> cleanup in </w:t>
      </w:r>
      <w:proofErr w:type="gramStart"/>
      <w:r w:rsidRPr="00ED1058">
        <w:rPr>
          <w:rFonts w:eastAsia="Calibri"/>
          <w:smallCaps w:val="0"/>
          <w:sz w:val="22"/>
          <w:szCs w:val="22"/>
        </w:rPr>
        <w:t>2015, and</w:t>
      </w:r>
      <w:proofErr w:type="gramEnd"/>
      <w:r w:rsidRPr="00ED1058">
        <w:rPr>
          <w:rFonts w:eastAsia="Calibri"/>
          <w:smallCaps w:val="0"/>
          <w:sz w:val="22"/>
          <w:szCs w:val="22"/>
        </w:rPr>
        <w:t xml:space="preserve"> continues to review historic data on an annual basis. All newly implemented BMPs are field verified and entered </w:t>
      </w:r>
      <w:r w:rsidR="00544767">
        <w:rPr>
          <w:rFonts w:eastAsia="Calibri"/>
          <w:smallCaps w:val="0"/>
          <w:sz w:val="22"/>
          <w:szCs w:val="22"/>
        </w:rPr>
        <w:t>based on the actual</w:t>
      </w:r>
      <w:r w:rsidRPr="00ED1058">
        <w:rPr>
          <w:rFonts w:eastAsia="Calibri"/>
          <w:smallCaps w:val="0"/>
          <w:sz w:val="22"/>
          <w:szCs w:val="22"/>
        </w:rPr>
        <w:t xml:space="preserve"> year of </w:t>
      </w:r>
      <w:r w:rsidR="00544767">
        <w:rPr>
          <w:rFonts w:eastAsia="Calibri"/>
          <w:smallCaps w:val="0"/>
          <w:sz w:val="22"/>
          <w:szCs w:val="22"/>
        </w:rPr>
        <w:t>implementation</w:t>
      </w:r>
      <w:r w:rsidRPr="00ED1058">
        <w:rPr>
          <w:rFonts w:eastAsia="Calibri"/>
          <w:smallCaps w:val="0"/>
          <w:sz w:val="22"/>
          <w:szCs w:val="22"/>
        </w:rPr>
        <w:t>. The USC has identified the BMPs defined in Appendix 3</w:t>
      </w:r>
      <w:r w:rsidR="008A565A">
        <w:rPr>
          <w:rFonts w:eastAsia="Calibri"/>
          <w:smallCaps w:val="0"/>
          <w:sz w:val="22"/>
          <w:szCs w:val="22"/>
        </w:rPr>
        <w:t xml:space="preserve"> and Appendix 12</w:t>
      </w:r>
      <w:r w:rsidRPr="00ED1058">
        <w:rPr>
          <w:rFonts w:eastAsia="Calibri"/>
          <w:smallCaps w:val="0"/>
          <w:sz w:val="22"/>
          <w:szCs w:val="22"/>
        </w:rPr>
        <w:t xml:space="preserve">, based on the ability to </w:t>
      </w:r>
      <w:proofErr w:type="gramStart"/>
      <w:r w:rsidRPr="00ED1058">
        <w:rPr>
          <w:rFonts w:eastAsia="Calibri"/>
          <w:smallCaps w:val="0"/>
          <w:sz w:val="22"/>
          <w:szCs w:val="22"/>
        </w:rPr>
        <w:t>collect</w:t>
      </w:r>
      <w:proofErr w:type="gramEnd"/>
      <w:r w:rsidRPr="00ED1058">
        <w:rPr>
          <w:rFonts w:eastAsia="Calibri"/>
          <w:smallCaps w:val="0"/>
          <w:sz w:val="22"/>
          <w:szCs w:val="22"/>
        </w:rPr>
        <w:t xml:space="preserve"> and input associated implementation data into the WSM. The USC Wetland, Stream, </w:t>
      </w:r>
      <w:r w:rsidR="00682D50">
        <w:rPr>
          <w:rFonts w:eastAsia="Calibri"/>
          <w:smallCaps w:val="0"/>
          <w:sz w:val="22"/>
          <w:szCs w:val="22"/>
        </w:rPr>
        <w:t xml:space="preserve">Buffer </w:t>
      </w:r>
      <w:r w:rsidRPr="00ED1058">
        <w:rPr>
          <w:rFonts w:eastAsia="Calibri"/>
          <w:smallCaps w:val="0"/>
          <w:sz w:val="22"/>
          <w:szCs w:val="22"/>
        </w:rPr>
        <w:t>and Agricultural Teams continue to work with our partners and experts to achieve these goals while the BMP verification program outlined in Section D is further developed and piloted.</w:t>
      </w:r>
      <w:bookmarkEnd w:id="159"/>
      <w:bookmarkEnd w:id="160"/>
    </w:p>
    <w:p w14:paraId="151E30DA" w14:textId="5120E5AD" w:rsidR="009F2A0E" w:rsidRPr="009F2A0E" w:rsidRDefault="009F2A0E" w:rsidP="00C93DEF">
      <w:pPr>
        <w:pStyle w:val="Heading2"/>
        <w:spacing w:after="200"/>
      </w:pPr>
      <w:bookmarkStart w:id="164" w:name="_Toc22642831"/>
      <w:r w:rsidRPr="009F2A0E">
        <w:lastRenderedPageBreak/>
        <w:t xml:space="preserve">C2:  </w:t>
      </w:r>
      <w:r w:rsidR="001E116A">
        <w:t xml:space="preserve">Communication and </w:t>
      </w:r>
      <w:r w:rsidRPr="009F2A0E">
        <w:t>Reports to Management</w:t>
      </w:r>
      <w:bookmarkEnd w:id="161"/>
      <w:bookmarkEnd w:id="162"/>
      <w:bookmarkEnd w:id="163"/>
      <w:bookmarkEnd w:id="164"/>
    </w:p>
    <w:p w14:paraId="6401766E" w14:textId="357DA5A5" w:rsidR="000C0018" w:rsidRPr="0073003B" w:rsidRDefault="009F2A0E">
      <w:pPr>
        <w:rPr>
          <w:color w:val="000000" w:themeColor="text1"/>
        </w:rPr>
      </w:pPr>
      <w:r w:rsidRPr="00751A33">
        <w:t xml:space="preserve">Key </w:t>
      </w:r>
      <w:r w:rsidR="00D24962">
        <w:t>p</w:t>
      </w:r>
      <w:r w:rsidR="00D24962" w:rsidRPr="00751A33">
        <w:t xml:space="preserve">roject </w:t>
      </w:r>
      <w:r w:rsidR="00D24962">
        <w:t>s</w:t>
      </w:r>
      <w:r w:rsidR="00D24962" w:rsidRPr="00751A33">
        <w:t xml:space="preserve">taff </w:t>
      </w:r>
      <w:r w:rsidR="00D24962">
        <w:t xml:space="preserve">of the USC </w:t>
      </w:r>
      <w:r w:rsidRPr="00751A33">
        <w:t>(</w:t>
      </w:r>
      <w:r w:rsidR="00D24962">
        <w:t>see section</w:t>
      </w:r>
      <w:r w:rsidRPr="00751A33">
        <w:t xml:space="preserve"> A4</w:t>
      </w:r>
      <w:r w:rsidR="00D24962">
        <w:t>.</w:t>
      </w:r>
      <w:r w:rsidRPr="00751A33">
        <w:t>2) will be kept informed of project oversight, assessment activities, and findings by the communication infrastructure</w:t>
      </w:r>
      <w:r w:rsidR="008A565A">
        <w:t>,</w:t>
      </w:r>
      <w:r w:rsidRPr="00751A33">
        <w:t xml:space="preserve"> which includes bi-monthly USC meetings, monthly </w:t>
      </w:r>
      <w:r w:rsidR="00A16FC4" w:rsidRPr="00751A33">
        <w:t xml:space="preserve">and quarterly </w:t>
      </w:r>
      <w:r w:rsidRPr="00751A33">
        <w:t xml:space="preserve">Team conference calls, and </w:t>
      </w:r>
      <w:r w:rsidR="00D24962">
        <w:t>a</w:t>
      </w:r>
      <w:r w:rsidR="00D24962" w:rsidRPr="00751A33">
        <w:t xml:space="preserve"> </w:t>
      </w:r>
      <w:r w:rsidRPr="00751A33">
        <w:t xml:space="preserve">Team e-mail </w:t>
      </w:r>
      <w:r w:rsidR="00A16FC4" w:rsidRPr="00751A33">
        <w:t xml:space="preserve">distribution </w:t>
      </w:r>
      <w:r w:rsidRPr="00751A33">
        <w:t xml:space="preserve">list. </w:t>
      </w:r>
      <w:r w:rsidR="00CE6ACC" w:rsidRPr="00751A33">
        <w:rPr>
          <w:color w:val="000000" w:themeColor="text1"/>
        </w:rPr>
        <w:t>USC Program Coordinators</w:t>
      </w:r>
      <w:r w:rsidR="000C23D3">
        <w:rPr>
          <w:color w:val="000000" w:themeColor="text1"/>
        </w:rPr>
        <w:t xml:space="preserve"> and</w:t>
      </w:r>
      <w:r w:rsidR="00CE6ACC" w:rsidRPr="00751A33">
        <w:rPr>
          <w:color w:val="000000" w:themeColor="text1"/>
        </w:rPr>
        <w:t xml:space="preserve"> </w:t>
      </w:r>
      <w:r w:rsidR="00A16FC4" w:rsidRPr="00751A33">
        <w:rPr>
          <w:color w:val="000000" w:themeColor="text1"/>
        </w:rPr>
        <w:t>Team Leaders</w:t>
      </w:r>
      <w:r w:rsidR="00630267" w:rsidRPr="00751A33">
        <w:rPr>
          <w:color w:val="000000" w:themeColor="text1"/>
        </w:rPr>
        <w:t xml:space="preserve"> complete monthly activity reports that are provided to the USC Watershed Coordinator and sent out to the USC Executive Board for review. </w:t>
      </w:r>
      <w:r w:rsidR="00AE47A2" w:rsidRPr="00751A33">
        <w:rPr>
          <w:color w:val="000000" w:themeColor="text1"/>
        </w:rPr>
        <w:t>USC key project staff will develop other reports as required.</w:t>
      </w:r>
      <w:bookmarkStart w:id="165" w:name="_Toc444234702"/>
      <w:bookmarkStart w:id="166" w:name="_Toc444235911"/>
      <w:bookmarkStart w:id="167" w:name="_Toc444236302"/>
    </w:p>
    <w:p w14:paraId="272954EC" w14:textId="77777777" w:rsidR="002B74B9" w:rsidRDefault="002B74B9" w:rsidP="004E3606">
      <w:pPr>
        <w:pStyle w:val="Heading1"/>
      </w:pPr>
      <w:bookmarkStart w:id="168" w:name="_Toc22642832"/>
      <w:r w:rsidRPr="006F0EB5">
        <w:t>Group D:  Data Validation and Usability</w:t>
      </w:r>
      <w:bookmarkEnd w:id="165"/>
      <w:bookmarkEnd w:id="166"/>
      <w:bookmarkEnd w:id="167"/>
      <w:bookmarkEnd w:id="168"/>
    </w:p>
    <w:p w14:paraId="77AB97FB" w14:textId="77777777" w:rsidR="00901FCA" w:rsidRDefault="00901FCA" w:rsidP="00901FCA">
      <w:bookmarkStart w:id="169" w:name="_Toc444234703"/>
      <w:bookmarkStart w:id="170" w:name="_Toc444235912"/>
      <w:bookmarkStart w:id="171" w:name="_Toc444236303"/>
      <w:r w:rsidRPr="008278F8">
        <w:t>The elements in this group address the QA activities that occur after the data collection or generation phase of the project is completed. Implementation of these elements ensures that the data conform to the specified criteria, thus achieving the project objectives.</w:t>
      </w:r>
    </w:p>
    <w:p w14:paraId="0CF26582" w14:textId="77777777" w:rsidR="0051036F" w:rsidRPr="00141731" w:rsidRDefault="001A12F6" w:rsidP="004E3606">
      <w:pPr>
        <w:pStyle w:val="Heading2"/>
      </w:pPr>
      <w:bookmarkStart w:id="172" w:name="_Toc22642833"/>
      <w:r>
        <w:t>D1:</w:t>
      </w:r>
      <w:r w:rsidR="0051036F" w:rsidRPr="00141731">
        <w:t xml:space="preserve"> Data Review, Verification</w:t>
      </w:r>
      <w:r w:rsidR="001E116A">
        <w:t>,</w:t>
      </w:r>
      <w:r w:rsidR="0051036F" w:rsidRPr="00141731">
        <w:t xml:space="preserve"> and Validation</w:t>
      </w:r>
      <w:bookmarkEnd w:id="169"/>
      <w:bookmarkEnd w:id="170"/>
      <w:bookmarkEnd w:id="171"/>
      <w:bookmarkEnd w:id="172"/>
    </w:p>
    <w:p w14:paraId="4A2CE04D" w14:textId="77777777" w:rsidR="00C34183" w:rsidRDefault="00C34183" w:rsidP="00C34183">
      <w:pPr>
        <w:pStyle w:val="Heading3"/>
      </w:pPr>
      <w:bookmarkStart w:id="173" w:name="_Toc22642834"/>
      <w:r>
        <w:t>D1.1: CBPO Verification Principles</w:t>
      </w:r>
      <w:bookmarkEnd w:id="173"/>
    </w:p>
    <w:p w14:paraId="36A5CD07" w14:textId="77777777" w:rsidR="00C34183" w:rsidRDefault="00C34183" w:rsidP="00C34183">
      <w:r>
        <w:t xml:space="preserve">The Chesapeake Bay Program has called for increased transparency and scientific rigor in the verification of the BMPs that are implemented as part of the states’ WIPs and the Chesapeake Bay TMDL. To respond to this request, </w:t>
      </w:r>
      <w:hyperlink r:id="rId31" w:history="1">
        <w:r w:rsidRPr="00CB0BA7">
          <w:rPr>
            <w:rStyle w:val="Hyperlink"/>
            <w:i/>
            <w:iCs/>
          </w:rPr>
          <w:t>Strengthening Verification of Best Management Practices</w:t>
        </w:r>
        <w:r w:rsidRPr="00CB0BA7">
          <w:rPr>
            <w:rStyle w:val="Hyperlink"/>
          </w:rPr>
          <w:t xml:space="preserve"> </w:t>
        </w:r>
        <w:r w:rsidRPr="00CB0BA7">
          <w:rPr>
            <w:rStyle w:val="Hyperlink"/>
            <w:i/>
            <w:iCs/>
          </w:rPr>
          <w:t xml:space="preserve">Implemented in the Chesapeake Bay Watershed: A </w:t>
        </w:r>
        <w:proofErr w:type="spellStart"/>
        <w:r w:rsidRPr="00CB0BA7">
          <w:rPr>
            <w:rStyle w:val="Hyperlink"/>
            <w:i/>
            <w:iCs/>
          </w:rPr>
          <w:t>Basinwide</w:t>
        </w:r>
        <w:proofErr w:type="spellEnd"/>
        <w:r w:rsidRPr="00CB0BA7">
          <w:rPr>
            <w:rStyle w:val="Hyperlink"/>
            <w:i/>
            <w:iCs/>
          </w:rPr>
          <w:t xml:space="preserve"> Framework</w:t>
        </w:r>
        <w:r w:rsidR="00CB0BA7" w:rsidRPr="00CB0BA7">
          <w:rPr>
            <w:rStyle w:val="Hyperlink"/>
            <w:i/>
            <w:iCs/>
          </w:rPr>
          <w:t xml:space="preserve"> -</w:t>
        </w:r>
        <w:r w:rsidRPr="00CB0BA7">
          <w:rPr>
            <w:rStyle w:val="Hyperlink"/>
            <w:i/>
            <w:iCs/>
          </w:rPr>
          <w:t xml:space="preserve"> Report and</w:t>
        </w:r>
        <w:r w:rsidRPr="00CB0BA7">
          <w:rPr>
            <w:rStyle w:val="Hyperlink"/>
          </w:rPr>
          <w:t xml:space="preserve"> </w:t>
        </w:r>
        <w:r w:rsidRPr="00CB0BA7">
          <w:rPr>
            <w:rStyle w:val="Hyperlink"/>
            <w:i/>
            <w:iCs/>
          </w:rPr>
          <w:t>Documentation from the Chesapeake Bay Program Water Quality Goal Implementation Team’s</w:t>
        </w:r>
        <w:r w:rsidRPr="00CB0BA7">
          <w:rPr>
            <w:rStyle w:val="Hyperlink"/>
          </w:rPr>
          <w:t xml:space="preserve"> </w:t>
        </w:r>
        <w:r w:rsidRPr="00CB0BA7">
          <w:rPr>
            <w:rStyle w:val="Hyperlink"/>
            <w:i/>
            <w:iCs/>
          </w:rPr>
          <w:t>BMP Verification Committee</w:t>
        </w:r>
      </w:hyperlink>
      <w:r>
        <w:rPr>
          <w:i/>
          <w:iCs/>
        </w:rPr>
        <w:t xml:space="preserve"> </w:t>
      </w:r>
      <w:r>
        <w:t>(Verification Framework) (Chesapeake Bay Program 2014), was developed. The Verification Framework is intended to serve as a guide for the states to document the methodology for verification of BMP installation, function, and continued effectiveness of practices over time. This Verification Framework provides the requirements for reporting and documentation of practice verification for the states to follow. Specific guidance is provided for each of the source sectors (agriculture, forestry, urban stormwater, wastewater, wetlands, and streams).</w:t>
      </w:r>
    </w:p>
    <w:p w14:paraId="11B76455" w14:textId="77777777" w:rsidR="00C34183" w:rsidRDefault="00C34183" w:rsidP="00C34183">
      <w:r>
        <w:t xml:space="preserve">Verification is formally defined by the Chesapeake Bay Program partners as “the process through which agency partners ensure practices, treatments, and technologies resulting in reductions of nitrogen, phosphorus, and/or sediment pollutant loads are implemented and operating correctly.” The Chesapeake Bay Program </w:t>
      </w:r>
      <w:proofErr w:type="gramStart"/>
      <w:r>
        <w:t>partnership’s</w:t>
      </w:r>
      <w:proofErr w:type="gramEnd"/>
      <w:r>
        <w:t xml:space="preserve"> Principals’ Staff Committee formally adopted five verification principles in December 2012; these are described in Table 3. The USC is committed to adhering to these verification principles in the collection and reporting of BMP implementation data.</w:t>
      </w:r>
    </w:p>
    <w:p w14:paraId="4390BBBD" w14:textId="77777777" w:rsidR="00E113B7" w:rsidRDefault="00E113B7">
      <w:pPr>
        <w:rPr>
          <w:b/>
          <w:bCs/>
          <w:color w:val="4F81BD" w:themeColor="accent1"/>
          <w:sz w:val="18"/>
          <w:szCs w:val="18"/>
        </w:rPr>
      </w:pPr>
      <w:r>
        <w:br w:type="page"/>
      </w:r>
    </w:p>
    <w:p w14:paraId="227F179B" w14:textId="79537178" w:rsidR="00C34183" w:rsidRDefault="00C34183" w:rsidP="00264E59">
      <w:pPr>
        <w:pStyle w:val="Caption"/>
        <w:keepNext/>
        <w:jc w:val="center"/>
      </w:pPr>
      <w:bookmarkStart w:id="174" w:name="_Toc22636312"/>
      <w:r>
        <w:lastRenderedPageBreak/>
        <w:t xml:space="preserve">Table </w:t>
      </w:r>
      <w:r w:rsidR="005E17B8">
        <w:rPr>
          <w:noProof/>
        </w:rPr>
        <w:fldChar w:fldCharType="begin"/>
      </w:r>
      <w:r w:rsidR="005E17B8">
        <w:rPr>
          <w:noProof/>
        </w:rPr>
        <w:instrText xml:space="preserve"> SEQ Table \* ARABIC </w:instrText>
      </w:r>
      <w:r w:rsidR="005E17B8">
        <w:rPr>
          <w:noProof/>
        </w:rPr>
        <w:fldChar w:fldCharType="separate"/>
      </w:r>
      <w:r w:rsidR="00144084">
        <w:rPr>
          <w:noProof/>
        </w:rPr>
        <w:t>3</w:t>
      </w:r>
      <w:r w:rsidR="005E17B8">
        <w:rPr>
          <w:noProof/>
        </w:rPr>
        <w:fldChar w:fldCharType="end"/>
      </w:r>
      <w:r>
        <w:t>. Verification principles adopted by the Principals' Staff Committee</w:t>
      </w:r>
      <w:bookmarkEnd w:id="174"/>
    </w:p>
    <w:tbl>
      <w:tblPr>
        <w:tblStyle w:val="TableGrid"/>
        <w:tblW w:w="0" w:type="auto"/>
        <w:tblLook w:val="04A0" w:firstRow="1" w:lastRow="0" w:firstColumn="1" w:lastColumn="0" w:noHBand="0" w:noVBand="1"/>
      </w:tblPr>
      <w:tblGrid>
        <w:gridCol w:w="2414"/>
        <w:gridCol w:w="6936"/>
      </w:tblGrid>
      <w:tr w:rsidR="00C34183" w14:paraId="4F247A8F" w14:textId="77777777" w:rsidTr="00F501B7">
        <w:tc>
          <w:tcPr>
            <w:tcW w:w="2448" w:type="dxa"/>
            <w:shd w:val="pct10" w:color="auto" w:fill="auto"/>
            <w:vAlign w:val="center"/>
          </w:tcPr>
          <w:p w14:paraId="00B955E7" w14:textId="77777777" w:rsidR="00C34183" w:rsidRPr="002C666D" w:rsidRDefault="00C34183" w:rsidP="00F501B7">
            <w:pPr>
              <w:jc w:val="center"/>
              <w:rPr>
                <w:b/>
              </w:rPr>
            </w:pPr>
            <w:r w:rsidRPr="002C666D">
              <w:rPr>
                <w:b/>
              </w:rPr>
              <w:t>Principle</w:t>
            </w:r>
          </w:p>
        </w:tc>
        <w:tc>
          <w:tcPr>
            <w:tcW w:w="7128" w:type="dxa"/>
            <w:shd w:val="pct10" w:color="auto" w:fill="auto"/>
            <w:vAlign w:val="center"/>
          </w:tcPr>
          <w:p w14:paraId="6121220F" w14:textId="77777777" w:rsidR="00C34183" w:rsidRPr="002C666D" w:rsidRDefault="00C34183" w:rsidP="00F501B7">
            <w:pPr>
              <w:jc w:val="center"/>
              <w:rPr>
                <w:b/>
              </w:rPr>
            </w:pPr>
            <w:r w:rsidRPr="002C666D">
              <w:rPr>
                <w:b/>
              </w:rPr>
              <w:t>Description</w:t>
            </w:r>
          </w:p>
        </w:tc>
      </w:tr>
      <w:tr w:rsidR="00C34183" w14:paraId="01F2F8FD" w14:textId="77777777" w:rsidTr="00C64D74">
        <w:tc>
          <w:tcPr>
            <w:tcW w:w="2448" w:type="dxa"/>
          </w:tcPr>
          <w:p w14:paraId="457E8E79" w14:textId="77777777" w:rsidR="00C34183" w:rsidRPr="002C666D" w:rsidRDefault="00C34183" w:rsidP="005827AA">
            <w:pPr>
              <w:rPr>
                <w:b/>
              </w:rPr>
            </w:pPr>
            <w:r w:rsidRPr="002C666D">
              <w:rPr>
                <w:b/>
              </w:rPr>
              <w:t>Practice Reporting</w:t>
            </w:r>
          </w:p>
        </w:tc>
        <w:tc>
          <w:tcPr>
            <w:tcW w:w="7128" w:type="dxa"/>
          </w:tcPr>
          <w:p w14:paraId="232C9F96" w14:textId="77777777" w:rsidR="00C34183" w:rsidRPr="002C666D" w:rsidRDefault="00C34183" w:rsidP="005827AA">
            <w:pPr>
              <w:autoSpaceDE w:val="0"/>
              <w:autoSpaceDN w:val="0"/>
              <w:adjustRightInd w:val="0"/>
              <w:spacing w:after="0" w:line="240" w:lineRule="auto"/>
              <w:rPr>
                <w:rFonts w:cs="TT8Co00"/>
                <w:sz w:val="20"/>
                <w:szCs w:val="20"/>
              </w:rPr>
            </w:pPr>
            <w:r w:rsidRPr="002C666D">
              <w:rPr>
                <w:rFonts w:cs="TT8Co00"/>
                <w:sz w:val="20"/>
                <w:szCs w:val="20"/>
              </w:rPr>
              <w:t>Affirms that verification is required for practices, treatments, and technologies reported for nitrogen, phosphorus and/or sediment pollutant load reduction credit through the Bay Program. This principle also outlines general expectations for BMP verification protocols.</w:t>
            </w:r>
          </w:p>
        </w:tc>
      </w:tr>
      <w:tr w:rsidR="00C34183" w14:paraId="497B4D25" w14:textId="77777777" w:rsidTr="00C64D74">
        <w:tc>
          <w:tcPr>
            <w:tcW w:w="2448" w:type="dxa"/>
          </w:tcPr>
          <w:p w14:paraId="6146BDED" w14:textId="77777777" w:rsidR="00C34183" w:rsidRPr="002C666D" w:rsidRDefault="00C34183" w:rsidP="005827AA">
            <w:pPr>
              <w:rPr>
                <w:b/>
              </w:rPr>
            </w:pPr>
            <w:r w:rsidRPr="002C666D">
              <w:rPr>
                <w:b/>
              </w:rPr>
              <w:t>Scientific Rigor</w:t>
            </w:r>
          </w:p>
        </w:tc>
        <w:tc>
          <w:tcPr>
            <w:tcW w:w="7128" w:type="dxa"/>
          </w:tcPr>
          <w:p w14:paraId="71F119E5" w14:textId="77777777" w:rsidR="00C34183" w:rsidRPr="002C666D" w:rsidRDefault="00C34183" w:rsidP="005827AA">
            <w:pPr>
              <w:autoSpaceDE w:val="0"/>
              <w:autoSpaceDN w:val="0"/>
              <w:adjustRightInd w:val="0"/>
              <w:spacing w:after="0" w:line="240" w:lineRule="auto"/>
            </w:pPr>
            <w:r w:rsidRPr="002C666D">
              <w:rPr>
                <w:rFonts w:cs="TT8Bo00"/>
                <w:sz w:val="20"/>
                <w:szCs w:val="20"/>
              </w:rPr>
              <w:t xml:space="preserve">Scientific Rigor </w:t>
            </w:r>
            <w:r w:rsidRPr="002C666D">
              <w:rPr>
                <w:rFonts w:cs="TT8Co00"/>
                <w:sz w:val="20"/>
                <w:szCs w:val="20"/>
              </w:rPr>
              <w:t xml:space="preserve">Asserts that BMP verification should assure effective implementation through scientifically rigorous and defensible, professionally </w:t>
            </w:r>
            <w:proofErr w:type="gramStart"/>
            <w:r w:rsidRPr="002C666D">
              <w:rPr>
                <w:rFonts w:cs="TT8Co00"/>
                <w:sz w:val="20"/>
                <w:szCs w:val="20"/>
              </w:rPr>
              <w:t>established</w:t>
            </w:r>
            <w:proofErr w:type="gramEnd"/>
            <w:r w:rsidRPr="002C666D">
              <w:rPr>
                <w:rFonts w:cs="TT8Co00"/>
                <w:sz w:val="20"/>
                <w:szCs w:val="20"/>
              </w:rPr>
              <w:t xml:space="preserve"> and accepted sampling, inspection and certification protocols. Recognizes that BMP verification shall allow for varying methods of data collection that balance scientific rigor with cost effectiveness and the significance of or priority placed upon the practice in achieving pollution reduction.</w:t>
            </w:r>
          </w:p>
        </w:tc>
      </w:tr>
      <w:tr w:rsidR="00C34183" w14:paraId="53EB6305" w14:textId="77777777" w:rsidTr="00C64D74">
        <w:tc>
          <w:tcPr>
            <w:tcW w:w="2448" w:type="dxa"/>
          </w:tcPr>
          <w:p w14:paraId="1A4B4E19" w14:textId="77777777" w:rsidR="00C34183" w:rsidRPr="002C666D" w:rsidRDefault="00C34183" w:rsidP="005827AA">
            <w:pPr>
              <w:rPr>
                <w:b/>
              </w:rPr>
            </w:pPr>
            <w:r w:rsidRPr="002C666D">
              <w:rPr>
                <w:b/>
              </w:rPr>
              <w:t>Public Confidence</w:t>
            </w:r>
          </w:p>
        </w:tc>
        <w:tc>
          <w:tcPr>
            <w:tcW w:w="7128" w:type="dxa"/>
          </w:tcPr>
          <w:p w14:paraId="55FFDDC3" w14:textId="77777777" w:rsidR="00C34183" w:rsidRPr="002C666D" w:rsidRDefault="00C34183" w:rsidP="00C64D74">
            <w:pPr>
              <w:autoSpaceDE w:val="0"/>
              <w:autoSpaceDN w:val="0"/>
              <w:adjustRightInd w:val="0"/>
              <w:spacing w:after="0" w:line="240" w:lineRule="auto"/>
            </w:pPr>
            <w:r w:rsidRPr="002C666D">
              <w:rPr>
                <w:rFonts w:cs="TT8Co00"/>
                <w:sz w:val="20"/>
                <w:szCs w:val="20"/>
              </w:rPr>
              <w:t>Calls for BMP verification protocols to incorporate transparency in both the processes of</w:t>
            </w:r>
            <w:r w:rsidR="00C64D74">
              <w:rPr>
                <w:rFonts w:cs="TT8Co00"/>
                <w:sz w:val="20"/>
                <w:szCs w:val="20"/>
              </w:rPr>
              <w:t xml:space="preserve"> </w:t>
            </w:r>
            <w:r w:rsidRPr="002C666D">
              <w:rPr>
                <w:rFonts w:cs="TT8Co00"/>
                <w:sz w:val="20"/>
                <w:szCs w:val="20"/>
              </w:rPr>
              <w:t>verification and tracking and reporting of the underlying data. Recognizes that levels of</w:t>
            </w:r>
            <w:r w:rsidR="00C64D74">
              <w:rPr>
                <w:rFonts w:cs="TT8Co00"/>
                <w:sz w:val="20"/>
                <w:szCs w:val="20"/>
              </w:rPr>
              <w:t xml:space="preserve"> </w:t>
            </w:r>
            <w:r w:rsidRPr="002C666D">
              <w:rPr>
                <w:rFonts w:cs="TT8Co00"/>
                <w:sz w:val="20"/>
                <w:szCs w:val="20"/>
              </w:rPr>
              <w:t>transparency will vary depending upon source sector, acknowledging existing legal</w:t>
            </w:r>
            <w:r w:rsidR="00C64D74">
              <w:rPr>
                <w:rFonts w:cs="TT8Co00"/>
                <w:sz w:val="20"/>
                <w:szCs w:val="20"/>
              </w:rPr>
              <w:t xml:space="preserve"> </w:t>
            </w:r>
            <w:r w:rsidRPr="002C666D">
              <w:rPr>
                <w:rFonts w:cs="TT8Co00"/>
                <w:sz w:val="20"/>
                <w:szCs w:val="20"/>
              </w:rPr>
              <w:t>limitations and the need to respect individual confidentiality to ensure access to non-cost</w:t>
            </w:r>
            <w:r w:rsidR="00C64D74">
              <w:rPr>
                <w:rFonts w:cs="TT8Co00"/>
                <w:sz w:val="20"/>
                <w:szCs w:val="20"/>
              </w:rPr>
              <w:t xml:space="preserve"> </w:t>
            </w:r>
            <w:r w:rsidRPr="002C666D">
              <w:rPr>
                <w:rFonts w:cs="TT8Co00"/>
                <w:sz w:val="20"/>
                <w:szCs w:val="20"/>
              </w:rPr>
              <w:t>shared practice data.</w:t>
            </w:r>
          </w:p>
        </w:tc>
      </w:tr>
      <w:tr w:rsidR="00C34183" w14:paraId="5506A9DE" w14:textId="77777777" w:rsidTr="00C64D74">
        <w:tc>
          <w:tcPr>
            <w:tcW w:w="2448" w:type="dxa"/>
          </w:tcPr>
          <w:p w14:paraId="0842A736" w14:textId="77777777" w:rsidR="00C34183" w:rsidRPr="002C666D" w:rsidRDefault="00C34183" w:rsidP="005827AA">
            <w:pPr>
              <w:rPr>
                <w:b/>
              </w:rPr>
            </w:pPr>
            <w:r w:rsidRPr="002C666D">
              <w:rPr>
                <w:b/>
              </w:rPr>
              <w:t>Adaptive Management</w:t>
            </w:r>
          </w:p>
        </w:tc>
        <w:tc>
          <w:tcPr>
            <w:tcW w:w="7128" w:type="dxa"/>
          </w:tcPr>
          <w:p w14:paraId="001587C8" w14:textId="77777777" w:rsidR="00C34183" w:rsidRPr="002C666D" w:rsidRDefault="00C34183" w:rsidP="00C64D74">
            <w:pPr>
              <w:autoSpaceDE w:val="0"/>
              <w:autoSpaceDN w:val="0"/>
              <w:adjustRightInd w:val="0"/>
              <w:spacing w:after="0" w:line="240" w:lineRule="auto"/>
            </w:pPr>
            <w:r w:rsidRPr="002C666D">
              <w:rPr>
                <w:rFonts w:cs="TT8Co00"/>
                <w:sz w:val="20"/>
                <w:szCs w:val="20"/>
              </w:rPr>
              <w:t>Recognizes that advancements in practice reporting and scientific rigor, as desc</w:t>
            </w:r>
            <w:r w:rsidR="00C64D74">
              <w:rPr>
                <w:rFonts w:cs="TT8Co00"/>
                <w:sz w:val="20"/>
                <w:szCs w:val="20"/>
              </w:rPr>
              <w:t xml:space="preserve">ribed </w:t>
            </w:r>
            <w:r w:rsidRPr="002C666D">
              <w:rPr>
                <w:rFonts w:cs="TT8Co00"/>
                <w:sz w:val="20"/>
                <w:szCs w:val="20"/>
              </w:rPr>
              <w:t>above, are integral to assuring desired long-term outcomes while reducing the uncertainty</w:t>
            </w:r>
            <w:r w:rsidR="00C64D74">
              <w:rPr>
                <w:rFonts w:cs="TT8Co00"/>
                <w:sz w:val="20"/>
                <w:szCs w:val="20"/>
              </w:rPr>
              <w:t xml:space="preserve"> </w:t>
            </w:r>
            <w:r w:rsidRPr="002C666D">
              <w:rPr>
                <w:rFonts w:cs="TT8Co00"/>
                <w:sz w:val="20"/>
                <w:szCs w:val="20"/>
              </w:rPr>
              <w:t>found in natural systems and human behaviors. Calls for BMP verification protocols to</w:t>
            </w:r>
            <w:r w:rsidR="00C64D74">
              <w:rPr>
                <w:rFonts w:cs="TT8Co00"/>
                <w:sz w:val="20"/>
                <w:szCs w:val="20"/>
              </w:rPr>
              <w:t xml:space="preserve"> </w:t>
            </w:r>
            <w:r w:rsidRPr="002C666D">
              <w:rPr>
                <w:rFonts w:cs="TT8Co00"/>
                <w:sz w:val="20"/>
                <w:szCs w:val="20"/>
              </w:rPr>
              <w:t>recognize existing funding and allow for reasonable levels of flexibility in the allocation or</w:t>
            </w:r>
            <w:r w:rsidR="00C64D74">
              <w:rPr>
                <w:rFonts w:cs="TT8Co00"/>
                <w:sz w:val="20"/>
                <w:szCs w:val="20"/>
              </w:rPr>
              <w:t xml:space="preserve"> </w:t>
            </w:r>
            <w:r w:rsidRPr="002C666D">
              <w:rPr>
                <w:rFonts w:cs="TT8Co00"/>
                <w:sz w:val="20"/>
                <w:szCs w:val="20"/>
              </w:rPr>
              <w:t>targeting of funds.</w:t>
            </w:r>
          </w:p>
        </w:tc>
      </w:tr>
      <w:tr w:rsidR="00C34183" w14:paraId="01AF13FE" w14:textId="77777777" w:rsidTr="00C64D74">
        <w:tc>
          <w:tcPr>
            <w:tcW w:w="2448" w:type="dxa"/>
          </w:tcPr>
          <w:p w14:paraId="7BAF9BEA" w14:textId="77777777" w:rsidR="00C34183" w:rsidRPr="002C666D" w:rsidRDefault="00C34183" w:rsidP="005827AA">
            <w:pPr>
              <w:rPr>
                <w:b/>
              </w:rPr>
            </w:pPr>
            <w:r w:rsidRPr="002C666D">
              <w:rPr>
                <w:b/>
              </w:rPr>
              <w:t>Sector Equity</w:t>
            </w:r>
          </w:p>
        </w:tc>
        <w:tc>
          <w:tcPr>
            <w:tcW w:w="7128" w:type="dxa"/>
          </w:tcPr>
          <w:p w14:paraId="1AFD4790" w14:textId="77777777" w:rsidR="00C34183" w:rsidRPr="002C666D" w:rsidRDefault="00C34183" w:rsidP="00C64D74">
            <w:pPr>
              <w:autoSpaceDE w:val="0"/>
              <w:autoSpaceDN w:val="0"/>
              <w:adjustRightInd w:val="0"/>
              <w:spacing w:after="0" w:line="240" w:lineRule="auto"/>
            </w:pPr>
            <w:r w:rsidRPr="002C666D">
              <w:rPr>
                <w:rFonts w:cs="TT8Co00"/>
                <w:sz w:val="20"/>
                <w:szCs w:val="20"/>
              </w:rPr>
              <w:t>Calls for each jurisdiction’s BMP verification program to strive to achieve equity in the</w:t>
            </w:r>
            <w:r w:rsidR="00C64D74">
              <w:rPr>
                <w:rFonts w:cs="TT8Co00"/>
                <w:sz w:val="20"/>
                <w:szCs w:val="20"/>
              </w:rPr>
              <w:t xml:space="preserve"> </w:t>
            </w:r>
            <w:r w:rsidRPr="002C666D">
              <w:rPr>
                <w:rFonts w:cs="TT8Co00"/>
                <w:sz w:val="20"/>
                <w:szCs w:val="20"/>
              </w:rPr>
              <w:t>measurement of functionality and effectiveness of implemented BMPs among and across</w:t>
            </w:r>
            <w:r w:rsidR="00C64D74">
              <w:rPr>
                <w:rFonts w:cs="TT8Co00"/>
                <w:sz w:val="20"/>
                <w:szCs w:val="20"/>
              </w:rPr>
              <w:t xml:space="preserve"> </w:t>
            </w:r>
            <w:r w:rsidRPr="002C666D">
              <w:rPr>
                <w:rFonts w:cs="TT8Co00"/>
                <w:sz w:val="20"/>
                <w:szCs w:val="20"/>
              </w:rPr>
              <w:t>the source sectors.</w:t>
            </w:r>
          </w:p>
        </w:tc>
      </w:tr>
    </w:tbl>
    <w:p w14:paraId="349E9EFD" w14:textId="77777777" w:rsidR="00C34183" w:rsidRDefault="00C34183" w:rsidP="0016368F">
      <w:pPr>
        <w:spacing w:after="0"/>
      </w:pPr>
    </w:p>
    <w:p w14:paraId="44460DBA" w14:textId="77777777" w:rsidR="008F3A0B" w:rsidRDefault="006E0357" w:rsidP="0016368F">
      <w:pPr>
        <w:pStyle w:val="Heading3"/>
        <w:spacing w:before="0"/>
      </w:pPr>
      <w:bookmarkStart w:id="175" w:name="_Toc22642835"/>
      <w:r>
        <w:t>D1.2: Initial and Follow-Up Verification Requirements</w:t>
      </w:r>
      <w:bookmarkEnd w:id="175"/>
    </w:p>
    <w:p w14:paraId="4E8983CB" w14:textId="77777777" w:rsidR="008F3A0B" w:rsidRPr="002A603D" w:rsidRDefault="006E0357" w:rsidP="006E0357">
      <w:pPr>
        <w:pStyle w:val="Default"/>
        <w:rPr>
          <w:rFonts w:asciiTheme="majorHAnsi" w:hAnsiTheme="majorHAnsi"/>
        </w:rPr>
      </w:pPr>
      <w:r w:rsidRPr="002A603D">
        <w:rPr>
          <w:rFonts w:asciiTheme="majorHAnsi" w:hAnsiTheme="majorHAnsi"/>
          <w:sz w:val="22"/>
          <w:szCs w:val="22"/>
        </w:rPr>
        <w:t xml:space="preserve">While it is the goal to verify implementation of all BMPs implemented within the Chesapeake Bay watershed, resource constraints dictate that priorities be set to focus on those BMPs of greatest contribution to achieving each jurisdiction’s pollutant load reduction goals. This reality is reflected in Table 4 which summarizes the </w:t>
      </w:r>
      <w:r w:rsidR="008F3A0B" w:rsidRPr="002A603D">
        <w:rPr>
          <w:rFonts w:asciiTheme="majorHAnsi" w:hAnsiTheme="majorHAnsi"/>
          <w:sz w:val="22"/>
          <w:szCs w:val="22"/>
        </w:rPr>
        <w:t>expected coverage of BMPs for agricultural verification protocols described in the agricultural verification guidance (Appendix B of</w:t>
      </w:r>
      <w:r w:rsidR="00CB0BA7" w:rsidRPr="002A603D">
        <w:rPr>
          <w:rFonts w:asciiTheme="majorHAnsi" w:hAnsiTheme="majorHAnsi"/>
          <w:sz w:val="22"/>
          <w:szCs w:val="22"/>
        </w:rPr>
        <w:t xml:space="preserve"> the Verification Framework</w:t>
      </w:r>
      <w:r w:rsidR="00BD4C37" w:rsidRPr="002A603D">
        <w:rPr>
          <w:rFonts w:asciiTheme="majorHAnsi" w:hAnsiTheme="majorHAnsi"/>
          <w:sz w:val="22"/>
          <w:szCs w:val="22"/>
        </w:rPr>
        <w:t>)</w:t>
      </w:r>
      <w:r w:rsidR="008F3A0B" w:rsidRPr="002A603D">
        <w:rPr>
          <w:rFonts w:asciiTheme="majorHAnsi" w:hAnsiTheme="majorHAnsi"/>
          <w:sz w:val="22"/>
          <w:szCs w:val="22"/>
        </w:rPr>
        <w:t xml:space="preserve">. </w:t>
      </w:r>
      <w:r w:rsidRPr="002A603D">
        <w:rPr>
          <w:rFonts w:asciiTheme="majorHAnsi" w:hAnsiTheme="majorHAnsi"/>
          <w:sz w:val="22"/>
          <w:szCs w:val="22"/>
        </w:rPr>
        <w:t>Note that all practices are to be verified at installation or startup. Follow-up verification requirements vary based on program type and practice type, with a range of 5 to 20 percent annually.</w:t>
      </w:r>
    </w:p>
    <w:p w14:paraId="0C91D9D1" w14:textId="77777777" w:rsidR="006E0357" w:rsidRDefault="006E0357">
      <w:pPr>
        <w:rPr>
          <w:b/>
          <w:bCs/>
          <w:color w:val="4F81BD" w:themeColor="accent1"/>
          <w:sz w:val="18"/>
          <w:szCs w:val="18"/>
        </w:rPr>
      </w:pPr>
      <w:r>
        <w:br w:type="page"/>
      </w:r>
    </w:p>
    <w:p w14:paraId="525DDCF3" w14:textId="72C91139" w:rsidR="008F3A0B" w:rsidRDefault="008F3A0B" w:rsidP="008F3A0B">
      <w:pPr>
        <w:pStyle w:val="Caption"/>
        <w:keepNext/>
      </w:pPr>
      <w:bookmarkStart w:id="176" w:name="_Toc22636313"/>
      <w:r>
        <w:lastRenderedPageBreak/>
        <w:t xml:space="preserve">Table </w:t>
      </w:r>
      <w:r w:rsidR="005E17B8">
        <w:rPr>
          <w:noProof/>
        </w:rPr>
        <w:fldChar w:fldCharType="begin"/>
      </w:r>
      <w:r w:rsidR="005E17B8">
        <w:rPr>
          <w:noProof/>
        </w:rPr>
        <w:instrText xml:space="preserve"> SEQ Table \* ARABIC </w:instrText>
      </w:r>
      <w:r w:rsidR="005E17B8">
        <w:rPr>
          <w:noProof/>
        </w:rPr>
        <w:fldChar w:fldCharType="separate"/>
      </w:r>
      <w:r w:rsidR="00144084">
        <w:rPr>
          <w:noProof/>
        </w:rPr>
        <w:t>4</w:t>
      </w:r>
      <w:r w:rsidR="005E17B8">
        <w:rPr>
          <w:noProof/>
        </w:rPr>
        <w:fldChar w:fldCharType="end"/>
      </w:r>
      <w:r>
        <w:t>. Summary of verification coverage requirements</w:t>
      </w:r>
      <w:bookmarkEnd w:id="176"/>
    </w:p>
    <w:tbl>
      <w:tblPr>
        <w:tblStyle w:val="TableGrid"/>
        <w:tblW w:w="0" w:type="auto"/>
        <w:tblLook w:val="04A0" w:firstRow="1" w:lastRow="0" w:firstColumn="1" w:lastColumn="0" w:noHBand="0" w:noVBand="1"/>
      </w:tblPr>
      <w:tblGrid>
        <w:gridCol w:w="1704"/>
        <w:gridCol w:w="1245"/>
        <w:gridCol w:w="2119"/>
        <w:gridCol w:w="4282"/>
      </w:tblGrid>
      <w:tr w:rsidR="008F3A0B" w:rsidRPr="00983799" w14:paraId="2F801712" w14:textId="77777777" w:rsidTr="004608D6">
        <w:trPr>
          <w:trHeight w:val="665"/>
        </w:trPr>
        <w:tc>
          <w:tcPr>
            <w:tcW w:w="1728" w:type="dxa"/>
            <w:shd w:val="pct10" w:color="auto" w:fill="auto"/>
            <w:vAlign w:val="center"/>
          </w:tcPr>
          <w:p w14:paraId="75F22EB1" w14:textId="77777777" w:rsidR="008F3A0B" w:rsidRPr="00983799" w:rsidRDefault="008F3A0B" w:rsidP="004608D6">
            <w:pPr>
              <w:spacing w:after="0"/>
              <w:jc w:val="center"/>
              <w:rPr>
                <w:b/>
              </w:rPr>
            </w:pPr>
            <w:r w:rsidRPr="00983799">
              <w:rPr>
                <w:b/>
              </w:rPr>
              <w:t>Program Type</w:t>
            </w:r>
          </w:p>
        </w:tc>
        <w:tc>
          <w:tcPr>
            <w:tcW w:w="1260" w:type="dxa"/>
            <w:shd w:val="pct10" w:color="auto" w:fill="auto"/>
            <w:vAlign w:val="center"/>
          </w:tcPr>
          <w:p w14:paraId="66F62307" w14:textId="77777777" w:rsidR="008F3A0B" w:rsidRPr="00983799" w:rsidRDefault="008F3A0B" w:rsidP="004608D6">
            <w:pPr>
              <w:spacing w:after="0"/>
              <w:jc w:val="center"/>
              <w:rPr>
                <w:b/>
              </w:rPr>
            </w:pPr>
            <w:r w:rsidRPr="00983799">
              <w:rPr>
                <w:b/>
              </w:rPr>
              <w:t>Practice Type</w:t>
            </w:r>
          </w:p>
        </w:tc>
        <w:tc>
          <w:tcPr>
            <w:tcW w:w="2160" w:type="dxa"/>
            <w:shd w:val="pct10" w:color="auto" w:fill="auto"/>
            <w:vAlign w:val="center"/>
          </w:tcPr>
          <w:p w14:paraId="0BAA9E96" w14:textId="77777777" w:rsidR="008F3A0B" w:rsidRPr="00983799" w:rsidRDefault="008F3A0B" w:rsidP="004608D6">
            <w:pPr>
              <w:spacing w:after="0"/>
              <w:jc w:val="center"/>
              <w:rPr>
                <w:b/>
              </w:rPr>
            </w:pPr>
            <w:r w:rsidRPr="00983799">
              <w:rPr>
                <w:b/>
              </w:rPr>
              <w:t>Initial Verification</w:t>
            </w:r>
          </w:p>
        </w:tc>
        <w:tc>
          <w:tcPr>
            <w:tcW w:w="4428" w:type="dxa"/>
            <w:shd w:val="pct10" w:color="auto" w:fill="auto"/>
            <w:vAlign w:val="center"/>
          </w:tcPr>
          <w:p w14:paraId="2B928835" w14:textId="77777777" w:rsidR="008F3A0B" w:rsidRPr="00983799" w:rsidRDefault="008F3A0B" w:rsidP="004608D6">
            <w:pPr>
              <w:spacing w:after="0"/>
              <w:jc w:val="center"/>
              <w:rPr>
                <w:b/>
              </w:rPr>
            </w:pPr>
            <w:r w:rsidRPr="00983799">
              <w:rPr>
                <w:b/>
              </w:rPr>
              <w:t>Follow-Up or Re-Verification</w:t>
            </w:r>
          </w:p>
        </w:tc>
      </w:tr>
      <w:tr w:rsidR="008F3A0B" w14:paraId="097B2338" w14:textId="77777777" w:rsidTr="005552D6">
        <w:trPr>
          <w:trHeight w:val="2618"/>
        </w:trPr>
        <w:tc>
          <w:tcPr>
            <w:tcW w:w="1728" w:type="dxa"/>
            <w:vMerge w:val="restart"/>
            <w:tcMar>
              <w:left w:w="43" w:type="dxa"/>
              <w:right w:w="43" w:type="dxa"/>
            </w:tcMar>
            <w:vAlign w:val="center"/>
          </w:tcPr>
          <w:p w14:paraId="6001E1C2" w14:textId="77777777" w:rsidR="008F3A0B" w:rsidRPr="00FA1D63" w:rsidRDefault="008F3A0B" w:rsidP="005552D6">
            <w:pPr>
              <w:spacing w:after="0" w:line="240" w:lineRule="auto"/>
              <w:jc w:val="center"/>
              <w:rPr>
                <w:sz w:val="20"/>
                <w:szCs w:val="20"/>
              </w:rPr>
            </w:pPr>
            <w:r>
              <w:rPr>
                <w:sz w:val="20"/>
                <w:szCs w:val="20"/>
              </w:rPr>
              <w:t>Non-</w:t>
            </w:r>
            <w:r w:rsidRPr="00FA1D63">
              <w:rPr>
                <w:sz w:val="20"/>
                <w:szCs w:val="20"/>
              </w:rPr>
              <w:t>Cost-Shared BMPs</w:t>
            </w:r>
            <w:r>
              <w:rPr>
                <w:sz w:val="20"/>
                <w:szCs w:val="20"/>
              </w:rPr>
              <w:t xml:space="preserve"> (including Resource Improvement Practices)</w:t>
            </w:r>
          </w:p>
        </w:tc>
        <w:tc>
          <w:tcPr>
            <w:tcW w:w="1260" w:type="dxa"/>
            <w:tcMar>
              <w:left w:w="43" w:type="dxa"/>
              <w:right w:w="43" w:type="dxa"/>
            </w:tcMar>
            <w:vAlign w:val="center"/>
          </w:tcPr>
          <w:p w14:paraId="433EAF9C" w14:textId="77777777" w:rsidR="008F3A0B" w:rsidRPr="00FA1D63" w:rsidRDefault="008F3A0B" w:rsidP="005552D6">
            <w:pPr>
              <w:spacing w:after="0" w:line="240" w:lineRule="auto"/>
              <w:jc w:val="center"/>
              <w:rPr>
                <w:sz w:val="20"/>
                <w:szCs w:val="20"/>
              </w:rPr>
            </w:pPr>
            <w:r w:rsidRPr="00FA1D63">
              <w:rPr>
                <w:sz w:val="20"/>
                <w:szCs w:val="20"/>
              </w:rPr>
              <w:t>Annual</w:t>
            </w:r>
          </w:p>
        </w:tc>
        <w:tc>
          <w:tcPr>
            <w:tcW w:w="2160" w:type="dxa"/>
            <w:tcMar>
              <w:left w:w="43" w:type="dxa"/>
              <w:right w:w="43" w:type="dxa"/>
            </w:tcMar>
            <w:vAlign w:val="center"/>
          </w:tcPr>
          <w:p w14:paraId="56E3CF3C" w14:textId="77777777" w:rsidR="008F3A0B" w:rsidRPr="00FA1D63" w:rsidRDefault="008F3A0B" w:rsidP="005552D6">
            <w:pPr>
              <w:autoSpaceDE w:val="0"/>
              <w:autoSpaceDN w:val="0"/>
              <w:adjustRightInd w:val="0"/>
              <w:spacing w:after="0" w:line="240" w:lineRule="auto"/>
              <w:jc w:val="center"/>
              <w:rPr>
                <w:sz w:val="20"/>
                <w:szCs w:val="20"/>
              </w:rPr>
            </w:pPr>
            <w:r w:rsidRPr="00FA1D63">
              <w:rPr>
                <w:rFonts w:cs="Times New Roman"/>
                <w:sz w:val="20"/>
                <w:szCs w:val="20"/>
              </w:rPr>
              <w:t xml:space="preserve">100% </w:t>
            </w:r>
            <w:r w:rsidRPr="00FA1D63">
              <w:rPr>
                <w:rFonts w:cs="Times New Roman"/>
                <w:sz w:val="20"/>
                <w:szCs w:val="20"/>
                <w:u w:val="single"/>
              </w:rPr>
              <w:t>BUT</w:t>
            </w:r>
            <w:r w:rsidRPr="00FA1D63">
              <w:rPr>
                <w:rFonts w:cs="Times New Roman"/>
                <w:sz w:val="20"/>
                <w:szCs w:val="20"/>
              </w:rPr>
              <w:t xml:space="preserve"> sub-sampling allowed for single year BMPs (e.g., tillage practices) that are visually assessed</w:t>
            </w:r>
            <w:r>
              <w:rPr>
                <w:rFonts w:cs="Times New Roman"/>
                <w:sz w:val="20"/>
                <w:szCs w:val="20"/>
              </w:rPr>
              <w:t>.</w:t>
            </w:r>
          </w:p>
        </w:tc>
        <w:tc>
          <w:tcPr>
            <w:tcW w:w="4428" w:type="dxa"/>
            <w:tcMar>
              <w:left w:w="43" w:type="dxa"/>
              <w:right w:w="43" w:type="dxa"/>
            </w:tcMar>
            <w:vAlign w:val="center"/>
          </w:tcPr>
          <w:p w14:paraId="7C920949" w14:textId="77777777" w:rsidR="008F3A0B" w:rsidRPr="00FA1D63" w:rsidRDefault="008F3A0B" w:rsidP="005552D6">
            <w:pPr>
              <w:spacing w:after="0" w:line="240" w:lineRule="auto"/>
              <w:rPr>
                <w:sz w:val="20"/>
                <w:szCs w:val="20"/>
              </w:rPr>
            </w:pPr>
            <w:r>
              <w:rPr>
                <w:sz w:val="20"/>
                <w:szCs w:val="20"/>
              </w:rPr>
              <w:t>Annual survey (using performance criteria and performed by qualified personnel) will determine the total number of annual BMPs</w:t>
            </w:r>
            <w:r w:rsidR="00E5664D">
              <w:rPr>
                <w:sz w:val="20"/>
                <w:szCs w:val="20"/>
              </w:rPr>
              <w:t xml:space="preserve">. </w:t>
            </w:r>
            <w:r>
              <w:rPr>
                <w:sz w:val="20"/>
                <w:szCs w:val="20"/>
              </w:rPr>
              <w:t xml:space="preserve">Based on the totals, the number of whole farm verification visits will be determined to achieve follow-up verification of at least 10% of those annual BMPs that account for &gt;5% of </w:t>
            </w:r>
            <w:r w:rsidRPr="00FA1D63">
              <w:rPr>
                <w:rFonts w:cs="Times New Roman"/>
                <w:sz w:val="20"/>
                <w:szCs w:val="20"/>
              </w:rPr>
              <w:t>agricultural sector nutrient and/or sediment load reductions as estimated in the most recent progress scenario</w:t>
            </w:r>
            <w:r>
              <w:rPr>
                <w:sz w:val="20"/>
                <w:szCs w:val="20"/>
              </w:rPr>
              <w:t xml:space="preserve"> (and </w:t>
            </w:r>
            <w:r>
              <w:rPr>
                <w:rFonts w:cs="Times New Roman"/>
                <w:sz w:val="20"/>
                <w:szCs w:val="20"/>
              </w:rPr>
              <w:t>5% of those BMPs contributing ≤5% of the load reduction).</w:t>
            </w:r>
          </w:p>
        </w:tc>
      </w:tr>
      <w:tr w:rsidR="008F3A0B" w14:paraId="41F3FF62" w14:textId="77777777" w:rsidTr="005552D6">
        <w:trPr>
          <w:trHeight w:val="1259"/>
        </w:trPr>
        <w:tc>
          <w:tcPr>
            <w:tcW w:w="1728" w:type="dxa"/>
            <w:vMerge/>
            <w:tcMar>
              <w:left w:w="43" w:type="dxa"/>
              <w:right w:w="43" w:type="dxa"/>
            </w:tcMar>
            <w:vAlign w:val="center"/>
          </w:tcPr>
          <w:p w14:paraId="5402CBD2" w14:textId="77777777" w:rsidR="008F3A0B" w:rsidRPr="00FA1D63" w:rsidRDefault="008F3A0B" w:rsidP="005552D6">
            <w:pPr>
              <w:spacing w:after="0" w:line="240" w:lineRule="auto"/>
              <w:jc w:val="center"/>
              <w:rPr>
                <w:sz w:val="20"/>
                <w:szCs w:val="20"/>
              </w:rPr>
            </w:pPr>
          </w:p>
        </w:tc>
        <w:tc>
          <w:tcPr>
            <w:tcW w:w="1260" w:type="dxa"/>
            <w:tcMar>
              <w:left w:w="43" w:type="dxa"/>
              <w:right w:w="43" w:type="dxa"/>
            </w:tcMar>
            <w:vAlign w:val="center"/>
          </w:tcPr>
          <w:p w14:paraId="0A522523" w14:textId="77777777" w:rsidR="008F3A0B" w:rsidRPr="00FA1D63" w:rsidRDefault="008F3A0B" w:rsidP="005552D6">
            <w:pPr>
              <w:spacing w:after="0" w:line="240" w:lineRule="auto"/>
              <w:jc w:val="center"/>
              <w:rPr>
                <w:sz w:val="20"/>
                <w:szCs w:val="20"/>
              </w:rPr>
            </w:pPr>
            <w:r w:rsidRPr="00FA1D63">
              <w:rPr>
                <w:sz w:val="20"/>
                <w:szCs w:val="20"/>
              </w:rPr>
              <w:t>Multi-Year</w:t>
            </w:r>
          </w:p>
        </w:tc>
        <w:tc>
          <w:tcPr>
            <w:tcW w:w="2160" w:type="dxa"/>
            <w:tcMar>
              <w:left w:w="43" w:type="dxa"/>
              <w:right w:w="43" w:type="dxa"/>
            </w:tcMar>
            <w:vAlign w:val="center"/>
          </w:tcPr>
          <w:p w14:paraId="0C676E22" w14:textId="77777777" w:rsidR="008F3A0B" w:rsidRPr="00FA1D63" w:rsidRDefault="008F3A0B" w:rsidP="005552D6">
            <w:pPr>
              <w:autoSpaceDE w:val="0"/>
              <w:autoSpaceDN w:val="0"/>
              <w:adjustRightInd w:val="0"/>
              <w:spacing w:after="0" w:line="240" w:lineRule="auto"/>
              <w:jc w:val="center"/>
              <w:rPr>
                <w:sz w:val="20"/>
                <w:szCs w:val="20"/>
              </w:rPr>
            </w:pPr>
            <w:r w:rsidRPr="00FA1D63">
              <w:rPr>
                <w:rFonts w:cs="Times New Roman"/>
                <w:sz w:val="20"/>
                <w:szCs w:val="20"/>
              </w:rPr>
              <w:t>100%</w:t>
            </w:r>
          </w:p>
        </w:tc>
        <w:tc>
          <w:tcPr>
            <w:tcW w:w="4428" w:type="dxa"/>
            <w:tcMar>
              <w:left w:w="43" w:type="dxa"/>
              <w:right w:w="43" w:type="dxa"/>
            </w:tcMar>
            <w:vAlign w:val="center"/>
          </w:tcPr>
          <w:p w14:paraId="76F8CD97" w14:textId="77777777" w:rsidR="008F3A0B" w:rsidRPr="00FA1D63" w:rsidRDefault="008F3A0B" w:rsidP="005552D6">
            <w:pPr>
              <w:autoSpaceDE w:val="0"/>
              <w:autoSpaceDN w:val="0"/>
              <w:adjustRightInd w:val="0"/>
              <w:spacing w:after="0" w:line="240" w:lineRule="auto"/>
              <w:rPr>
                <w:sz w:val="20"/>
                <w:szCs w:val="20"/>
              </w:rPr>
            </w:pPr>
            <w:r w:rsidRPr="00FA1D63">
              <w:rPr>
                <w:rFonts w:cs="Times New Roman"/>
                <w:sz w:val="20"/>
                <w:szCs w:val="20"/>
              </w:rPr>
              <w:t>10% of those multi-year BMPs which account for</w:t>
            </w:r>
            <w:r>
              <w:rPr>
                <w:rFonts w:cs="Times New Roman"/>
                <w:sz w:val="20"/>
                <w:szCs w:val="20"/>
              </w:rPr>
              <w:t xml:space="preserve"> </w:t>
            </w:r>
            <w:r w:rsidRPr="00FA1D63">
              <w:rPr>
                <w:rFonts w:cs="Times New Roman"/>
                <w:sz w:val="20"/>
                <w:szCs w:val="20"/>
              </w:rPr>
              <w:t>&gt;5% of agricultural sector nutrient and/or sediment load reductions as estimated in the most recent progress scenario</w:t>
            </w:r>
            <w:r>
              <w:rPr>
                <w:rFonts w:cs="Times New Roman"/>
                <w:sz w:val="20"/>
                <w:szCs w:val="20"/>
              </w:rPr>
              <w:t xml:space="preserve"> (and 5% of those BMPs contribut</w:t>
            </w:r>
            <w:r w:rsidR="006E0357">
              <w:rPr>
                <w:rFonts w:cs="Times New Roman"/>
                <w:sz w:val="20"/>
                <w:szCs w:val="20"/>
              </w:rPr>
              <w:t>ing ≤5% of the load reduction).</w:t>
            </w:r>
          </w:p>
        </w:tc>
      </w:tr>
      <w:tr w:rsidR="008F3A0B" w14:paraId="0D18E592" w14:textId="77777777" w:rsidTr="005552D6">
        <w:trPr>
          <w:trHeight w:val="2591"/>
        </w:trPr>
        <w:tc>
          <w:tcPr>
            <w:tcW w:w="1728" w:type="dxa"/>
            <w:vMerge w:val="restart"/>
            <w:tcMar>
              <w:left w:w="43" w:type="dxa"/>
              <w:right w:w="43" w:type="dxa"/>
            </w:tcMar>
            <w:vAlign w:val="center"/>
          </w:tcPr>
          <w:p w14:paraId="4899313C" w14:textId="77777777" w:rsidR="008F3A0B" w:rsidRPr="00FA1D63" w:rsidRDefault="008F3A0B" w:rsidP="005552D6">
            <w:pPr>
              <w:spacing w:after="0" w:line="240" w:lineRule="auto"/>
              <w:jc w:val="center"/>
              <w:rPr>
                <w:sz w:val="20"/>
                <w:szCs w:val="20"/>
              </w:rPr>
            </w:pPr>
            <w:r w:rsidRPr="00FA1D63">
              <w:rPr>
                <w:sz w:val="20"/>
                <w:szCs w:val="20"/>
              </w:rPr>
              <w:t>Cost-Shared BMPs</w:t>
            </w:r>
          </w:p>
        </w:tc>
        <w:tc>
          <w:tcPr>
            <w:tcW w:w="1260" w:type="dxa"/>
            <w:tcMar>
              <w:left w:w="43" w:type="dxa"/>
              <w:right w:w="43" w:type="dxa"/>
            </w:tcMar>
            <w:vAlign w:val="center"/>
          </w:tcPr>
          <w:p w14:paraId="3802B472" w14:textId="77777777" w:rsidR="008F3A0B" w:rsidRPr="00FA1D63" w:rsidRDefault="008F3A0B" w:rsidP="005552D6">
            <w:pPr>
              <w:spacing w:after="0" w:line="240" w:lineRule="auto"/>
              <w:jc w:val="center"/>
              <w:rPr>
                <w:sz w:val="20"/>
                <w:szCs w:val="20"/>
              </w:rPr>
            </w:pPr>
            <w:r w:rsidRPr="00FA1D63">
              <w:rPr>
                <w:sz w:val="20"/>
                <w:szCs w:val="20"/>
              </w:rPr>
              <w:t>Annual</w:t>
            </w:r>
          </w:p>
        </w:tc>
        <w:tc>
          <w:tcPr>
            <w:tcW w:w="2160" w:type="dxa"/>
            <w:tcMar>
              <w:left w:w="43" w:type="dxa"/>
              <w:right w:w="43" w:type="dxa"/>
            </w:tcMar>
            <w:vAlign w:val="center"/>
          </w:tcPr>
          <w:p w14:paraId="5AD15799" w14:textId="77777777" w:rsidR="008F3A0B" w:rsidRPr="00FA1D63" w:rsidRDefault="008F3A0B" w:rsidP="005552D6">
            <w:pPr>
              <w:autoSpaceDE w:val="0"/>
              <w:autoSpaceDN w:val="0"/>
              <w:adjustRightInd w:val="0"/>
              <w:spacing w:after="0" w:line="240" w:lineRule="auto"/>
              <w:jc w:val="center"/>
              <w:rPr>
                <w:sz w:val="20"/>
                <w:szCs w:val="20"/>
              </w:rPr>
            </w:pPr>
            <w:r w:rsidRPr="00FA1D63">
              <w:rPr>
                <w:rFonts w:cs="Times New Roman"/>
                <w:sz w:val="20"/>
                <w:szCs w:val="20"/>
              </w:rPr>
              <w:t xml:space="preserve">100% </w:t>
            </w:r>
            <w:r w:rsidRPr="00FA1D63">
              <w:rPr>
                <w:rFonts w:cs="Times New Roman"/>
                <w:sz w:val="20"/>
                <w:szCs w:val="20"/>
                <w:u w:val="single"/>
              </w:rPr>
              <w:t>BUT</w:t>
            </w:r>
            <w:r w:rsidRPr="00FA1D63">
              <w:rPr>
                <w:rFonts w:cs="Times New Roman"/>
                <w:sz w:val="20"/>
                <w:szCs w:val="20"/>
              </w:rPr>
              <w:t xml:space="preserve"> sub-sampling allowed for single year BMPs (e.g., tillage practices) that are visually assessed</w:t>
            </w:r>
            <w:r>
              <w:rPr>
                <w:rFonts w:cs="Times New Roman"/>
                <w:sz w:val="20"/>
                <w:szCs w:val="20"/>
              </w:rPr>
              <w:t>.</w:t>
            </w:r>
          </w:p>
        </w:tc>
        <w:tc>
          <w:tcPr>
            <w:tcW w:w="4428" w:type="dxa"/>
            <w:tcMar>
              <w:left w:w="43" w:type="dxa"/>
              <w:right w:w="43" w:type="dxa"/>
            </w:tcMar>
            <w:vAlign w:val="center"/>
          </w:tcPr>
          <w:p w14:paraId="2C1A6EC9" w14:textId="77777777" w:rsidR="008F3A0B" w:rsidRPr="00FA1D63" w:rsidRDefault="008F3A0B" w:rsidP="005552D6">
            <w:pPr>
              <w:spacing w:after="0" w:line="240" w:lineRule="auto"/>
              <w:rPr>
                <w:sz w:val="20"/>
                <w:szCs w:val="20"/>
              </w:rPr>
            </w:pPr>
            <w:r>
              <w:rPr>
                <w:sz w:val="20"/>
                <w:szCs w:val="20"/>
              </w:rPr>
              <w:t>Annual survey (using performance criteria and performed by qualified personnel) will determine the total number of annual BMPs</w:t>
            </w:r>
            <w:r w:rsidR="00E5664D">
              <w:rPr>
                <w:sz w:val="20"/>
                <w:szCs w:val="20"/>
              </w:rPr>
              <w:t xml:space="preserve">. </w:t>
            </w:r>
            <w:r>
              <w:rPr>
                <w:sz w:val="20"/>
                <w:szCs w:val="20"/>
              </w:rPr>
              <w:t xml:space="preserve">Based on the totals, the number of whole farm verification visits will be determined to achieve follow-up verification of at least 10% of those annual BMPs that account for &gt;5% of </w:t>
            </w:r>
            <w:r w:rsidRPr="00FA1D63">
              <w:rPr>
                <w:rFonts w:cs="Times New Roman"/>
                <w:sz w:val="20"/>
                <w:szCs w:val="20"/>
              </w:rPr>
              <w:t>agricultural sector nutrient and/or sediment load reductions as estimated in the most recent progress scenario</w:t>
            </w:r>
            <w:r>
              <w:rPr>
                <w:sz w:val="20"/>
                <w:szCs w:val="20"/>
              </w:rPr>
              <w:t xml:space="preserve"> (and </w:t>
            </w:r>
            <w:r>
              <w:rPr>
                <w:rFonts w:cs="Times New Roman"/>
                <w:sz w:val="20"/>
                <w:szCs w:val="20"/>
              </w:rPr>
              <w:t>5% of those BMPs contributing ≤5% of the load reduction).</w:t>
            </w:r>
          </w:p>
        </w:tc>
      </w:tr>
      <w:tr w:rsidR="008F3A0B" w14:paraId="70DA3E46" w14:textId="77777777" w:rsidTr="005552D6">
        <w:trPr>
          <w:trHeight w:val="1259"/>
        </w:trPr>
        <w:tc>
          <w:tcPr>
            <w:tcW w:w="1728" w:type="dxa"/>
            <w:vMerge/>
            <w:tcMar>
              <w:left w:w="43" w:type="dxa"/>
              <w:right w:w="43" w:type="dxa"/>
            </w:tcMar>
            <w:vAlign w:val="center"/>
          </w:tcPr>
          <w:p w14:paraId="0F2BCFA2" w14:textId="77777777" w:rsidR="008F3A0B" w:rsidRPr="00FA1D63" w:rsidRDefault="008F3A0B" w:rsidP="005552D6">
            <w:pPr>
              <w:spacing w:after="0" w:line="240" w:lineRule="auto"/>
              <w:jc w:val="center"/>
              <w:rPr>
                <w:sz w:val="20"/>
                <w:szCs w:val="20"/>
              </w:rPr>
            </w:pPr>
          </w:p>
        </w:tc>
        <w:tc>
          <w:tcPr>
            <w:tcW w:w="1260" w:type="dxa"/>
            <w:tcMar>
              <w:left w:w="43" w:type="dxa"/>
              <w:right w:w="43" w:type="dxa"/>
            </w:tcMar>
            <w:vAlign w:val="center"/>
          </w:tcPr>
          <w:p w14:paraId="1EC9392B" w14:textId="77777777" w:rsidR="008F3A0B" w:rsidRPr="00FA1D63" w:rsidRDefault="008F3A0B" w:rsidP="005552D6">
            <w:pPr>
              <w:spacing w:after="0" w:line="240" w:lineRule="auto"/>
              <w:jc w:val="center"/>
              <w:rPr>
                <w:sz w:val="20"/>
                <w:szCs w:val="20"/>
              </w:rPr>
            </w:pPr>
            <w:r w:rsidRPr="00FA1D63">
              <w:rPr>
                <w:sz w:val="20"/>
                <w:szCs w:val="20"/>
              </w:rPr>
              <w:t>Multi-Year</w:t>
            </w:r>
          </w:p>
        </w:tc>
        <w:tc>
          <w:tcPr>
            <w:tcW w:w="2160" w:type="dxa"/>
            <w:tcMar>
              <w:left w:w="43" w:type="dxa"/>
              <w:right w:w="43" w:type="dxa"/>
            </w:tcMar>
            <w:vAlign w:val="center"/>
          </w:tcPr>
          <w:p w14:paraId="28A2ECC1" w14:textId="77777777" w:rsidR="008F3A0B" w:rsidRPr="00FA1D63" w:rsidRDefault="008F3A0B" w:rsidP="005552D6">
            <w:pPr>
              <w:autoSpaceDE w:val="0"/>
              <w:autoSpaceDN w:val="0"/>
              <w:adjustRightInd w:val="0"/>
              <w:spacing w:after="0" w:line="240" w:lineRule="auto"/>
              <w:jc w:val="center"/>
              <w:rPr>
                <w:sz w:val="20"/>
                <w:szCs w:val="20"/>
              </w:rPr>
            </w:pPr>
            <w:r w:rsidRPr="00FA1D63">
              <w:rPr>
                <w:rFonts w:cs="Times New Roman"/>
                <w:sz w:val="20"/>
                <w:szCs w:val="20"/>
              </w:rPr>
              <w:t>100%</w:t>
            </w:r>
          </w:p>
        </w:tc>
        <w:tc>
          <w:tcPr>
            <w:tcW w:w="4428" w:type="dxa"/>
            <w:tcMar>
              <w:left w:w="43" w:type="dxa"/>
              <w:right w:w="43" w:type="dxa"/>
            </w:tcMar>
            <w:vAlign w:val="center"/>
          </w:tcPr>
          <w:p w14:paraId="0D61828E" w14:textId="77777777" w:rsidR="008F3A0B" w:rsidRPr="00FA1D63" w:rsidRDefault="008F3A0B" w:rsidP="005552D6">
            <w:pPr>
              <w:autoSpaceDE w:val="0"/>
              <w:autoSpaceDN w:val="0"/>
              <w:adjustRightInd w:val="0"/>
              <w:spacing w:after="0" w:line="240" w:lineRule="auto"/>
              <w:rPr>
                <w:sz w:val="20"/>
                <w:szCs w:val="20"/>
              </w:rPr>
            </w:pPr>
            <w:r>
              <w:rPr>
                <w:rFonts w:cs="Times New Roman"/>
                <w:sz w:val="20"/>
                <w:szCs w:val="20"/>
              </w:rPr>
              <w:t>1</w:t>
            </w:r>
            <w:r w:rsidRPr="00FA1D63">
              <w:rPr>
                <w:rFonts w:cs="Times New Roman"/>
                <w:sz w:val="20"/>
                <w:szCs w:val="20"/>
              </w:rPr>
              <w:t>0% of those multi-year BMPs which account for</w:t>
            </w:r>
            <w:r>
              <w:rPr>
                <w:rFonts w:cs="Times New Roman"/>
                <w:sz w:val="20"/>
                <w:szCs w:val="20"/>
              </w:rPr>
              <w:t xml:space="preserve"> </w:t>
            </w:r>
            <w:r w:rsidRPr="00FA1D63">
              <w:rPr>
                <w:rFonts w:cs="Times New Roman"/>
                <w:sz w:val="20"/>
                <w:szCs w:val="20"/>
              </w:rPr>
              <w:t>&gt;5% of agricultural sector nutrient and/or sediment load reductions as estimated in the most recent progress scenario</w:t>
            </w:r>
            <w:r>
              <w:rPr>
                <w:rFonts w:cs="Times New Roman"/>
                <w:sz w:val="20"/>
                <w:szCs w:val="20"/>
              </w:rPr>
              <w:t xml:space="preserve"> (and 5% of those BMPs contributing ≤5% of the load reduction).</w:t>
            </w:r>
          </w:p>
        </w:tc>
      </w:tr>
      <w:tr w:rsidR="008F3A0B" w14:paraId="71EE9445" w14:textId="77777777" w:rsidTr="005552D6">
        <w:trPr>
          <w:trHeight w:val="1430"/>
        </w:trPr>
        <w:tc>
          <w:tcPr>
            <w:tcW w:w="1728" w:type="dxa"/>
            <w:vMerge w:val="restart"/>
            <w:tcMar>
              <w:left w:w="43" w:type="dxa"/>
              <w:right w:w="43" w:type="dxa"/>
            </w:tcMar>
            <w:vAlign w:val="center"/>
          </w:tcPr>
          <w:p w14:paraId="7F940893" w14:textId="77777777" w:rsidR="008F3A0B" w:rsidRPr="00FA1D63" w:rsidRDefault="008F3A0B" w:rsidP="005552D6">
            <w:pPr>
              <w:spacing w:after="0" w:line="240" w:lineRule="auto"/>
              <w:jc w:val="center"/>
              <w:rPr>
                <w:sz w:val="20"/>
                <w:szCs w:val="20"/>
              </w:rPr>
            </w:pPr>
            <w:r w:rsidRPr="00FA1D63">
              <w:rPr>
                <w:sz w:val="20"/>
                <w:szCs w:val="20"/>
              </w:rPr>
              <w:t>Permit-Based BMPs</w:t>
            </w:r>
          </w:p>
        </w:tc>
        <w:tc>
          <w:tcPr>
            <w:tcW w:w="1260" w:type="dxa"/>
            <w:tcMar>
              <w:left w:w="43" w:type="dxa"/>
              <w:right w:w="43" w:type="dxa"/>
            </w:tcMar>
            <w:vAlign w:val="center"/>
          </w:tcPr>
          <w:p w14:paraId="6D19E70F" w14:textId="77777777" w:rsidR="008F3A0B" w:rsidRPr="00FA1D63" w:rsidRDefault="008F3A0B" w:rsidP="005552D6">
            <w:pPr>
              <w:spacing w:after="0" w:line="240" w:lineRule="auto"/>
              <w:jc w:val="center"/>
              <w:rPr>
                <w:sz w:val="20"/>
                <w:szCs w:val="20"/>
              </w:rPr>
            </w:pPr>
            <w:r w:rsidRPr="00FA1D63">
              <w:rPr>
                <w:sz w:val="20"/>
                <w:szCs w:val="20"/>
              </w:rPr>
              <w:t>Annual</w:t>
            </w:r>
          </w:p>
        </w:tc>
        <w:tc>
          <w:tcPr>
            <w:tcW w:w="2160" w:type="dxa"/>
            <w:tcMar>
              <w:left w:w="43" w:type="dxa"/>
              <w:right w:w="43" w:type="dxa"/>
            </w:tcMar>
            <w:vAlign w:val="center"/>
          </w:tcPr>
          <w:p w14:paraId="15C22DCD" w14:textId="77777777" w:rsidR="008F3A0B" w:rsidRPr="00FA1D63" w:rsidRDefault="008F3A0B" w:rsidP="005552D6">
            <w:pPr>
              <w:spacing w:after="0" w:line="240" w:lineRule="auto"/>
              <w:jc w:val="center"/>
              <w:rPr>
                <w:sz w:val="20"/>
                <w:szCs w:val="20"/>
              </w:rPr>
            </w:pPr>
            <w:r w:rsidRPr="00FA1D63">
              <w:rPr>
                <w:rFonts w:cs="Times New Roman"/>
                <w:sz w:val="20"/>
                <w:szCs w:val="20"/>
              </w:rPr>
              <w:t xml:space="preserve">100% </w:t>
            </w:r>
            <w:r w:rsidRPr="00FA1D63">
              <w:rPr>
                <w:rFonts w:cs="Times New Roman"/>
                <w:sz w:val="20"/>
                <w:szCs w:val="20"/>
                <w:u w:val="single"/>
              </w:rPr>
              <w:t>BUT</w:t>
            </w:r>
            <w:r w:rsidRPr="00FA1D63">
              <w:rPr>
                <w:rFonts w:cs="Times New Roman"/>
                <w:sz w:val="20"/>
                <w:szCs w:val="20"/>
              </w:rPr>
              <w:t xml:space="preserve"> sub-sampling allowed for single year BMPs (e.g., tillage practices) that are visually assessed</w:t>
            </w:r>
            <w:r>
              <w:rPr>
                <w:rFonts w:cs="Times New Roman"/>
                <w:sz w:val="20"/>
                <w:szCs w:val="20"/>
              </w:rPr>
              <w:t>.</w:t>
            </w:r>
          </w:p>
        </w:tc>
        <w:tc>
          <w:tcPr>
            <w:tcW w:w="4428" w:type="dxa"/>
            <w:tcMar>
              <w:left w:w="43" w:type="dxa"/>
              <w:right w:w="43" w:type="dxa"/>
            </w:tcMar>
            <w:vAlign w:val="center"/>
          </w:tcPr>
          <w:p w14:paraId="5563D4FB" w14:textId="77777777" w:rsidR="008F3A0B" w:rsidRPr="00FA1D63" w:rsidRDefault="008F3A0B" w:rsidP="005552D6">
            <w:pPr>
              <w:spacing w:after="0" w:line="240" w:lineRule="auto"/>
              <w:rPr>
                <w:sz w:val="20"/>
                <w:szCs w:val="20"/>
              </w:rPr>
            </w:pPr>
            <w:r>
              <w:rPr>
                <w:sz w:val="20"/>
                <w:szCs w:val="20"/>
              </w:rPr>
              <w:t>At least 20% during annual CAFO inspections.</w:t>
            </w:r>
          </w:p>
        </w:tc>
      </w:tr>
      <w:tr w:rsidR="008F3A0B" w14:paraId="6F8064F9" w14:textId="77777777" w:rsidTr="006E0357">
        <w:tc>
          <w:tcPr>
            <w:tcW w:w="1728" w:type="dxa"/>
            <w:vMerge/>
            <w:tcMar>
              <w:left w:w="43" w:type="dxa"/>
              <w:right w:w="43" w:type="dxa"/>
            </w:tcMar>
            <w:vAlign w:val="center"/>
          </w:tcPr>
          <w:p w14:paraId="68BB1B44" w14:textId="77777777" w:rsidR="008F3A0B" w:rsidRPr="00FA1D63" w:rsidRDefault="008F3A0B" w:rsidP="00D27B74">
            <w:pPr>
              <w:spacing w:after="0"/>
              <w:jc w:val="center"/>
              <w:rPr>
                <w:sz w:val="20"/>
                <w:szCs w:val="20"/>
              </w:rPr>
            </w:pPr>
          </w:p>
        </w:tc>
        <w:tc>
          <w:tcPr>
            <w:tcW w:w="1260" w:type="dxa"/>
            <w:tcMar>
              <w:left w:w="43" w:type="dxa"/>
              <w:right w:w="43" w:type="dxa"/>
            </w:tcMar>
            <w:vAlign w:val="center"/>
          </w:tcPr>
          <w:p w14:paraId="6D11F7D0" w14:textId="77777777" w:rsidR="008F3A0B" w:rsidRPr="00FA1D63" w:rsidRDefault="008F3A0B" w:rsidP="00D27B74">
            <w:pPr>
              <w:spacing w:after="0"/>
              <w:jc w:val="center"/>
              <w:rPr>
                <w:sz w:val="20"/>
                <w:szCs w:val="20"/>
              </w:rPr>
            </w:pPr>
            <w:r w:rsidRPr="00FA1D63">
              <w:rPr>
                <w:sz w:val="20"/>
                <w:szCs w:val="20"/>
              </w:rPr>
              <w:t>Multi-Year</w:t>
            </w:r>
          </w:p>
        </w:tc>
        <w:tc>
          <w:tcPr>
            <w:tcW w:w="2160" w:type="dxa"/>
            <w:tcMar>
              <w:left w:w="43" w:type="dxa"/>
              <w:right w:w="43" w:type="dxa"/>
            </w:tcMar>
            <w:vAlign w:val="center"/>
          </w:tcPr>
          <w:p w14:paraId="655CC6EB" w14:textId="77777777" w:rsidR="008F3A0B" w:rsidRPr="00FA1D63" w:rsidRDefault="008F3A0B" w:rsidP="00D27B74">
            <w:pPr>
              <w:spacing w:after="0"/>
              <w:jc w:val="center"/>
              <w:rPr>
                <w:sz w:val="20"/>
                <w:szCs w:val="20"/>
              </w:rPr>
            </w:pPr>
            <w:r w:rsidRPr="00FA1D63">
              <w:rPr>
                <w:sz w:val="20"/>
                <w:szCs w:val="20"/>
              </w:rPr>
              <w:t>100%</w:t>
            </w:r>
          </w:p>
        </w:tc>
        <w:tc>
          <w:tcPr>
            <w:tcW w:w="4428" w:type="dxa"/>
            <w:tcMar>
              <w:left w:w="43" w:type="dxa"/>
              <w:right w:w="43" w:type="dxa"/>
            </w:tcMar>
            <w:vAlign w:val="center"/>
          </w:tcPr>
          <w:p w14:paraId="334815FD" w14:textId="77777777" w:rsidR="008F3A0B" w:rsidRPr="00FA1D63" w:rsidRDefault="008F3A0B" w:rsidP="00D27B74">
            <w:pPr>
              <w:autoSpaceDE w:val="0"/>
              <w:autoSpaceDN w:val="0"/>
              <w:adjustRightInd w:val="0"/>
              <w:spacing w:after="0"/>
              <w:rPr>
                <w:sz w:val="20"/>
                <w:szCs w:val="20"/>
              </w:rPr>
            </w:pPr>
            <w:r>
              <w:rPr>
                <w:sz w:val="20"/>
                <w:szCs w:val="20"/>
              </w:rPr>
              <w:t>At least 20% during annual CAFO inspections.</w:t>
            </w:r>
          </w:p>
        </w:tc>
      </w:tr>
    </w:tbl>
    <w:p w14:paraId="2BAE8B09" w14:textId="77777777" w:rsidR="00C613F7" w:rsidRDefault="00C613F7">
      <w:pPr>
        <w:rPr>
          <w:smallCaps/>
          <w:sz w:val="28"/>
          <w:szCs w:val="28"/>
        </w:rPr>
      </w:pPr>
      <w:r>
        <w:br w:type="page"/>
      </w:r>
    </w:p>
    <w:p w14:paraId="6218A55E" w14:textId="77777777" w:rsidR="001C7496" w:rsidRDefault="001421B5" w:rsidP="00C41C40">
      <w:pPr>
        <w:pStyle w:val="Heading2"/>
        <w:spacing w:after="240"/>
      </w:pPr>
      <w:bookmarkStart w:id="177" w:name="_Toc22642836"/>
      <w:r>
        <w:lastRenderedPageBreak/>
        <w:t>D2</w:t>
      </w:r>
      <w:r w:rsidR="001C7496">
        <w:t xml:space="preserve">: Verification </w:t>
      </w:r>
      <w:r>
        <w:t>and Validation Methods</w:t>
      </w:r>
      <w:bookmarkEnd w:id="177"/>
    </w:p>
    <w:p w14:paraId="668D03D4" w14:textId="4B3C2EA2" w:rsidR="001C7496" w:rsidRPr="001421B5" w:rsidRDefault="001C7496" w:rsidP="001421B5">
      <w:r w:rsidRPr="001421B5">
        <w:t xml:space="preserve">This section summarizes the approach the USC will </w:t>
      </w:r>
      <w:r w:rsidRPr="00D64DFA">
        <w:t xml:space="preserve">use to perform both initial and follow-up verification for </w:t>
      </w:r>
      <w:r w:rsidR="0087530B" w:rsidRPr="00D64DFA">
        <w:t xml:space="preserve">both </w:t>
      </w:r>
      <w:r w:rsidR="001421B5" w:rsidRPr="00D64DFA">
        <w:t xml:space="preserve">agricultural </w:t>
      </w:r>
      <w:r w:rsidRPr="00D64DFA">
        <w:t>BMPs</w:t>
      </w:r>
      <w:r w:rsidR="00FC5DEE" w:rsidRPr="00D64DFA">
        <w:t xml:space="preserve"> </w:t>
      </w:r>
      <w:r w:rsidR="0087530B" w:rsidRPr="00D64DFA">
        <w:t>and</w:t>
      </w:r>
      <w:r w:rsidR="00FC5DEE" w:rsidRPr="00D64DFA">
        <w:t xml:space="preserve"> wetlands</w:t>
      </w:r>
      <w:r w:rsidRPr="00D64DFA">
        <w:t xml:space="preserve">. </w:t>
      </w:r>
      <w:r w:rsidR="00770705">
        <w:t>Initial v</w:t>
      </w:r>
      <w:r w:rsidR="001421B5" w:rsidRPr="00D64DFA">
        <w:t xml:space="preserve">erification for </w:t>
      </w:r>
      <w:r w:rsidR="004608D6" w:rsidRPr="00D64DFA">
        <w:t xml:space="preserve">stream rehabilitation </w:t>
      </w:r>
      <w:r w:rsidR="001421B5" w:rsidRPr="00D64DFA">
        <w:t xml:space="preserve">BMPs </w:t>
      </w:r>
      <w:r w:rsidR="00770705">
        <w:t xml:space="preserve">is </w:t>
      </w:r>
      <w:r w:rsidR="003B38D4" w:rsidRPr="00D64DFA">
        <w:t>describe</w:t>
      </w:r>
      <w:r w:rsidR="00770705">
        <w:t>d in sections D2.7-D2.9.</w:t>
      </w:r>
      <w:r w:rsidR="003B38D4" w:rsidRPr="00D64DFA">
        <w:t xml:space="preserve"> </w:t>
      </w:r>
      <w:r w:rsidR="00770705">
        <w:t xml:space="preserve">Follow up verification will follow the same protocol as other BMP’s </w:t>
      </w:r>
      <w:proofErr w:type="gramStart"/>
      <w:r w:rsidR="00770705">
        <w:t>similar to</w:t>
      </w:r>
      <w:proofErr w:type="gramEnd"/>
      <w:r w:rsidR="00770705">
        <w:t xml:space="preserve"> Wetlands. </w:t>
      </w:r>
      <w:r w:rsidR="001421B5" w:rsidRPr="00D64DFA">
        <w:t xml:space="preserve">Over time as practices are changed and reported </w:t>
      </w:r>
      <w:r w:rsidR="00A03CEA" w:rsidRPr="00D64DFA">
        <w:t>to</w:t>
      </w:r>
      <w:r w:rsidR="001421B5" w:rsidRPr="00D64DFA">
        <w:t xml:space="preserve"> the CBP</w:t>
      </w:r>
      <w:r w:rsidR="00A03CEA" w:rsidRPr="00D64DFA">
        <w:t>O</w:t>
      </w:r>
      <w:r w:rsidR="001421B5" w:rsidRPr="00D64DFA">
        <w:t xml:space="preserve">, </w:t>
      </w:r>
      <w:r w:rsidR="00C840D3" w:rsidRPr="00D64DFA">
        <w:t xml:space="preserve">additional </w:t>
      </w:r>
      <w:r w:rsidR="001421B5" w:rsidRPr="00D64DFA">
        <w:t>verification and usability protocols</w:t>
      </w:r>
      <w:r w:rsidR="001421B5" w:rsidRPr="001421B5">
        <w:t xml:space="preserve"> will be developed as needed or as funds become available.</w:t>
      </w:r>
    </w:p>
    <w:p w14:paraId="4AD8BF72" w14:textId="77777777" w:rsidR="001C7496" w:rsidRDefault="001C7496" w:rsidP="001421B5">
      <w:pPr>
        <w:pStyle w:val="Heading3"/>
      </w:pPr>
      <w:bookmarkStart w:id="178" w:name="_Toc22642837"/>
      <w:r>
        <w:t>D</w:t>
      </w:r>
      <w:r w:rsidR="001421B5">
        <w:t>2</w:t>
      </w:r>
      <w:r>
        <w:t>.1: Selection of Farms and Practices</w:t>
      </w:r>
      <w:bookmarkEnd w:id="178"/>
    </w:p>
    <w:p w14:paraId="783553AC" w14:textId="77777777" w:rsidR="0016182B" w:rsidRPr="00AF2094" w:rsidRDefault="0016182B" w:rsidP="001C7496">
      <w:pPr>
        <w:autoSpaceDE w:val="0"/>
        <w:autoSpaceDN w:val="0"/>
        <w:adjustRightInd w:val="0"/>
        <w:rPr>
          <w:color w:val="000000"/>
          <w:szCs w:val="24"/>
        </w:rPr>
      </w:pPr>
      <w:r w:rsidRPr="00AF2094">
        <w:rPr>
          <w:color w:val="000000"/>
          <w:szCs w:val="24"/>
        </w:rPr>
        <w:t xml:space="preserve">New York will meet or exceed the verification frequency requirements in Table 4 for both initial and follow-up verification. </w:t>
      </w:r>
      <w:r w:rsidR="00C840D3" w:rsidRPr="00AF2094">
        <w:t>New York State performs initial verification of all agricultural BMPs on farms participating in its</w:t>
      </w:r>
      <w:r w:rsidR="00C840D3" w:rsidRPr="00AF2094">
        <w:rPr>
          <w:rFonts w:cs="Calibri"/>
        </w:rPr>
        <w:t xml:space="preserve"> AEM </w:t>
      </w:r>
      <w:r w:rsidR="00C840D3" w:rsidRPr="00AF2094">
        <w:t>program, farms with contracts, and CAFO permitted facilities.</w:t>
      </w:r>
      <w:r w:rsidRPr="00AF2094">
        <w:rPr>
          <w:color w:val="000000"/>
          <w:szCs w:val="24"/>
        </w:rPr>
        <w:t xml:space="preserve"> Follow-up verification frequencies will be based on both the requirements in Table 4 and the relative contribution of BMPs to N, P, and sediment load reductions as supported by Attachment A in Appendix B </w:t>
      </w:r>
      <w:r w:rsidRPr="00AF2094">
        <w:t>(</w:t>
      </w:r>
      <w:r w:rsidRPr="00AF2094">
        <w:rPr>
          <w:rFonts w:cs="TimesNewRoman,Bold"/>
          <w:bCs/>
          <w:i/>
        </w:rPr>
        <w:t>Relative Influence of BMPs in Agriculture Sector</w:t>
      </w:r>
      <w:r w:rsidRPr="00AF2094">
        <w:t xml:space="preserve">) </w:t>
      </w:r>
      <w:r w:rsidRPr="00AF2094">
        <w:rPr>
          <w:color w:val="000000"/>
          <w:szCs w:val="24"/>
        </w:rPr>
        <w:t xml:space="preserve">of the </w:t>
      </w:r>
      <w:r w:rsidR="00C840D3" w:rsidRPr="00AF2094">
        <w:rPr>
          <w:color w:val="000000"/>
          <w:szCs w:val="24"/>
        </w:rPr>
        <w:t>Verification Framework</w:t>
      </w:r>
      <w:r w:rsidRPr="00AF2094">
        <w:rPr>
          <w:color w:val="000000"/>
          <w:szCs w:val="24"/>
        </w:rPr>
        <w:t xml:space="preserve">. </w:t>
      </w:r>
    </w:p>
    <w:p w14:paraId="30D7F6D4" w14:textId="77777777" w:rsidR="00936890" w:rsidRPr="00AF2094" w:rsidRDefault="00936890" w:rsidP="00936890">
      <w:r w:rsidRPr="00AF2094">
        <w:t xml:space="preserve">Recent efforts </w:t>
      </w:r>
      <w:r w:rsidR="00C840D3" w:rsidRPr="00AF2094">
        <w:t xml:space="preserve">of the USC and its partners </w:t>
      </w:r>
      <w:r w:rsidRPr="00AF2094">
        <w:t xml:space="preserve">have focused on the development of the sampling approach for follow-up verification of BMPs. Appendix </w:t>
      </w:r>
      <w:r w:rsidR="00B43387" w:rsidRPr="00AF2094">
        <w:t xml:space="preserve">1 </w:t>
      </w:r>
      <w:r w:rsidRPr="00AF2094">
        <w:t>(</w:t>
      </w:r>
      <w:bookmarkStart w:id="179" w:name="_Hlk478385859"/>
      <w:r w:rsidRPr="00AF2094">
        <w:rPr>
          <w:i/>
        </w:rPr>
        <w:t>Statistical Sampling Approach to Agricultural BMP Verification in New York State</w:t>
      </w:r>
      <w:bookmarkEnd w:id="179"/>
      <w:r w:rsidRPr="00AF2094">
        <w:t>) describes New York’s adaptive management approach for prioritizing BMPs and selecting inspection sites for verification that implemented BMPs are performing as expected based on performance criteria, NRCS practice standards and specifications, engineering specifications, or other applicable criteria.</w:t>
      </w:r>
    </w:p>
    <w:p w14:paraId="6824FAE8" w14:textId="4DA93F5D" w:rsidR="001C7496" w:rsidRPr="00AF2094" w:rsidRDefault="00C840D3" w:rsidP="001C7496">
      <w:pPr>
        <w:autoSpaceDE w:val="0"/>
        <w:autoSpaceDN w:val="0"/>
        <w:adjustRightInd w:val="0"/>
        <w:rPr>
          <w:rStyle w:val="Strong"/>
          <w:b w:val="0"/>
          <w:bCs w:val="0"/>
          <w:color w:val="000000"/>
        </w:rPr>
      </w:pPr>
      <w:r w:rsidRPr="00AF2094">
        <w:t xml:space="preserve">Our approach is to first evaluate the latest model load reductions from </w:t>
      </w:r>
      <w:r w:rsidRPr="00AF2094">
        <w:rPr>
          <w:rFonts w:cs="Times New Roman"/>
        </w:rPr>
        <w:t>WSM</w:t>
      </w:r>
      <w:r w:rsidRPr="00AF2094">
        <w:t xml:space="preserve"> progress runs as a basis for selection of BMPs and determining the required level of verification. </w:t>
      </w:r>
      <w:r w:rsidR="001C7496" w:rsidRPr="00AF2094">
        <w:rPr>
          <w:color w:val="000000"/>
        </w:rPr>
        <w:t xml:space="preserve">BMPs considered the highest priority for developing verification procedures </w:t>
      </w:r>
      <w:r w:rsidR="0016182B" w:rsidRPr="00AF2094">
        <w:rPr>
          <w:color w:val="000000"/>
        </w:rPr>
        <w:t xml:space="preserve">are </w:t>
      </w:r>
      <w:r w:rsidR="001C7496" w:rsidRPr="00AF2094">
        <w:rPr>
          <w:color w:val="000000"/>
        </w:rPr>
        <w:t xml:space="preserve">those that are generally projected to contribute at least 5 </w:t>
      </w:r>
      <w:r w:rsidR="001C7496" w:rsidRPr="00AF2094">
        <w:rPr>
          <w:rFonts w:cs="Calibri"/>
        </w:rPr>
        <w:t>percent</w:t>
      </w:r>
      <w:r w:rsidR="001C7496" w:rsidRPr="00AF2094">
        <w:t xml:space="preserve"> of agricultural sector nutrient and/or sediment load reductions as estimated in the most recent progress scenario</w:t>
      </w:r>
      <w:r w:rsidR="001C7496" w:rsidRPr="00AF2094">
        <w:rPr>
          <w:color w:val="000000"/>
        </w:rPr>
        <w:t xml:space="preserve">. </w:t>
      </w:r>
      <w:r w:rsidR="001C7496" w:rsidRPr="00AF2094">
        <w:t>In Appendix B of the agricultural verification guidance document, load reductions were compared between a 201</w:t>
      </w:r>
      <w:r w:rsidR="00C65D81">
        <w:t>8</w:t>
      </w:r>
      <w:r w:rsidR="001C7496" w:rsidRPr="00AF2094">
        <w:t xml:space="preserve"> progress scenario and </w:t>
      </w:r>
      <w:r w:rsidR="001C7496" w:rsidRPr="00AF2094">
        <w:rPr>
          <w:color w:val="000000" w:themeColor="text1"/>
        </w:rPr>
        <w:t xml:space="preserve">a </w:t>
      </w:r>
      <w:r w:rsidR="001C7496" w:rsidRPr="00AF2094">
        <w:rPr>
          <w:i/>
          <w:color w:val="000000" w:themeColor="text1"/>
        </w:rPr>
        <w:t>No-Action</w:t>
      </w:r>
      <w:r w:rsidR="001C7496" w:rsidRPr="00AF2094">
        <w:rPr>
          <w:color w:val="000000" w:themeColor="text1"/>
        </w:rPr>
        <w:t xml:space="preserve"> scenario. </w:t>
      </w:r>
      <w:r w:rsidR="001C7496" w:rsidRPr="00AF2094">
        <w:rPr>
          <w:rFonts w:cs="Tahoma"/>
          <w:color w:val="000000" w:themeColor="text1"/>
        </w:rPr>
        <w:t xml:space="preserve">The results for New York are summarized in Table </w:t>
      </w:r>
      <w:r w:rsidR="00865F64" w:rsidRPr="00AF2094">
        <w:rPr>
          <w:rFonts w:cs="Tahoma"/>
          <w:color w:val="000000" w:themeColor="text1"/>
        </w:rPr>
        <w:t>5</w:t>
      </w:r>
      <w:r w:rsidR="001C7496" w:rsidRPr="00AF2094">
        <w:rPr>
          <w:rFonts w:cs="Tahoma"/>
          <w:color w:val="000000" w:themeColor="text1"/>
        </w:rPr>
        <w:t>.</w:t>
      </w:r>
      <w:r w:rsidR="00D210E4" w:rsidRPr="00AF2094">
        <w:rPr>
          <w:rFonts w:cs="Tahoma"/>
          <w:color w:val="000000" w:themeColor="text1"/>
        </w:rPr>
        <w:t xml:space="preserve"> </w:t>
      </w:r>
      <w:r w:rsidR="00DE227F" w:rsidRPr="00AF2094">
        <w:rPr>
          <w:rFonts w:cs="Tahoma"/>
          <w:color w:val="000000" w:themeColor="text1"/>
        </w:rPr>
        <w:t xml:space="preserve">Differences in the BMPs found in Table 5 and those </w:t>
      </w:r>
      <w:r w:rsidR="00D210E4" w:rsidRPr="00AF2094">
        <w:rPr>
          <w:rFonts w:cs="Tahoma"/>
          <w:color w:val="000000" w:themeColor="text1"/>
        </w:rPr>
        <w:t>in Table 1 of section A4.1</w:t>
      </w:r>
      <w:r w:rsidR="00DE227F" w:rsidRPr="00AF2094">
        <w:rPr>
          <w:rFonts w:cs="Tahoma"/>
          <w:color w:val="000000" w:themeColor="text1"/>
        </w:rPr>
        <w:t xml:space="preserve"> are due largely to the updated list of BMPs </w:t>
      </w:r>
      <w:r w:rsidR="00C65D81">
        <w:rPr>
          <w:rFonts w:cs="Tahoma"/>
          <w:color w:val="000000" w:themeColor="text1"/>
        </w:rPr>
        <w:t>reported for the 2019 progress year.</w:t>
      </w:r>
      <w:r w:rsidR="00DE227F" w:rsidRPr="00AF2094">
        <w:rPr>
          <w:rFonts w:cs="Tahoma"/>
          <w:color w:val="000000" w:themeColor="text1"/>
        </w:rPr>
        <w:t xml:space="preserve"> These differences will be resolved as we move forward</w:t>
      </w:r>
      <w:r w:rsidR="00D210E4" w:rsidRPr="00AF2094">
        <w:rPr>
          <w:rFonts w:cs="Tahoma"/>
          <w:color w:val="000000" w:themeColor="text1"/>
        </w:rPr>
        <w:t xml:space="preserve">. </w:t>
      </w:r>
    </w:p>
    <w:p w14:paraId="6DBA7297" w14:textId="77777777" w:rsidR="00E113B7" w:rsidRPr="00AF2094" w:rsidRDefault="00E113B7">
      <w:pPr>
        <w:rPr>
          <w:b/>
          <w:bCs/>
          <w:color w:val="4F81BD" w:themeColor="accent1"/>
          <w:sz w:val="18"/>
          <w:szCs w:val="18"/>
        </w:rPr>
      </w:pPr>
      <w:r w:rsidRPr="00AF2094">
        <w:br w:type="page"/>
      </w:r>
    </w:p>
    <w:p w14:paraId="24CB02AB" w14:textId="74C175D2" w:rsidR="00865F64" w:rsidRDefault="00865F64" w:rsidP="00865F64">
      <w:pPr>
        <w:pStyle w:val="Caption"/>
        <w:keepNext/>
      </w:pPr>
      <w:bookmarkStart w:id="180" w:name="_Toc22636314"/>
      <w:r>
        <w:lastRenderedPageBreak/>
        <w:t xml:space="preserve">Table </w:t>
      </w:r>
      <w:r w:rsidR="005E17B8">
        <w:rPr>
          <w:noProof/>
        </w:rPr>
        <w:fldChar w:fldCharType="begin"/>
      </w:r>
      <w:r w:rsidR="005E17B8">
        <w:rPr>
          <w:noProof/>
        </w:rPr>
        <w:instrText xml:space="preserve"> SEQ Table \* ARABIC </w:instrText>
      </w:r>
      <w:r w:rsidR="005E17B8">
        <w:rPr>
          <w:noProof/>
        </w:rPr>
        <w:fldChar w:fldCharType="separate"/>
      </w:r>
      <w:r w:rsidR="00144084">
        <w:rPr>
          <w:noProof/>
        </w:rPr>
        <w:t>5</w:t>
      </w:r>
      <w:r w:rsidR="005E17B8">
        <w:rPr>
          <w:noProof/>
        </w:rPr>
        <w:fldChar w:fldCharType="end"/>
      </w:r>
      <w:r>
        <w:t xml:space="preserve">. </w:t>
      </w:r>
      <w:r w:rsidRPr="00BF5520">
        <w:t>BMP-specific load reductions for 2013 vs. no-action scenarios for New York</w:t>
      </w:r>
      <w:bookmarkEnd w:id="180"/>
    </w:p>
    <w:tbl>
      <w:tblPr>
        <w:tblW w:w="9000" w:type="dxa"/>
        <w:tblLook w:val="04A0" w:firstRow="1" w:lastRow="0" w:firstColumn="1" w:lastColumn="0" w:noHBand="0" w:noVBand="1"/>
      </w:tblPr>
      <w:tblGrid>
        <w:gridCol w:w="5080"/>
        <w:gridCol w:w="942"/>
        <w:gridCol w:w="942"/>
        <w:gridCol w:w="2036"/>
      </w:tblGrid>
      <w:tr w:rsidR="00C65D81" w:rsidRPr="00C65D81" w14:paraId="0DE6D9A5" w14:textId="77777777" w:rsidTr="00C65D81">
        <w:trPr>
          <w:trHeight w:val="675"/>
        </w:trPr>
        <w:tc>
          <w:tcPr>
            <w:tcW w:w="508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718BD67" w14:textId="77777777" w:rsidR="00C65D81" w:rsidRPr="00C65D81" w:rsidRDefault="00C65D81" w:rsidP="00C65D81">
            <w:pPr>
              <w:spacing w:after="0" w:line="240" w:lineRule="auto"/>
              <w:jc w:val="center"/>
              <w:rPr>
                <w:rFonts w:ascii="Calibri" w:eastAsia="Times New Roman" w:hAnsi="Calibri" w:cs="Calibri"/>
                <w:b/>
                <w:bCs/>
                <w:color w:val="000000"/>
              </w:rPr>
            </w:pPr>
            <w:r w:rsidRPr="00C65D81">
              <w:rPr>
                <w:rFonts w:ascii="Calibri" w:eastAsia="Times New Roman" w:hAnsi="Calibri" w:cs="Calibri"/>
                <w:b/>
                <w:bCs/>
                <w:color w:val="000000"/>
              </w:rPr>
              <w:t>BMP</w:t>
            </w:r>
          </w:p>
        </w:tc>
        <w:tc>
          <w:tcPr>
            <w:tcW w:w="3920" w:type="dxa"/>
            <w:gridSpan w:val="3"/>
            <w:tcBorders>
              <w:top w:val="single" w:sz="4" w:space="0" w:color="auto"/>
              <w:left w:val="nil"/>
              <w:bottom w:val="single" w:sz="4" w:space="0" w:color="auto"/>
              <w:right w:val="single" w:sz="4" w:space="0" w:color="auto"/>
            </w:tcBorders>
            <w:shd w:val="clear" w:color="000000" w:fill="D9D9D9"/>
            <w:vAlign w:val="bottom"/>
            <w:hideMark/>
          </w:tcPr>
          <w:p w14:paraId="2B26E333" w14:textId="77777777" w:rsidR="00C65D81" w:rsidRPr="00C65D81" w:rsidRDefault="00C65D81" w:rsidP="00C65D81">
            <w:pPr>
              <w:spacing w:after="0" w:line="240" w:lineRule="auto"/>
              <w:jc w:val="center"/>
              <w:rPr>
                <w:rFonts w:ascii="Calibri" w:eastAsia="Times New Roman" w:hAnsi="Calibri" w:cs="Calibri"/>
                <w:b/>
                <w:bCs/>
                <w:color w:val="000000"/>
              </w:rPr>
            </w:pPr>
            <w:r w:rsidRPr="00C65D81">
              <w:rPr>
                <w:rFonts w:ascii="Calibri" w:eastAsia="Times New Roman" w:hAnsi="Calibri" w:cs="Calibri"/>
                <w:b/>
                <w:bCs/>
                <w:color w:val="000000"/>
              </w:rPr>
              <w:t>Share of Total Agricultural Load Reductions for 2018 vs. No-Action</w:t>
            </w:r>
          </w:p>
        </w:tc>
      </w:tr>
      <w:tr w:rsidR="00C65D81" w:rsidRPr="00C65D81" w14:paraId="46BBDBAF" w14:textId="77777777" w:rsidTr="00C65D81">
        <w:trPr>
          <w:trHeight w:val="300"/>
        </w:trPr>
        <w:tc>
          <w:tcPr>
            <w:tcW w:w="5080" w:type="dxa"/>
            <w:vMerge/>
            <w:tcBorders>
              <w:top w:val="single" w:sz="4" w:space="0" w:color="auto"/>
              <w:left w:val="single" w:sz="4" w:space="0" w:color="auto"/>
              <w:bottom w:val="single" w:sz="4" w:space="0" w:color="auto"/>
              <w:right w:val="single" w:sz="4" w:space="0" w:color="auto"/>
            </w:tcBorders>
            <w:vAlign w:val="center"/>
            <w:hideMark/>
          </w:tcPr>
          <w:p w14:paraId="6C3858AB" w14:textId="77777777" w:rsidR="00C65D81" w:rsidRPr="00C65D81" w:rsidRDefault="00C65D81" w:rsidP="00C65D81">
            <w:pPr>
              <w:spacing w:after="0" w:line="240" w:lineRule="auto"/>
              <w:rPr>
                <w:rFonts w:ascii="Calibri" w:eastAsia="Times New Roman" w:hAnsi="Calibri" w:cs="Calibri"/>
                <w:b/>
                <w:bCs/>
                <w:color w:val="000000"/>
              </w:rPr>
            </w:pPr>
          </w:p>
        </w:tc>
        <w:tc>
          <w:tcPr>
            <w:tcW w:w="942" w:type="dxa"/>
            <w:tcBorders>
              <w:top w:val="nil"/>
              <w:left w:val="nil"/>
              <w:bottom w:val="single" w:sz="4" w:space="0" w:color="auto"/>
              <w:right w:val="single" w:sz="4" w:space="0" w:color="auto"/>
            </w:tcBorders>
            <w:shd w:val="clear" w:color="000000" w:fill="D9D9D9"/>
            <w:noWrap/>
            <w:vAlign w:val="bottom"/>
            <w:hideMark/>
          </w:tcPr>
          <w:p w14:paraId="48AE8E22" w14:textId="77777777" w:rsidR="00C65D81" w:rsidRPr="00C65D81" w:rsidRDefault="00C65D81" w:rsidP="00C65D81">
            <w:pPr>
              <w:spacing w:after="0" w:line="240" w:lineRule="auto"/>
              <w:jc w:val="center"/>
              <w:rPr>
                <w:rFonts w:ascii="Calibri" w:eastAsia="Times New Roman" w:hAnsi="Calibri" w:cs="Calibri"/>
                <w:b/>
                <w:bCs/>
                <w:color w:val="000000"/>
              </w:rPr>
            </w:pPr>
            <w:r w:rsidRPr="00C65D81">
              <w:rPr>
                <w:rFonts w:ascii="Calibri" w:eastAsia="Times New Roman" w:hAnsi="Calibri" w:cs="Calibri"/>
                <w:b/>
                <w:bCs/>
                <w:color w:val="000000"/>
              </w:rPr>
              <w:t>N (%)</w:t>
            </w:r>
          </w:p>
        </w:tc>
        <w:tc>
          <w:tcPr>
            <w:tcW w:w="942" w:type="dxa"/>
            <w:tcBorders>
              <w:top w:val="nil"/>
              <w:left w:val="nil"/>
              <w:bottom w:val="single" w:sz="4" w:space="0" w:color="auto"/>
              <w:right w:val="single" w:sz="4" w:space="0" w:color="auto"/>
            </w:tcBorders>
            <w:shd w:val="clear" w:color="000000" w:fill="D9D9D9"/>
            <w:noWrap/>
            <w:vAlign w:val="bottom"/>
            <w:hideMark/>
          </w:tcPr>
          <w:p w14:paraId="6B8F8B7C" w14:textId="77777777" w:rsidR="00C65D81" w:rsidRPr="00C65D81" w:rsidRDefault="00C65D81" w:rsidP="00C65D81">
            <w:pPr>
              <w:spacing w:after="0" w:line="240" w:lineRule="auto"/>
              <w:jc w:val="center"/>
              <w:rPr>
                <w:rFonts w:ascii="Calibri" w:eastAsia="Times New Roman" w:hAnsi="Calibri" w:cs="Calibri"/>
                <w:b/>
                <w:bCs/>
                <w:color w:val="000000"/>
              </w:rPr>
            </w:pPr>
            <w:r w:rsidRPr="00C65D81">
              <w:rPr>
                <w:rFonts w:ascii="Calibri" w:eastAsia="Times New Roman" w:hAnsi="Calibri" w:cs="Calibri"/>
                <w:b/>
                <w:bCs/>
                <w:color w:val="000000"/>
              </w:rPr>
              <w:t>P (%)</w:t>
            </w:r>
          </w:p>
        </w:tc>
        <w:tc>
          <w:tcPr>
            <w:tcW w:w="2036" w:type="dxa"/>
            <w:tcBorders>
              <w:top w:val="nil"/>
              <w:left w:val="nil"/>
              <w:bottom w:val="single" w:sz="4" w:space="0" w:color="auto"/>
              <w:right w:val="single" w:sz="4" w:space="0" w:color="auto"/>
            </w:tcBorders>
            <w:shd w:val="clear" w:color="000000" w:fill="D9D9D9"/>
            <w:noWrap/>
            <w:vAlign w:val="bottom"/>
            <w:hideMark/>
          </w:tcPr>
          <w:p w14:paraId="7CE70BC7" w14:textId="77777777" w:rsidR="00C65D81" w:rsidRPr="00C65D81" w:rsidRDefault="00C65D81" w:rsidP="00C65D81">
            <w:pPr>
              <w:spacing w:after="0" w:line="240" w:lineRule="auto"/>
              <w:jc w:val="center"/>
              <w:rPr>
                <w:rFonts w:ascii="Calibri" w:eastAsia="Times New Roman" w:hAnsi="Calibri" w:cs="Calibri"/>
                <w:b/>
                <w:bCs/>
                <w:color w:val="000000"/>
              </w:rPr>
            </w:pPr>
            <w:r w:rsidRPr="00C65D81">
              <w:rPr>
                <w:rFonts w:ascii="Calibri" w:eastAsia="Times New Roman" w:hAnsi="Calibri" w:cs="Calibri"/>
                <w:b/>
                <w:bCs/>
                <w:color w:val="000000"/>
              </w:rPr>
              <w:t>Sediment (%)</w:t>
            </w:r>
          </w:p>
        </w:tc>
      </w:tr>
      <w:tr w:rsidR="00C65D81" w:rsidRPr="00C65D81" w14:paraId="675C8E39" w14:textId="77777777" w:rsidTr="00C65D81">
        <w:trPr>
          <w:trHeight w:val="300"/>
        </w:trPr>
        <w:tc>
          <w:tcPr>
            <w:tcW w:w="5080" w:type="dxa"/>
            <w:tcBorders>
              <w:top w:val="nil"/>
              <w:left w:val="single" w:sz="4" w:space="0" w:color="auto"/>
              <w:bottom w:val="single" w:sz="4" w:space="0" w:color="auto"/>
              <w:right w:val="single" w:sz="4" w:space="0" w:color="auto"/>
            </w:tcBorders>
            <w:shd w:val="clear" w:color="000000" w:fill="D99594"/>
            <w:vAlign w:val="bottom"/>
            <w:hideMark/>
          </w:tcPr>
          <w:p w14:paraId="2FE7B54C" w14:textId="77777777" w:rsidR="00C65D81" w:rsidRPr="00C65D81" w:rsidRDefault="00C65D81" w:rsidP="00C65D81">
            <w:pPr>
              <w:spacing w:after="0" w:line="240" w:lineRule="auto"/>
              <w:rPr>
                <w:rFonts w:ascii="Calibri" w:eastAsia="Times New Roman" w:hAnsi="Calibri" w:cs="Calibri"/>
              </w:rPr>
            </w:pPr>
            <w:r w:rsidRPr="00C65D81">
              <w:rPr>
                <w:rFonts w:ascii="Calibri" w:eastAsia="Times New Roman" w:hAnsi="Calibri" w:cs="Calibri"/>
              </w:rPr>
              <w:t>Animal Waste Management System</w:t>
            </w:r>
          </w:p>
        </w:tc>
        <w:tc>
          <w:tcPr>
            <w:tcW w:w="942" w:type="dxa"/>
            <w:tcBorders>
              <w:top w:val="nil"/>
              <w:left w:val="nil"/>
              <w:bottom w:val="single" w:sz="4" w:space="0" w:color="auto"/>
              <w:right w:val="single" w:sz="4" w:space="0" w:color="auto"/>
            </w:tcBorders>
            <w:shd w:val="clear" w:color="000000" w:fill="D99594"/>
            <w:noWrap/>
            <w:vAlign w:val="bottom"/>
            <w:hideMark/>
          </w:tcPr>
          <w:p w14:paraId="6722ED96" w14:textId="77777777" w:rsidR="00C65D81" w:rsidRPr="00C65D81" w:rsidRDefault="00C65D81" w:rsidP="00C65D81">
            <w:pPr>
              <w:spacing w:after="0" w:line="240" w:lineRule="auto"/>
              <w:jc w:val="right"/>
              <w:rPr>
                <w:rFonts w:ascii="Calibri" w:eastAsia="Times New Roman" w:hAnsi="Calibri" w:cs="Calibri"/>
              </w:rPr>
            </w:pPr>
            <w:r w:rsidRPr="00C65D81">
              <w:rPr>
                <w:rFonts w:ascii="Calibri" w:eastAsia="Times New Roman" w:hAnsi="Calibri" w:cs="Calibri"/>
              </w:rPr>
              <w:t>42.9%</w:t>
            </w:r>
          </w:p>
        </w:tc>
        <w:tc>
          <w:tcPr>
            <w:tcW w:w="942" w:type="dxa"/>
            <w:tcBorders>
              <w:top w:val="nil"/>
              <w:left w:val="nil"/>
              <w:bottom w:val="single" w:sz="4" w:space="0" w:color="auto"/>
              <w:right w:val="single" w:sz="4" w:space="0" w:color="auto"/>
            </w:tcBorders>
            <w:shd w:val="clear" w:color="000000" w:fill="D99594"/>
            <w:noWrap/>
            <w:vAlign w:val="bottom"/>
            <w:hideMark/>
          </w:tcPr>
          <w:p w14:paraId="4201908C" w14:textId="77777777" w:rsidR="00C65D81" w:rsidRPr="00C65D81" w:rsidRDefault="00C65D81" w:rsidP="00C65D81">
            <w:pPr>
              <w:spacing w:after="0" w:line="240" w:lineRule="auto"/>
              <w:jc w:val="right"/>
              <w:rPr>
                <w:rFonts w:ascii="Calibri" w:eastAsia="Times New Roman" w:hAnsi="Calibri" w:cs="Calibri"/>
              </w:rPr>
            </w:pPr>
            <w:r w:rsidRPr="00C65D81">
              <w:rPr>
                <w:rFonts w:ascii="Calibri" w:eastAsia="Times New Roman" w:hAnsi="Calibri" w:cs="Calibri"/>
              </w:rPr>
              <w:t>15.6%</w:t>
            </w:r>
          </w:p>
        </w:tc>
        <w:tc>
          <w:tcPr>
            <w:tcW w:w="2036" w:type="dxa"/>
            <w:tcBorders>
              <w:top w:val="nil"/>
              <w:left w:val="nil"/>
              <w:bottom w:val="single" w:sz="4" w:space="0" w:color="auto"/>
              <w:right w:val="single" w:sz="4" w:space="0" w:color="auto"/>
            </w:tcBorders>
            <w:shd w:val="clear" w:color="000000" w:fill="D99594"/>
            <w:noWrap/>
            <w:vAlign w:val="bottom"/>
            <w:hideMark/>
          </w:tcPr>
          <w:p w14:paraId="51132AC4" w14:textId="77777777" w:rsidR="00C65D81" w:rsidRPr="00C65D81" w:rsidRDefault="00C65D81" w:rsidP="00C65D81">
            <w:pPr>
              <w:spacing w:after="0" w:line="240" w:lineRule="auto"/>
              <w:jc w:val="right"/>
              <w:rPr>
                <w:rFonts w:ascii="Calibri" w:eastAsia="Times New Roman" w:hAnsi="Calibri" w:cs="Calibri"/>
              </w:rPr>
            </w:pPr>
            <w:r w:rsidRPr="00C65D81">
              <w:rPr>
                <w:rFonts w:ascii="Calibri" w:eastAsia="Times New Roman" w:hAnsi="Calibri" w:cs="Calibri"/>
              </w:rPr>
              <w:t>0.0%</w:t>
            </w:r>
          </w:p>
        </w:tc>
      </w:tr>
      <w:tr w:rsidR="00C65D81" w:rsidRPr="00C65D81" w14:paraId="4B12DA3D" w14:textId="77777777" w:rsidTr="00C65D81">
        <w:trPr>
          <w:trHeight w:val="300"/>
        </w:trPr>
        <w:tc>
          <w:tcPr>
            <w:tcW w:w="5080" w:type="dxa"/>
            <w:tcBorders>
              <w:top w:val="nil"/>
              <w:left w:val="single" w:sz="4" w:space="0" w:color="auto"/>
              <w:bottom w:val="single" w:sz="4" w:space="0" w:color="auto"/>
              <w:right w:val="single" w:sz="4" w:space="0" w:color="auto"/>
            </w:tcBorders>
            <w:shd w:val="clear" w:color="auto" w:fill="auto"/>
            <w:vAlign w:val="bottom"/>
            <w:hideMark/>
          </w:tcPr>
          <w:p w14:paraId="64C9058F" w14:textId="77777777" w:rsidR="00C65D81" w:rsidRPr="00C65D81" w:rsidRDefault="00C65D81" w:rsidP="00C65D81">
            <w:pPr>
              <w:spacing w:after="0" w:line="240" w:lineRule="auto"/>
              <w:rPr>
                <w:rFonts w:ascii="Calibri" w:eastAsia="Times New Roman" w:hAnsi="Calibri" w:cs="Calibri"/>
                <w:color w:val="000000"/>
              </w:rPr>
            </w:pPr>
            <w:r w:rsidRPr="00C65D81">
              <w:rPr>
                <w:rFonts w:ascii="Calibri" w:eastAsia="Times New Roman" w:hAnsi="Calibri" w:cs="Calibri"/>
                <w:color w:val="000000"/>
              </w:rPr>
              <w:t>Barnyard Runoff Control</w:t>
            </w:r>
          </w:p>
        </w:tc>
        <w:tc>
          <w:tcPr>
            <w:tcW w:w="942" w:type="dxa"/>
            <w:tcBorders>
              <w:top w:val="nil"/>
              <w:left w:val="nil"/>
              <w:bottom w:val="single" w:sz="4" w:space="0" w:color="auto"/>
              <w:right w:val="single" w:sz="4" w:space="0" w:color="auto"/>
            </w:tcBorders>
            <w:shd w:val="clear" w:color="auto" w:fill="auto"/>
            <w:noWrap/>
            <w:vAlign w:val="bottom"/>
            <w:hideMark/>
          </w:tcPr>
          <w:p w14:paraId="0EE72B86"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1.8%</w:t>
            </w:r>
          </w:p>
        </w:tc>
        <w:tc>
          <w:tcPr>
            <w:tcW w:w="942" w:type="dxa"/>
            <w:tcBorders>
              <w:top w:val="nil"/>
              <w:left w:val="nil"/>
              <w:bottom w:val="single" w:sz="4" w:space="0" w:color="auto"/>
              <w:right w:val="single" w:sz="4" w:space="0" w:color="auto"/>
            </w:tcBorders>
            <w:shd w:val="clear" w:color="auto" w:fill="auto"/>
            <w:noWrap/>
            <w:vAlign w:val="bottom"/>
            <w:hideMark/>
          </w:tcPr>
          <w:p w14:paraId="557D6EB9"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0.6%</w:t>
            </w:r>
          </w:p>
        </w:tc>
        <w:tc>
          <w:tcPr>
            <w:tcW w:w="2036" w:type="dxa"/>
            <w:tcBorders>
              <w:top w:val="nil"/>
              <w:left w:val="nil"/>
              <w:bottom w:val="single" w:sz="4" w:space="0" w:color="auto"/>
              <w:right w:val="single" w:sz="4" w:space="0" w:color="auto"/>
            </w:tcBorders>
            <w:shd w:val="clear" w:color="auto" w:fill="auto"/>
            <w:noWrap/>
            <w:vAlign w:val="bottom"/>
            <w:hideMark/>
          </w:tcPr>
          <w:p w14:paraId="480D8E24"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0.1%</w:t>
            </w:r>
          </w:p>
        </w:tc>
      </w:tr>
      <w:tr w:rsidR="00C65D81" w:rsidRPr="00C65D81" w14:paraId="293E3512" w14:textId="77777777" w:rsidTr="00C65D81">
        <w:trPr>
          <w:trHeight w:val="600"/>
        </w:trPr>
        <w:tc>
          <w:tcPr>
            <w:tcW w:w="5080" w:type="dxa"/>
            <w:tcBorders>
              <w:top w:val="nil"/>
              <w:left w:val="single" w:sz="4" w:space="0" w:color="auto"/>
              <w:bottom w:val="single" w:sz="4" w:space="0" w:color="auto"/>
              <w:right w:val="single" w:sz="4" w:space="0" w:color="auto"/>
            </w:tcBorders>
            <w:shd w:val="clear" w:color="auto" w:fill="auto"/>
            <w:vAlign w:val="bottom"/>
            <w:hideMark/>
          </w:tcPr>
          <w:p w14:paraId="2D4B23DD" w14:textId="77777777" w:rsidR="00C65D81" w:rsidRPr="00C65D81" w:rsidRDefault="00C65D81" w:rsidP="00C65D81">
            <w:pPr>
              <w:spacing w:after="0" w:line="240" w:lineRule="auto"/>
              <w:rPr>
                <w:rFonts w:ascii="Calibri" w:eastAsia="Times New Roman" w:hAnsi="Calibri" w:cs="Calibri"/>
                <w:color w:val="000000"/>
              </w:rPr>
            </w:pPr>
            <w:r w:rsidRPr="00C65D81">
              <w:rPr>
                <w:rFonts w:ascii="Calibri" w:eastAsia="Times New Roman" w:hAnsi="Calibri" w:cs="Calibri"/>
                <w:color w:val="000000"/>
              </w:rPr>
              <w:t>Cover Crops (Cover Crops, Commodity Cover Crops, Cover Crops w/Fall Nutrients)</w:t>
            </w:r>
          </w:p>
        </w:tc>
        <w:tc>
          <w:tcPr>
            <w:tcW w:w="942" w:type="dxa"/>
            <w:tcBorders>
              <w:top w:val="nil"/>
              <w:left w:val="nil"/>
              <w:bottom w:val="single" w:sz="4" w:space="0" w:color="auto"/>
              <w:right w:val="single" w:sz="4" w:space="0" w:color="auto"/>
            </w:tcBorders>
            <w:shd w:val="clear" w:color="auto" w:fill="auto"/>
            <w:noWrap/>
            <w:vAlign w:val="bottom"/>
            <w:hideMark/>
          </w:tcPr>
          <w:p w14:paraId="36AB96A0"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4.1%</w:t>
            </w:r>
          </w:p>
        </w:tc>
        <w:tc>
          <w:tcPr>
            <w:tcW w:w="942" w:type="dxa"/>
            <w:tcBorders>
              <w:top w:val="nil"/>
              <w:left w:val="nil"/>
              <w:bottom w:val="single" w:sz="4" w:space="0" w:color="auto"/>
              <w:right w:val="single" w:sz="4" w:space="0" w:color="auto"/>
            </w:tcBorders>
            <w:shd w:val="clear" w:color="auto" w:fill="auto"/>
            <w:noWrap/>
            <w:vAlign w:val="bottom"/>
            <w:hideMark/>
          </w:tcPr>
          <w:p w14:paraId="6FBE3A95"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0.1%</w:t>
            </w:r>
          </w:p>
        </w:tc>
        <w:tc>
          <w:tcPr>
            <w:tcW w:w="2036" w:type="dxa"/>
            <w:tcBorders>
              <w:top w:val="nil"/>
              <w:left w:val="nil"/>
              <w:bottom w:val="single" w:sz="4" w:space="0" w:color="auto"/>
              <w:right w:val="single" w:sz="4" w:space="0" w:color="auto"/>
            </w:tcBorders>
            <w:shd w:val="clear" w:color="auto" w:fill="auto"/>
            <w:noWrap/>
            <w:vAlign w:val="bottom"/>
            <w:hideMark/>
          </w:tcPr>
          <w:p w14:paraId="6FDA6AC0"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0.4%</w:t>
            </w:r>
          </w:p>
        </w:tc>
      </w:tr>
      <w:tr w:rsidR="00C65D81" w:rsidRPr="00C65D81" w14:paraId="66AABCD7" w14:textId="77777777" w:rsidTr="00C65D81">
        <w:trPr>
          <w:trHeight w:val="300"/>
        </w:trPr>
        <w:tc>
          <w:tcPr>
            <w:tcW w:w="5080" w:type="dxa"/>
            <w:tcBorders>
              <w:top w:val="nil"/>
              <w:left w:val="single" w:sz="4" w:space="0" w:color="auto"/>
              <w:bottom w:val="single" w:sz="4" w:space="0" w:color="auto"/>
              <w:right w:val="single" w:sz="4" w:space="0" w:color="auto"/>
            </w:tcBorders>
            <w:shd w:val="clear" w:color="auto" w:fill="auto"/>
            <w:vAlign w:val="bottom"/>
            <w:hideMark/>
          </w:tcPr>
          <w:p w14:paraId="5286CDFA" w14:textId="77777777" w:rsidR="00C65D81" w:rsidRPr="00C65D81" w:rsidRDefault="00C65D81" w:rsidP="00C65D81">
            <w:pPr>
              <w:spacing w:after="0" w:line="240" w:lineRule="auto"/>
              <w:rPr>
                <w:rFonts w:ascii="Calibri" w:eastAsia="Times New Roman" w:hAnsi="Calibri" w:cs="Calibri"/>
                <w:color w:val="000000"/>
              </w:rPr>
            </w:pPr>
            <w:r w:rsidRPr="00C65D81">
              <w:rPr>
                <w:rFonts w:ascii="Calibri" w:eastAsia="Times New Roman" w:hAnsi="Calibri" w:cs="Calibri"/>
                <w:color w:val="000000"/>
              </w:rPr>
              <w:t xml:space="preserve">Dairy Precision Feeding and/or Forage Management </w:t>
            </w:r>
          </w:p>
        </w:tc>
        <w:tc>
          <w:tcPr>
            <w:tcW w:w="942" w:type="dxa"/>
            <w:tcBorders>
              <w:top w:val="nil"/>
              <w:left w:val="nil"/>
              <w:bottom w:val="single" w:sz="4" w:space="0" w:color="auto"/>
              <w:right w:val="single" w:sz="4" w:space="0" w:color="auto"/>
            </w:tcBorders>
            <w:shd w:val="clear" w:color="auto" w:fill="auto"/>
            <w:noWrap/>
            <w:vAlign w:val="bottom"/>
            <w:hideMark/>
          </w:tcPr>
          <w:p w14:paraId="1898D2E1"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1.3%</w:t>
            </w:r>
          </w:p>
        </w:tc>
        <w:tc>
          <w:tcPr>
            <w:tcW w:w="942" w:type="dxa"/>
            <w:tcBorders>
              <w:top w:val="nil"/>
              <w:left w:val="nil"/>
              <w:bottom w:val="single" w:sz="4" w:space="0" w:color="auto"/>
              <w:right w:val="single" w:sz="4" w:space="0" w:color="auto"/>
            </w:tcBorders>
            <w:shd w:val="clear" w:color="auto" w:fill="auto"/>
            <w:noWrap/>
            <w:vAlign w:val="bottom"/>
            <w:hideMark/>
          </w:tcPr>
          <w:p w14:paraId="39DEBA29"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0.5%</w:t>
            </w:r>
          </w:p>
        </w:tc>
        <w:tc>
          <w:tcPr>
            <w:tcW w:w="2036" w:type="dxa"/>
            <w:tcBorders>
              <w:top w:val="nil"/>
              <w:left w:val="nil"/>
              <w:bottom w:val="single" w:sz="4" w:space="0" w:color="auto"/>
              <w:right w:val="single" w:sz="4" w:space="0" w:color="auto"/>
            </w:tcBorders>
            <w:shd w:val="clear" w:color="auto" w:fill="auto"/>
            <w:noWrap/>
            <w:vAlign w:val="bottom"/>
            <w:hideMark/>
          </w:tcPr>
          <w:p w14:paraId="3098881E"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0.1%</w:t>
            </w:r>
          </w:p>
        </w:tc>
      </w:tr>
      <w:tr w:rsidR="00C65D81" w:rsidRPr="00C65D81" w14:paraId="17AB98D8" w14:textId="77777777" w:rsidTr="00C65D81">
        <w:trPr>
          <w:trHeight w:val="300"/>
        </w:trPr>
        <w:tc>
          <w:tcPr>
            <w:tcW w:w="5080" w:type="dxa"/>
            <w:tcBorders>
              <w:top w:val="nil"/>
              <w:left w:val="single" w:sz="4" w:space="0" w:color="auto"/>
              <w:bottom w:val="single" w:sz="4" w:space="0" w:color="auto"/>
              <w:right w:val="single" w:sz="4" w:space="0" w:color="auto"/>
            </w:tcBorders>
            <w:shd w:val="clear" w:color="auto" w:fill="auto"/>
            <w:vAlign w:val="bottom"/>
            <w:hideMark/>
          </w:tcPr>
          <w:p w14:paraId="3F1B6B0F" w14:textId="77777777" w:rsidR="00C65D81" w:rsidRPr="00C65D81" w:rsidRDefault="00C65D81" w:rsidP="00C65D81">
            <w:pPr>
              <w:spacing w:after="0" w:line="240" w:lineRule="auto"/>
              <w:rPr>
                <w:rFonts w:ascii="Calibri" w:eastAsia="Times New Roman" w:hAnsi="Calibri" w:cs="Calibri"/>
                <w:color w:val="000000"/>
              </w:rPr>
            </w:pPr>
            <w:r w:rsidRPr="00C65D81">
              <w:rPr>
                <w:rFonts w:ascii="Calibri" w:eastAsia="Times New Roman" w:hAnsi="Calibri" w:cs="Calibri"/>
                <w:color w:val="000000"/>
              </w:rPr>
              <w:t>Forest Buffer</w:t>
            </w:r>
          </w:p>
        </w:tc>
        <w:tc>
          <w:tcPr>
            <w:tcW w:w="942" w:type="dxa"/>
            <w:tcBorders>
              <w:top w:val="nil"/>
              <w:left w:val="nil"/>
              <w:bottom w:val="single" w:sz="4" w:space="0" w:color="auto"/>
              <w:right w:val="single" w:sz="4" w:space="0" w:color="auto"/>
            </w:tcBorders>
            <w:shd w:val="clear" w:color="auto" w:fill="auto"/>
            <w:noWrap/>
            <w:vAlign w:val="bottom"/>
            <w:hideMark/>
          </w:tcPr>
          <w:p w14:paraId="19E6E7F5"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2.6%</w:t>
            </w:r>
          </w:p>
        </w:tc>
        <w:tc>
          <w:tcPr>
            <w:tcW w:w="942" w:type="dxa"/>
            <w:tcBorders>
              <w:top w:val="nil"/>
              <w:left w:val="nil"/>
              <w:bottom w:val="single" w:sz="4" w:space="0" w:color="auto"/>
              <w:right w:val="single" w:sz="4" w:space="0" w:color="auto"/>
            </w:tcBorders>
            <w:shd w:val="clear" w:color="auto" w:fill="auto"/>
            <w:noWrap/>
            <w:vAlign w:val="bottom"/>
            <w:hideMark/>
          </w:tcPr>
          <w:p w14:paraId="4A5D5CBF"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0.6%</w:t>
            </w:r>
          </w:p>
        </w:tc>
        <w:tc>
          <w:tcPr>
            <w:tcW w:w="2036" w:type="dxa"/>
            <w:tcBorders>
              <w:top w:val="nil"/>
              <w:left w:val="nil"/>
              <w:bottom w:val="single" w:sz="4" w:space="0" w:color="auto"/>
              <w:right w:val="single" w:sz="4" w:space="0" w:color="auto"/>
            </w:tcBorders>
            <w:shd w:val="clear" w:color="auto" w:fill="auto"/>
            <w:noWrap/>
            <w:vAlign w:val="bottom"/>
            <w:hideMark/>
          </w:tcPr>
          <w:p w14:paraId="7ABBF4CF"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1.6%</w:t>
            </w:r>
          </w:p>
        </w:tc>
      </w:tr>
      <w:tr w:rsidR="00C65D81" w:rsidRPr="00C65D81" w14:paraId="2FAB59C7" w14:textId="77777777" w:rsidTr="00C65D81">
        <w:trPr>
          <w:trHeight w:val="300"/>
        </w:trPr>
        <w:tc>
          <w:tcPr>
            <w:tcW w:w="5080" w:type="dxa"/>
            <w:tcBorders>
              <w:top w:val="nil"/>
              <w:left w:val="single" w:sz="4" w:space="0" w:color="auto"/>
              <w:bottom w:val="single" w:sz="4" w:space="0" w:color="auto"/>
              <w:right w:val="single" w:sz="4" w:space="0" w:color="auto"/>
            </w:tcBorders>
            <w:shd w:val="clear" w:color="auto" w:fill="auto"/>
            <w:vAlign w:val="bottom"/>
            <w:hideMark/>
          </w:tcPr>
          <w:p w14:paraId="2D1362D2" w14:textId="77777777" w:rsidR="00C65D81" w:rsidRPr="00C65D81" w:rsidRDefault="00C65D81" w:rsidP="00C65D81">
            <w:pPr>
              <w:spacing w:after="0" w:line="240" w:lineRule="auto"/>
              <w:rPr>
                <w:rFonts w:ascii="Calibri" w:eastAsia="Times New Roman" w:hAnsi="Calibri" w:cs="Calibri"/>
                <w:color w:val="000000"/>
              </w:rPr>
            </w:pPr>
            <w:r w:rsidRPr="00C65D81">
              <w:rPr>
                <w:rFonts w:ascii="Calibri" w:eastAsia="Times New Roman" w:hAnsi="Calibri" w:cs="Calibri"/>
                <w:color w:val="000000"/>
              </w:rPr>
              <w:t>Urban Forest Buffer</w:t>
            </w:r>
          </w:p>
        </w:tc>
        <w:tc>
          <w:tcPr>
            <w:tcW w:w="942" w:type="dxa"/>
            <w:tcBorders>
              <w:top w:val="nil"/>
              <w:left w:val="nil"/>
              <w:bottom w:val="single" w:sz="4" w:space="0" w:color="auto"/>
              <w:right w:val="single" w:sz="4" w:space="0" w:color="auto"/>
            </w:tcBorders>
            <w:shd w:val="clear" w:color="auto" w:fill="auto"/>
            <w:noWrap/>
            <w:vAlign w:val="bottom"/>
            <w:hideMark/>
          </w:tcPr>
          <w:p w14:paraId="5BC2EFA6"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0.0%</w:t>
            </w:r>
          </w:p>
        </w:tc>
        <w:tc>
          <w:tcPr>
            <w:tcW w:w="942" w:type="dxa"/>
            <w:tcBorders>
              <w:top w:val="nil"/>
              <w:left w:val="nil"/>
              <w:bottom w:val="single" w:sz="4" w:space="0" w:color="auto"/>
              <w:right w:val="single" w:sz="4" w:space="0" w:color="auto"/>
            </w:tcBorders>
            <w:shd w:val="clear" w:color="auto" w:fill="auto"/>
            <w:noWrap/>
            <w:vAlign w:val="bottom"/>
            <w:hideMark/>
          </w:tcPr>
          <w:p w14:paraId="60709995"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0.0%</w:t>
            </w:r>
          </w:p>
        </w:tc>
        <w:tc>
          <w:tcPr>
            <w:tcW w:w="2036" w:type="dxa"/>
            <w:tcBorders>
              <w:top w:val="nil"/>
              <w:left w:val="nil"/>
              <w:bottom w:val="single" w:sz="4" w:space="0" w:color="auto"/>
              <w:right w:val="single" w:sz="4" w:space="0" w:color="auto"/>
            </w:tcBorders>
            <w:shd w:val="clear" w:color="auto" w:fill="auto"/>
            <w:noWrap/>
            <w:vAlign w:val="bottom"/>
            <w:hideMark/>
          </w:tcPr>
          <w:p w14:paraId="5AC0C0A5"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0.1%</w:t>
            </w:r>
          </w:p>
        </w:tc>
      </w:tr>
      <w:tr w:rsidR="00C65D81" w:rsidRPr="00C65D81" w14:paraId="2A644DAE" w14:textId="77777777" w:rsidTr="00C65D81">
        <w:trPr>
          <w:trHeight w:val="300"/>
        </w:trPr>
        <w:tc>
          <w:tcPr>
            <w:tcW w:w="5080" w:type="dxa"/>
            <w:tcBorders>
              <w:top w:val="nil"/>
              <w:left w:val="single" w:sz="4" w:space="0" w:color="auto"/>
              <w:bottom w:val="single" w:sz="4" w:space="0" w:color="auto"/>
              <w:right w:val="single" w:sz="4" w:space="0" w:color="auto"/>
            </w:tcBorders>
            <w:shd w:val="clear" w:color="000000" w:fill="D99594"/>
            <w:vAlign w:val="bottom"/>
            <w:hideMark/>
          </w:tcPr>
          <w:p w14:paraId="5B9FE6FB" w14:textId="77777777" w:rsidR="00C65D81" w:rsidRPr="00C65D81" w:rsidRDefault="00C65D81" w:rsidP="00C65D81">
            <w:pPr>
              <w:spacing w:after="0" w:line="240" w:lineRule="auto"/>
              <w:rPr>
                <w:rFonts w:ascii="Calibri" w:eastAsia="Times New Roman" w:hAnsi="Calibri" w:cs="Calibri"/>
              </w:rPr>
            </w:pPr>
            <w:r w:rsidRPr="00C65D81">
              <w:rPr>
                <w:rFonts w:ascii="Calibri" w:eastAsia="Times New Roman" w:hAnsi="Calibri" w:cs="Calibri"/>
              </w:rPr>
              <w:t>Forest Buffer-Streamside with Exclusion Fencing</w:t>
            </w:r>
          </w:p>
        </w:tc>
        <w:tc>
          <w:tcPr>
            <w:tcW w:w="942" w:type="dxa"/>
            <w:tcBorders>
              <w:top w:val="nil"/>
              <w:left w:val="nil"/>
              <w:bottom w:val="single" w:sz="4" w:space="0" w:color="auto"/>
              <w:right w:val="single" w:sz="4" w:space="0" w:color="auto"/>
            </w:tcBorders>
            <w:shd w:val="clear" w:color="000000" w:fill="D99594"/>
            <w:noWrap/>
            <w:vAlign w:val="bottom"/>
            <w:hideMark/>
          </w:tcPr>
          <w:p w14:paraId="206D1429" w14:textId="77777777" w:rsidR="00C65D81" w:rsidRPr="00C65D81" w:rsidRDefault="00C65D81" w:rsidP="00C65D81">
            <w:pPr>
              <w:spacing w:after="0" w:line="240" w:lineRule="auto"/>
              <w:jc w:val="right"/>
              <w:rPr>
                <w:rFonts w:ascii="Calibri" w:eastAsia="Times New Roman" w:hAnsi="Calibri" w:cs="Calibri"/>
              </w:rPr>
            </w:pPr>
            <w:r w:rsidRPr="00C65D81">
              <w:rPr>
                <w:rFonts w:ascii="Calibri" w:eastAsia="Times New Roman" w:hAnsi="Calibri" w:cs="Calibri"/>
              </w:rPr>
              <w:t>18.0%</w:t>
            </w:r>
          </w:p>
        </w:tc>
        <w:tc>
          <w:tcPr>
            <w:tcW w:w="942" w:type="dxa"/>
            <w:tcBorders>
              <w:top w:val="nil"/>
              <w:left w:val="nil"/>
              <w:bottom w:val="single" w:sz="4" w:space="0" w:color="auto"/>
              <w:right w:val="single" w:sz="4" w:space="0" w:color="auto"/>
            </w:tcBorders>
            <w:shd w:val="clear" w:color="000000" w:fill="D99594"/>
            <w:noWrap/>
            <w:vAlign w:val="bottom"/>
            <w:hideMark/>
          </w:tcPr>
          <w:p w14:paraId="13AB2EBB" w14:textId="77777777" w:rsidR="00C65D81" w:rsidRPr="00C65D81" w:rsidRDefault="00C65D81" w:rsidP="00C65D81">
            <w:pPr>
              <w:spacing w:after="0" w:line="240" w:lineRule="auto"/>
              <w:jc w:val="right"/>
              <w:rPr>
                <w:rFonts w:ascii="Calibri" w:eastAsia="Times New Roman" w:hAnsi="Calibri" w:cs="Calibri"/>
              </w:rPr>
            </w:pPr>
            <w:r w:rsidRPr="00C65D81">
              <w:rPr>
                <w:rFonts w:ascii="Calibri" w:eastAsia="Times New Roman" w:hAnsi="Calibri" w:cs="Calibri"/>
              </w:rPr>
              <w:t>47.2%</w:t>
            </w:r>
          </w:p>
        </w:tc>
        <w:tc>
          <w:tcPr>
            <w:tcW w:w="2036" w:type="dxa"/>
            <w:tcBorders>
              <w:top w:val="nil"/>
              <w:left w:val="nil"/>
              <w:bottom w:val="single" w:sz="4" w:space="0" w:color="auto"/>
              <w:right w:val="single" w:sz="4" w:space="0" w:color="auto"/>
            </w:tcBorders>
            <w:shd w:val="clear" w:color="000000" w:fill="D99594"/>
            <w:noWrap/>
            <w:vAlign w:val="bottom"/>
            <w:hideMark/>
          </w:tcPr>
          <w:p w14:paraId="292C7A80" w14:textId="77777777" w:rsidR="00C65D81" w:rsidRPr="00C65D81" w:rsidRDefault="00C65D81" w:rsidP="00C65D81">
            <w:pPr>
              <w:spacing w:after="0" w:line="240" w:lineRule="auto"/>
              <w:jc w:val="right"/>
              <w:rPr>
                <w:rFonts w:ascii="Calibri" w:eastAsia="Times New Roman" w:hAnsi="Calibri" w:cs="Calibri"/>
              </w:rPr>
            </w:pPr>
            <w:r w:rsidRPr="00C65D81">
              <w:rPr>
                <w:rFonts w:ascii="Calibri" w:eastAsia="Times New Roman" w:hAnsi="Calibri" w:cs="Calibri"/>
              </w:rPr>
              <w:t>43.3%</w:t>
            </w:r>
          </w:p>
        </w:tc>
      </w:tr>
      <w:tr w:rsidR="00C65D81" w:rsidRPr="00C65D81" w14:paraId="013B6771" w14:textId="77777777" w:rsidTr="00C65D81">
        <w:trPr>
          <w:trHeight w:val="300"/>
        </w:trPr>
        <w:tc>
          <w:tcPr>
            <w:tcW w:w="5080" w:type="dxa"/>
            <w:tcBorders>
              <w:top w:val="nil"/>
              <w:left w:val="single" w:sz="4" w:space="0" w:color="auto"/>
              <w:bottom w:val="single" w:sz="4" w:space="0" w:color="auto"/>
              <w:right w:val="single" w:sz="4" w:space="0" w:color="auto"/>
            </w:tcBorders>
            <w:shd w:val="clear" w:color="auto" w:fill="auto"/>
            <w:vAlign w:val="bottom"/>
            <w:hideMark/>
          </w:tcPr>
          <w:p w14:paraId="6504C322" w14:textId="77777777" w:rsidR="00C65D81" w:rsidRPr="00C65D81" w:rsidRDefault="00C65D81" w:rsidP="00C65D81">
            <w:pPr>
              <w:spacing w:after="0" w:line="240" w:lineRule="auto"/>
              <w:rPr>
                <w:rFonts w:ascii="Calibri" w:eastAsia="Times New Roman" w:hAnsi="Calibri" w:cs="Calibri"/>
                <w:color w:val="000000"/>
              </w:rPr>
            </w:pPr>
            <w:r w:rsidRPr="00C65D81">
              <w:rPr>
                <w:rFonts w:ascii="Calibri" w:eastAsia="Times New Roman" w:hAnsi="Calibri" w:cs="Calibri"/>
                <w:color w:val="000000"/>
              </w:rPr>
              <w:t>Grass Buffer</w:t>
            </w:r>
          </w:p>
        </w:tc>
        <w:tc>
          <w:tcPr>
            <w:tcW w:w="942" w:type="dxa"/>
            <w:tcBorders>
              <w:top w:val="nil"/>
              <w:left w:val="nil"/>
              <w:bottom w:val="single" w:sz="4" w:space="0" w:color="auto"/>
              <w:right w:val="single" w:sz="4" w:space="0" w:color="auto"/>
            </w:tcBorders>
            <w:shd w:val="clear" w:color="auto" w:fill="auto"/>
            <w:noWrap/>
            <w:vAlign w:val="bottom"/>
            <w:hideMark/>
          </w:tcPr>
          <w:p w14:paraId="02BECEAA"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0.8%</w:t>
            </w:r>
          </w:p>
        </w:tc>
        <w:tc>
          <w:tcPr>
            <w:tcW w:w="942" w:type="dxa"/>
            <w:tcBorders>
              <w:top w:val="nil"/>
              <w:left w:val="nil"/>
              <w:bottom w:val="single" w:sz="4" w:space="0" w:color="auto"/>
              <w:right w:val="single" w:sz="4" w:space="0" w:color="auto"/>
            </w:tcBorders>
            <w:shd w:val="clear" w:color="auto" w:fill="auto"/>
            <w:noWrap/>
            <w:vAlign w:val="bottom"/>
            <w:hideMark/>
          </w:tcPr>
          <w:p w14:paraId="6D0B0508"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0.0%</w:t>
            </w:r>
          </w:p>
        </w:tc>
        <w:tc>
          <w:tcPr>
            <w:tcW w:w="2036" w:type="dxa"/>
            <w:tcBorders>
              <w:top w:val="nil"/>
              <w:left w:val="nil"/>
              <w:bottom w:val="single" w:sz="4" w:space="0" w:color="auto"/>
              <w:right w:val="single" w:sz="4" w:space="0" w:color="auto"/>
            </w:tcBorders>
            <w:shd w:val="clear" w:color="auto" w:fill="auto"/>
            <w:noWrap/>
            <w:vAlign w:val="bottom"/>
            <w:hideMark/>
          </w:tcPr>
          <w:p w14:paraId="5ACCE35E"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0.7%</w:t>
            </w:r>
          </w:p>
        </w:tc>
      </w:tr>
      <w:tr w:rsidR="00C65D81" w:rsidRPr="00C65D81" w14:paraId="786CF3EF" w14:textId="77777777" w:rsidTr="00C65D81">
        <w:trPr>
          <w:trHeight w:val="300"/>
        </w:trPr>
        <w:tc>
          <w:tcPr>
            <w:tcW w:w="5080" w:type="dxa"/>
            <w:tcBorders>
              <w:top w:val="nil"/>
              <w:left w:val="single" w:sz="4" w:space="0" w:color="auto"/>
              <w:bottom w:val="single" w:sz="4" w:space="0" w:color="auto"/>
              <w:right w:val="single" w:sz="4" w:space="0" w:color="auto"/>
            </w:tcBorders>
            <w:shd w:val="clear" w:color="000000" w:fill="D99594"/>
            <w:vAlign w:val="bottom"/>
            <w:hideMark/>
          </w:tcPr>
          <w:p w14:paraId="5EFC08CE" w14:textId="77777777" w:rsidR="00C65D81" w:rsidRPr="00C65D81" w:rsidRDefault="00C65D81" w:rsidP="00C65D81">
            <w:pPr>
              <w:spacing w:after="0" w:line="240" w:lineRule="auto"/>
              <w:rPr>
                <w:rFonts w:ascii="Calibri" w:eastAsia="Times New Roman" w:hAnsi="Calibri" w:cs="Calibri"/>
              </w:rPr>
            </w:pPr>
            <w:r w:rsidRPr="00C65D81">
              <w:rPr>
                <w:rFonts w:ascii="Calibri" w:eastAsia="Times New Roman" w:hAnsi="Calibri" w:cs="Calibri"/>
              </w:rPr>
              <w:t>Grass Buffer-Streamside with Exclusion Fencing</w:t>
            </w:r>
          </w:p>
        </w:tc>
        <w:tc>
          <w:tcPr>
            <w:tcW w:w="942" w:type="dxa"/>
            <w:tcBorders>
              <w:top w:val="nil"/>
              <w:left w:val="nil"/>
              <w:bottom w:val="single" w:sz="4" w:space="0" w:color="auto"/>
              <w:right w:val="single" w:sz="4" w:space="0" w:color="auto"/>
            </w:tcBorders>
            <w:shd w:val="clear" w:color="000000" w:fill="D99594"/>
            <w:noWrap/>
            <w:vAlign w:val="bottom"/>
            <w:hideMark/>
          </w:tcPr>
          <w:p w14:paraId="05EAADDE" w14:textId="77777777" w:rsidR="00C65D81" w:rsidRPr="00C65D81" w:rsidRDefault="00C65D81" w:rsidP="00C65D81">
            <w:pPr>
              <w:spacing w:after="0" w:line="240" w:lineRule="auto"/>
              <w:jc w:val="right"/>
              <w:rPr>
                <w:rFonts w:ascii="Calibri" w:eastAsia="Times New Roman" w:hAnsi="Calibri" w:cs="Calibri"/>
              </w:rPr>
            </w:pPr>
            <w:r w:rsidRPr="00C65D81">
              <w:rPr>
                <w:rFonts w:ascii="Calibri" w:eastAsia="Times New Roman" w:hAnsi="Calibri" w:cs="Calibri"/>
              </w:rPr>
              <w:t>8.8%</w:t>
            </w:r>
          </w:p>
        </w:tc>
        <w:tc>
          <w:tcPr>
            <w:tcW w:w="942" w:type="dxa"/>
            <w:tcBorders>
              <w:top w:val="nil"/>
              <w:left w:val="nil"/>
              <w:bottom w:val="single" w:sz="4" w:space="0" w:color="auto"/>
              <w:right w:val="single" w:sz="4" w:space="0" w:color="auto"/>
            </w:tcBorders>
            <w:shd w:val="clear" w:color="000000" w:fill="D99594"/>
            <w:noWrap/>
            <w:vAlign w:val="bottom"/>
            <w:hideMark/>
          </w:tcPr>
          <w:p w14:paraId="171CD33A" w14:textId="77777777" w:rsidR="00C65D81" w:rsidRPr="00C65D81" w:rsidRDefault="00C65D81" w:rsidP="00C65D81">
            <w:pPr>
              <w:spacing w:after="0" w:line="240" w:lineRule="auto"/>
              <w:jc w:val="right"/>
              <w:rPr>
                <w:rFonts w:ascii="Calibri" w:eastAsia="Times New Roman" w:hAnsi="Calibri" w:cs="Calibri"/>
              </w:rPr>
            </w:pPr>
            <w:r w:rsidRPr="00C65D81">
              <w:rPr>
                <w:rFonts w:ascii="Calibri" w:eastAsia="Times New Roman" w:hAnsi="Calibri" w:cs="Calibri"/>
              </w:rPr>
              <w:t>23.8%</w:t>
            </w:r>
          </w:p>
        </w:tc>
        <w:tc>
          <w:tcPr>
            <w:tcW w:w="2036" w:type="dxa"/>
            <w:tcBorders>
              <w:top w:val="nil"/>
              <w:left w:val="nil"/>
              <w:bottom w:val="single" w:sz="4" w:space="0" w:color="auto"/>
              <w:right w:val="single" w:sz="4" w:space="0" w:color="auto"/>
            </w:tcBorders>
            <w:shd w:val="clear" w:color="000000" w:fill="D99594"/>
            <w:noWrap/>
            <w:vAlign w:val="bottom"/>
            <w:hideMark/>
          </w:tcPr>
          <w:p w14:paraId="47E006AD" w14:textId="77777777" w:rsidR="00C65D81" w:rsidRPr="00C65D81" w:rsidRDefault="00C65D81" w:rsidP="00C65D81">
            <w:pPr>
              <w:spacing w:after="0" w:line="240" w:lineRule="auto"/>
              <w:jc w:val="right"/>
              <w:rPr>
                <w:rFonts w:ascii="Calibri" w:eastAsia="Times New Roman" w:hAnsi="Calibri" w:cs="Calibri"/>
              </w:rPr>
            </w:pPr>
            <w:r w:rsidRPr="00C65D81">
              <w:rPr>
                <w:rFonts w:ascii="Calibri" w:eastAsia="Times New Roman" w:hAnsi="Calibri" w:cs="Calibri"/>
              </w:rPr>
              <w:t>22.2%</w:t>
            </w:r>
          </w:p>
        </w:tc>
      </w:tr>
      <w:tr w:rsidR="00C65D81" w:rsidRPr="00C65D81" w14:paraId="098D1EE2" w14:textId="77777777" w:rsidTr="00C65D81">
        <w:trPr>
          <w:trHeight w:val="300"/>
        </w:trPr>
        <w:tc>
          <w:tcPr>
            <w:tcW w:w="5080" w:type="dxa"/>
            <w:tcBorders>
              <w:top w:val="nil"/>
              <w:left w:val="single" w:sz="4" w:space="0" w:color="auto"/>
              <w:bottom w:val="single" w:sz="4" w:space="0" w:color="auto"/>
              <w:right w:val="single" w:sz="4" w:space="0" w:color="auto"/>
            </w:tcBorders>
            <w:shd w:val="clear" w:color="auto" w:fill="auto"/>
            <w:vAlign w:val="bottom"/>
            <w:hideMark/>
          </w:tcPr>
          <w:p w14:paraId="06D716E8" w14:textId="77777777" w:rsidR="00C65D81" w:rsidRPr="00C65D81" w:rsidRDefault="00C65D81" w:rsidP="00C65D81">
            <w:pPr>
              <w:spacing w:after="0" w:line="240" w:lineRule="auto"/>
              <w:rPr>
                <w:rFonts w:ascii="Calibri" w:eastAsia="Times New Roman" w:hAnsi="Calibri" w:cs="Calibri"/>
                <w:color w:val="000000"/>
              </w:rPr>
            </w:pPr>
            <w:r w:rsidRPr="00C65D81">
              <w:rPr>
                <w:rFonts w:ascii="Calibri" w:eastAsia="Times New Roman" w:hAnsi="Calibri" w:cs="Calibri"/>
                <w:color w:val="000000"/>
              </w:rPr>
              <w:t>Horse Pasture Management</w:t>
            </w:r>
          </w:p>
        </w:tc>
        <w:tc>
          <w:tcPr>
            <w:tcW w:w="942" w:type="dxa"/>
            <w:tcBorders>
              <w:top w:val="nil"/>
              <w:left w:val="nil"/>
              <w:bottom w:val="single" w:sz="4" w:space="0" w:color="auto"/>
              <w:right w:val="single" w:sz="4" w:space="0" w:color="auto"/>
            </w:tcBorders>
            <w:shd w:val="clear" w:color="auto" w:fill="auto"/>
            <w:noWrap/>
            <w:vAlign w:val="bottom"/>
            <w:hideMark/>
          </w:tcPr>
          <w:p w14:paraId="04967829"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0.0%</w:t>
            </w:r>
          </w:p>
        </w:tc>
        <w:tc>
          <w:tcPr>
            <w:tcW w:w="942" w:type="dxa"/>
            <w:tcBorders>
              <w:top w:val="nil"/>
              <w:left w:val="nil"/>
              <w:bottom w:val="single" w:sz="4" w:space="0" w:color="auto"/>
              <w:right w:val="single" w:sz="4" w:space="0" w:color="auto"/>
            </w:tcBorders>
            <w:shd w:val="clear" w:color="auto" w:fill="auto"/>
            <w:noWrap/>
            <w:vAlign w:val="bottom"/>
            <w:hideMark/>
          </w:tcPr>
          <w:p w14:paraId="1B8C6103"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0.0%</w:t>
            </w:r>
          </w:p>
        </w:tc>
        <w:tc>
          <w:tcPr>
            <w:tcW w:w="2036" w:type="dxa"/>
            <w:tcBorders>
              <w:top w:val="nil"/>
              <w:left w:val="nil"/>
              <w:bottom w:val="single" w:sz="4" w:space="0" w:color="auto"/>
              <w:right w:val="single" w:sz="4" w:space="0" w:color="auto"/>
            </w:tcBorders>
            <w:shd w:val="clear" w:color="auto" w:fill="auto"/>
            <w:noWrap/>
            <w:vAlign w:val="bottom"/>
            <w:hideMark/>
          </w:tcPr>
          <w:p w14:paraId="737278B1"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0.0%</w:t>
            </w:r>
          </w:p>
        </w:tc>
      </w:tr>
      <w:tr w:rsidR="00C65D81" w:rsidRPr="00C65D81" w14:paraId="3E181CD5" w14:textId="77777777" w:rsidTr="00C65D81">
        <w:trPr>
          <w:trHeight w:val="300"/>
        </w:trPr>
        <w:tc>
          <w:tcPr>
            <w:tcW w:w="5080" w:type="dxa"/>
            <w:tcBorders>
              <w:top w:val="nil"/>
              <w:left w:val="single" w:sz="4" w:space="0" w:color="auto"/>
              <w:bottom w:val="single" w:sz="4" w:space="0" w:color="auto"/>
              <w:right w:val="single" w:sz="4" w:space="0" w:color="auto"/>
            </w:tcBorders>
            <w:shd w:val="clear" w:color="auto" w:fill="auto"/>
            <w:vAlign w:val="bottom"/>
            <w:hideMark/>
          </w:tcPr>
          <w:p w14:paraId="05E66BE4" w14:textId="77777777" w:rsidR="00C65D81" w:rsidRPr="00C65D81" w:rsidRDefault="00C65D81" w:rsidP="00C65D81">
            <w:pPr>
              <w:spacing w:after="0" w:line="240" w:lineRule="auto"/>
              <w:rPr>
                <w:rFonts w:ascii="Calibri" w:eastAsia="Times New Roman" w:hAnsi="Calibri" w:cs="Calibri"/>
                <w:color w:val="000000"/>
              </w:rPr>
            </w:pPr>
            <w:r w:rsidRPr="00C65D81">
              <w:rPr>
                <w:rFonts w:ascii="Calibri" w:eastAsia="Times New Roman" w:hAnsi="Calibri" w:cs="Calibri"/>
                <w:color w:val="000000"/>
              </w:rPr>
              <w:t>Land Retirement to Ag Open Space</w:t>
            </w:r>
          </w:p>
        </w:tc>
        <w:tc>
          <w:tcPr>
            <w:tcW w:w="942" w:type="dxa"/>
            <w:tcBorders>
              <w:top w:val="nil"/>
              <w:left w:val="nil"/>
              <w:bottom w:val="single" w:sz="4" w:space="0" w:color="auto"/>
              <w:right w:val="single" w:sz="4" w:space="0" w:color="auto"/>
            </w:tcBorders>
            <w:shd w:val="clear" w:color="auto" w:fill="auto"/>
            <w:noWrap/>
            <w:vAlign w:val="bottom"/>
            <w:hideMark/>
          </w:tcPr>
          <w:p w14:paraId="73C5CE9C"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0.6%</w:t>
            </w:r>
          </w:p>
        </w:tc>
        <w:tc>
          <w:tcPr>
            <w:tcW w:w="942" w:type="dxa"/>
            <w:tcBorders>
              <w:top w:val="nil"/>
              <w:left w:val="nil"/>
              <w:bottom w:val="single" w:sz="4" w:space="0" w:color="auto"/>
              <w:right w:val="single" w:sz="4" w:space="0" w:color="auto"/>
            </w:tcBorders>
            <w:shd w:val="clear" w:color="auto" w:fill="auto"/>
            <w:noWrap/>
            <w:vAlign w:val="bottom"/>
            <w:hideMark/>
          </w:tcPr>
          <w:p w14:paraId="06942D23"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-0.2%</w:t>
            </w:r>
          </w:p>
        </w:tc>
        <w:tc>
          <w:tcPr>
            <w:tcW w:w="2036" w:type="dxa"/>
            <w:tcBorders>
              <w:top w:val="nil"/>
              <w:left w:val="nil"/>
              <w:bottom w:val="single" w:sz="4" w:space="0" w:color="auto"/>
              <w:right w:val="single" w:sz="4" w:space="0" w:color="auto"/>
            </w:tcBorders>
            <w:shd w:val="clear" w:color="auto" w:fill="auto"/>
            <w:noWrap/>
            <w:vAlign w:val="bottom"/>
            <w:hideMark/>
          </w:tcPr>
          <w:p w14:paraId="7D9451EE"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0.7%</w:t>
            </w:r>
          </w:p>
        </w:tc>
      </w:tr>
      <w:tr w:rsidR="00C65D81" w:rsidRPr="00C65D81" w14:paraId="4E26BDEE" w14:textId="77777777" w:rsidTr="00C65D81">
        <w:trPr>
          <w:trHeight w:val="300"/>
        </w:trPr>
        <w:tc>
          <w:tcPr>
            <w:tcW w:w="5080" w:type="dxa"/>
            <w:tcBorders>
              <w:top w:val="nil"/>
              <w:left w:val="single" w:sz="4" w:space="0" w:color="auto"/>
              <w:bottom w:val="single" w:sz="4" w:space="0" w:color="auto"/>
              <w:right w:val="single" w:sz="4" w:space="0" w:color="auto"/>
            </w:tcBorders>
            <w:shd w:val="clear" w:color="auto" w:fill="auto"/>
            <w:vAlign w:val="bottom"/>
            <w:hideMark/>
          </w:tcPr>
          <w:p w14:paraId="3E16FD82" w14:textId="6C38D03E" w:rsidR="00C65D81" w:rsidRPr="00C65D81" w:rsidRDefault="00100131" w:rsidP="00C65D81">
            <w:pPr>
              <w:spacing w:after="0" w:line="240" w:lineRule="auto"/>
              <w:rPr>
                <w:rFonts w:ascii="Calibri" w:eastAsia="Times New Roman" w:hAnsi="Calibri" w:cs="Calibri"/>
                <w:color w:val="000000"/>
              </w:rPr>
            </w:pPr>
            <w:r>
              <w:rPr>
                <w:rFonts w:ascii="Calibri" w:eastAsia="Times New Roman" w:hAnsi="Calibri" w:cs="Calibri"/>
                <w:color w:val="000000"/>
              </w:rPr>
              <w:t>Non-</w:t>
            </w:r>
            <w:r w:rsidR="00C65D81" w:rsidRPr="00C65D81">
              <w:rPr>
                <w:rFonts w:ascii="Calibri" w:eastAsia="Times New Roman" w:hAnsi="Calibri" w:cs="Calibri"/>
                <w:color w:val="000000"/>
              </w:rPr>
              <w:t>Urban Stream Restoration</w:t>
            </w:r>
          </w:p>
        </w:tc>
        <w:tc>
          <w:tcPr>
            <w:tcW w:w="942" w:type="dxa"/>
            <w:tcBorders>
              <w:top w:val="nil"/>
              <w:left w:val="nil"/>
              <w:bottom w:val="single" w:sz="4" w:space="0" w:color="auto"/>
              <w:right w:val="single" w:sz="4" w:space="0" w:color="auto"/>
            </w:tcBorders>
            <w:shd w:val="clear" w:color="auto" w:fill="auto"/>
            <w:noWrap/>
            <w:vAlign w:val="bottom"/>
            <w:hideMark/>
          </w:tcPr>
          <w:p w14:paraId="13082DCF"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0.0%</w:t>
            </w:r>
          </w:p>
        </w:tc>
        <w:tc>
          <w:tcPr>
            <w:tcW w:w="942" w:type="dxa"/>
            <w:tcBorders>
              <w:top w:val="nil"/>
              <w:left w:val="nil"/>
              <w:bottom w:val="single" w:sz="4" w:space="0" w:color="auto"/>
              <w:right w:val="single" w:sz="4" w:space="0" w:color="auto"/>
            </w:tcBorders>
            <w:shd w:val="clear" w:color="auto" w:fill="auto"/>
            <w:noWrap/>
            <w:vAlign w:val="bottom"/>
            <w:hideMark/>
          </w:tcPr>
          <w:p w14:paraId="3BD21FE9"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0.4%</w:t>
            </w:r>
          </w:p>
        </w:tc>
        <w:tc>
          <w:tcPr>
            <w:tcW w:w="2036" w:type="dxa"/>
            <w:tcBorders>
              <w:top w:val="nil"/>
              <w:left w:val="nil"/>
              <w:bottom w:val="single" w:sz="4" w:space="0" w:color="auto"/>
              <w:right w:val="single" w:sz="4" w:space="0" w:color="auto"/>
            </w:tcBorders>
            <w:shd w:val="clear" w:color="auto" w:fill="auto"/>
            <w:noWrap/>
            <w:vAlign w:val="bottom"/>
            <w:hideMark/>
          </w:tcPr>
          <w:p w14:paraId="071F12F4"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1.5%</w:t>
            </w:r>
          </w:p>
        </w:tc>
      </w:tr>
      <w:tr w:rsidR="00C65D81" w:rsidRPr="00C65D81" w14:paraId="56C25AFC" w14:textId="77777777" w:rsidTr="00C65D81">
        <w:trPr>
          <w:trHeight w:val="300"/>
        </w:trPr>
        <w:tc>
          <w:tcPr>
            <w:tcW w:w="5080" w:type="dxa"/>
            <w:tcBorders>
              <w:top w:val="nil"/>
              <w:left w:val="single" w:sz="4" w:space="0" w:color="auto"/>
              <w:bottom w:val="single" w:sz="4" w:space="0" w:color="auto"/>
              <w:right w:val="single" w:sz="4" w:space="0" w:color="auto"/>
            </w:tcBorders>
            <w:shd w:val="clear" w:color="auto" w:fill="auto"/>
            <w:vAlign w:val="bottom"/>
            <w:hideMark/>
          </w:tcPr>
          <w:p w14:paraId="3F514281" w14:textId="77777777" w:rsidR="00C65D81" w:rsidRPr="00C65D81" w:rsidRDefault="00C65D81" w:rsidP="00C65D81">
            <w:pPr>
              <w:spacing w:after="0" w:line="240" w:lineRule="auto"/>
              <w:rPr>
                <w:rFonts w:ascii="Calibri" w:eastAsia="Times New Roman" w:hAnsi="Calibri" w:cs="Calibri"/>
                <w:color w:val="000000"/>
              </w:rPr>
            </w:pPr>
            <w:r w:rsidRPr="00C65D81">
              <w:rPr>
                <w:rFonts w:ascii="Calibri" w:eastAsia="Times New Roman" w:hAnsi="Calibri" w:cs="Calibri"/>
                <w:color w:val="000000"/>
              </w:rPr>
              <w:t>Nutrient Management Core N</w:t>
            </w:r>
          </w:p>
        </w:tc>
        <w:tc>
          <w:tcPr>
            <w:tcW w:w="942" w:type="dxa"/>
            <w:tcBorders>
              <w:top w:val="nil"/>
              <w:left w:val="nil"/>
              <w:bottom w:val="single" w:sz="4" w:space="0" w:color="auto"/>
              <w:right w:val="single" w:sz="4" w:space="0" w:color="auto"/>
            </w:tcBorders>
            <w:shd w:val="clear" w:color="auto" w:fill="auto"/>
            <w:noWrap/>
            <w:vAlign w:val="bottom"/>
            <w:hideMark/>
          </w:tcPr>
          <w:p w14:paraId="2B71300C"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3.7%</w:t>
            </w:r>
          </w:p>
        </w:tc>
        <w:tc>
          <w:tcPr>
            <w:tcW w:w="942" w:type="dxa"/>
            <w:tcBorders>
              <w:top w:val="nil"/>
              <w:left w:val="nil"/>
              <w:bottom w:val="single" w:sz="4" w:space="0" w:color="auto"/>
              <w:right w:val="single" w:sz="4" w:space="0" w:color="auto"/>
            </w:tcBorders>
            <w:shd w:val="clear" w:color="auto" w:fill="auto"/>
            <w:noWrap/>
            <w:vAlign w:val="bottom"/>
            <w:hideMark/>
          </w:tcPr>
          <w:p w14:paraId="304D0664"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0.1%</w:t>
            </w:r>
          </w:p>
        </w:tc>
        <w:tc>
          <w:tcPr>
            <w:tcW w:w="2036" w:type="dxa"/>
            <w:tcBorders>
              <w:top w:val="nil"/>
              <w:left w:val="nil"/>
              <w:bottom w:val="single" w:sz="4" w:space="0" w:color="auto"/>
              <w:right w:val="single" w:sz="4" w:space="0" w:color="auto"/>
            </w:tcBorders>
            <w:shd w:val="clear" w:color="auto" w:fill="auto"/>
            <w:noWrap/>
            <w:vAlign w:val="bottom"/>
            <w:hideMark/>
          </w:tcPr>
          <w:p w14:paraId="15FAEF7D"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0.0%</w:t>
            </w:r>
          </w:p>
        </w:tc>
      </w:tr>
      <w:tr w:rsidR="00C65D81" w:rsidRPr="00C65D81" w14:paraId="00B135D2" w14:textId="77777777" w:rsidTr="00C65D81">
        <w:trPr>
          <w:trHeight w:val="300"/>
        </w:trPr>
        <w:tc>
          <w:tcPr>
            <w:tcW w:w="5080" w:type="dxa"/>
            <w:tcBorders>
              <w:top w:val="nil"/>
              <w:left w:val="single" w:sz="4" w:space="0" w:color="auto"/>
              <w:bottom w:val="single" w:sz="4" w:space="0" w:color="auto"/>
              <w:right w:val="single" w:sz="4" w:space="0" w:color="auto"/>
            </w:tcBorders>
            <w:shd w:val="clear" w:color="auto" w:fill="auto"/>
            <w:vAlign w:val="bottom"/>
            <w:hideMark/>
          </w:tcPr>
          <w:p w14:paraId="792967CF" w14:textId="77777777" w:rsidR="00C65D81" w:rsidRPr="00C65D81" w:rsidRDefault="00C65D81" w:rsidP="00C65D81">
            <w:pPr>
              <w:spacing w:after="0" w:line="240" w:lineRule="auto"/>
              <w:rPr>
                <w:rFonts w:ascii="Calibri" w:eastAsia="Times New Roman" w:hAnsi="Calibri" w:cs="Calibri"/>
                <w:color w:val="000000"/>
              </w:rPr>
            </w:pPr>
            <w:r w:rsidRPr="00C65D81">
              <w:rPr>
                <w:rFonts w:ascii="Calibri" w:eastAsia="Times New Roman" w:hAnsi="Calibri" w:cs="Calibri"/>
                <w:color w:val="000000"/>
              </w:rPr>
              <w:t>Nutrient Management Core P</w:t>
            </w:r>
          </w:p>
        </w:tc>
        <w:tc>
          <w:tcPr>
            <w:tcW w:w="942" w:type="dxa"/>
            <w:tcBorders>
              <w:top w:val="nil"/>
              <w:left w:val="nil"/>
              <w:bottom w:val="single" w:sz="4" w:space="0" w:color="auto"/>
              <w:right w:val="single" w:sz="4" w:space="0" w:color="auto"/>
            </w:tcBorders>
            <w:shd w:val="clear" w:color="auto" w:fill="auto"/>
            <w:noWrap/>
            <w:vAlign w:val="bottom"/>
            <w:hideMark/>
          </w:tcPr>
          <w:p w14:paraId="4480707A"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0.0%</w:t>
            </w:r>
          </w:p>
        </w:tc>
        <w:tc>
          <w:tcPr>
            <w:tcW w:w="942" w:type="dxa"/>
            <w:tcBorders>
              <w:top w:val="nil"/>
              <w:left w:val="nil"/>
              <w:bottom w:val="single" w:sz="4" w:space="0" w:color="auto"/>
              <w:right w:val="single" w:sz="4" w:space="0" w:color="auto"/>
            </w:tcBorders>
            <w:shd w:val="clear" w:color="auto" w:fill="auto"/>
            <w:noWrap/>
            <w:vAlign w:val="bottom"/>
            <w:hideMark/>
          </w:tcPr>
          <w:p w14:paraId="0E67D0F7"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1.8%</w:t>
            </w:r>
          </w:p>
        </w:tc>
        <w:tc>
          <w:tcPr>
            <w:tcW w:w="2036" w:type="dxa"/>
            <w:tcBorders>
              <w:top w:val="nil"/>
              <w:left w:val="nil"/>
              <w:bottom w:val="single" w:sz="4" w:space="0" w:color="auto"/>
              <w:right w:val="single" w:sz="4" w:space="0" w:color="auto"/>
            </w:tcBorders>
            <w:shd w:val="clear" w:color="auto" w:fill="auto"/>
            <w:noWrap/>
            <w:vAlign w:val="bottom"/>
            <w:hideMark/>
          </w:tcPr>
          <w:p w14:paraId="3FC842A3"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0.0%</w:t>
            </w:r>
          </w:p>
        </w:tc>
      </w:tr>
      <w:tr w:rsidR="00C65D81" w:rsidRPr="00C65D81" w14:paraId="260E3127" w14:textId="77777777" w:rsidTr="00C65D81">
        <w:trPr>
          <w:trHeight w:val="300"/>
        </w:trPr>
        <w:tc>
          <w:tcPr>
            <w:tcW w:w="5080" w:type="dxa"/>
            <w:tcBorders>
              <w:top w:val="nil"/>
              <w:left w:val="single" w:sz="4" w:space="0" w:color="auto"/>
              <w:bottom w:val="single" w:sz="4" w:space="0" w:color="auto"/>
              <w:right w:val="single" w:sz="4" w:space="0" w:color="auto"/>
            </w:tcBorders>
            <w:shd w:val="clear" w:color="auto" w:fill="auto"/>
            <w:vAlign w:val="bottom"/>
            <w:hideMark/>
          </w:tcPr>
          <w:p w14:paraId="296A5B29" w14:textId="77777777" w:rsidR="00C65D81" w:rsidRPr="00C65D81" w:rsidRDefault="00C65D81" w:rsidP="00C65D81">
            <w:pPr>
              <w:spacing w:after="0" w:line="240" w:lineRule="auto"/>
              <w:rPr>
                <w:rFonts w:ascii="Calibri" w:eastAsia="Times New Roman" w:hAnsi="Calibri" w:cs="Calibri"/>
                <w:color w:val="000000"/>
              </w:rPr>
            </w:pPr>
            <w:r w:rsidRPr="00C65D81">
              <w:rPr>
                <w:rFonts w:ascii="Calibri" w:eastAsia="Times New Roman" w:hAnsi="Calibri" w:cs="Calibri"/>
                <w:color w:val="000000"/>
              </w:rPr>
              <w:t>Nutrient Management N Placement</w:t>
            </w:r>
          </w:p>
        </w:tc>
        <w:tc>
          <w:tcPr>
            <w:tcW w:w="942" w:type="dxa"/>
            <w:tcBorders>
              <w:top w:val="nil"/>
              <w:left w:val="nil"/>
              <w:bottom w:val="single" w:sz="4" w:space="0" w:color="auto"/>
              <w:right w:val="single" w:sz="4" w:space="0" w:color="auto"/>
            </w:tcBorders>
            <w:shd w:val="clear" w:color="auto" w:fill="auto"/>
            <w:noWrap/>
            <w:vAlign w:val="bottom"/>
            <w:hideMark/>
          </w:tcPr>
          <w:p w14:paraId="7037EB44"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1.3%</w:t>
            </w:r>
          </w:p>
        </w:tc>
        <w:tc>
          <w:tcPr>
            <w:tcW w:w="942" w:type="dxa"/>
            <w:tcBorders>
              <w:top w:val="nil"/>
              <w:left w:val="nil"/>
              <w:bottom w:val="single" w:sz="4" w:space="0" w:color="auto"/>
              <w:right w:val="single" w:sz="4" w:space="0" w:color="auto"/>
            </w:tcBorders>
            <w:shd w:val="clear" w:color="auto" w:fill="auto"/>
            <w:noWrap/>
            <w:vAlign w:val="bottom"/>
            <w:hideMark/>
          </w:tcPr>
          <w:p w14:paraId="2C497DF6"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0.0%</w:t>
            </w:r>
          </w:p>
        </w:tc>
        <w:tc>
          <w:tcPr>
            <w:tcW w:w="2036" w:type="dxa"/>
            <w:tcBorders>
              <w:top w:val="nil"/>
              <w:left w:val="nil"/>
              <w:bottom w:val="single" w:sz="4" w:space="0" w:color="auto"/>
              <w:right w:val="single" w:sz="4" w:space="0" w:color="auto"/>
            </w:tcBorders>
            <w:shd w:val="clear" w:color="auto" w:fill="auto"/>
            <w:noWrap/>
            <w:vAlign w:val="bottom"/>
            <w:hideMark/>
          </w:tcPr>
          <w:p w14:paraId="1A7217F7"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0.0%</w:t>
            </w:r>
          </w:p>
        </w:tc>
      </w:tr>
      <w:tr w:rsidR="00C65D81" w:rsidRPr="00C65D81" w14:paraId="0FC1AC6F" w14:textId="77777777" w:rsidTr="00C65D81">
        <w:trPr>
          <w:trHeight w:val="300"/>
        </w:trPr>
        <w:tc>
          <w:tcPr>
            <w:tcW w:w="5080" w:type="dxa"/>
            <w:tcBorders>
              <w:top w:val="nil"/>
              <w:left w:val="single" w:sz="4" w:space="0" w:color="auto"/>
              <w:bottom w:val="single" w:sz="4" w:space="0" w:color="auto"/>
              <w:right w:val="single" w:sz="4" w:space="0" w:color="auto"/>
            </w:tcBorders>
            <w:shd w:val="clear" w:color="auto" w:fill="auto"/>
            <w:vAlign w:val="bottom"/>
            <w:hideMark/>
          </w:tcPr>
          <w:p w14:paraId="09807785" w14:textId="77777777" w:rsidR="00C65D81" w:rsidRPr="00C65D81" w:rsidRDefault="00C65D81" w:rsidP="00C65D81">
            <w:pPr>
              <w:spacing w:after="0" w:line="240" w:lineRule="auto"/>
              <w:rPr>
                <w:rFonts w:ascii="Calibri" w:eastAsia="Times New Roman" w:hAnsi="Calibri" w:cs="Calibri"/>
                <w:color w:val="000000"/>
              </w:rPr>
            </w:pPr>
            <w:r w:rsidRPr="00C65D81">
              <w:rPr>
                <w:rFonts w:ascii="Calibri" w:eastAsia="Times New Roman" w:hAnsi="Calibri" w:cs="Calibri"/>
                <w:color w:val="000000"/>
              </w:rPr>
              <w:t>Nutrient Management N Rate</w:t>
            </w:r>
          </w:p>
        </w:tc>
        <w:tc>
          <w:tcPr>
            <w:tcW w:w="942" w:type="dxa"/>
            <w:tcBorders>
              <w:top w:val="nil"/>
              <w:left w:val="nil"/>
              <w:bottom w:val="single" w:sz="4" w:space="0" w:color="auto"/>
              <w:right w:val="single" w:sz="4" w:space="0" w:color="auto"/>
            </w:tcBorders>
            <w:shd w:val="clear" w:color="auto" w:fill="auto"/>
            <w:noWrap/>
            <w:vAlign w:val="bottom"/>
            <w:hideMark/>
          </w:tcPr>
          <w:p w14:paraId="2075CE55"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2.0%</w:t>
            </w:r>
          </w:p>
        </w:tc>
        <w:tc>
          <w:tcPr>
            <w:tcW w:w="942" w:type="dxa"/>
            <w:tcBorders>
              <w:top w:val="nil"/>
              <w:left w:val="nil"/>
              <w:bottom w:val="single" w:sz="4" w:space="0" w:color="auto"/>
              <w:right w:val="single" w:sz="4" w:space="0" w:color="auto"/>
            </w:tcBorders>
            <w:shd w:val="clear" w:color="auto" w:fill="auto"/>
            <w:noWrap/>
            <w:vAlign w:val="bottom"/>
            <w:hideMark/>
          </w:tcPr>
          <w:p w14:paraId="62796260"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0.0%</w:t>
            </w:r>
          </w:p>
        </w:tc>
        <w:tc>
          <w:tcPr>
            <w:tcW w:w="2036" w:type="dxa"/>
            <w:tcBorders>
              <w:top w:val="nil"/>
              <w:left w:val="nil"/>
              <w:bottom w:val="single" w:sz="4" w:space="0" w:color="auto"/>
              <w:right w:val="single" w:sz="4" w:space="0" w:color="auto"/>
            </w:tcBorders>
            <w:shd w:val="clear" w:color="auto" w:fill="auto"/>
            <w:noWrap/>
            <w:vAlign w:val="bottom"/>
            <w:hideMark/>
          </w:tcPr>
          <w:p w14:paraId="65BFF25C"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0.0%</w:t>
            </w:r>
          </w:p>
        </w:tc>
      </w:tr>
      <w:tr w:rsidR="00C65D81" w:rsidRPr="00C65D81" w14:paraId="43FFB493" w14:textId="77777777" w:rsidTr="00C65D81">
        <w:trPr>
          <w:trHeight w:val="300"/>
        </w:trPr>
        <w:tc>
          <w:tcPr>
            <w:tcW w:w="5080" w:type="dxa"/>
            <w:tcBorders>
              <w:top w:val="nil"/>
              <w:left w:val="single" w:sz="4" w:space="0" w:color="auto"/>
              <w:bottom w:val="single" w:sz="4" w:space="0" w:color="auto"/>
              <w:right w:val="single" w:sz="4" w:space="0" w:color="auto"/>
            </w:tcBorders>
            <w:shd w:val="clear" w:color="auto" w:fill="auto"/>
            <w:vAlign w:val="bottom"/>
            <w:hideMark/>
          </w:tcPr>
          <w:p w14:paraId="1400DF37" w14:textId="77777777" w:rsidR="00C65D81" w:rsidRPr="00C65D81" w:rsidRDefault="00C65D81" w:rsidP="00C65D81">
            <w:pPr>
              <w:spacing w:after="0" w:line="240" w:lineRule="auto"/>
              <w:rPr>
                <w:rFonts w:ascii="Calibri" w:eastAsia="Times New Roman" w:hAnsi="Calibri" w:cs="Calibri"/>
                <w:color w:val="000000"/>
              </w:rPr>
            </w:pPr>
            <w:r w:rsidRPr="00C65D81">
              <w:rPr>
                <w:rFonts w:ascii="Calibri" w:eastAsia="Times New Roman" w:hAnsi="Calibri" w:cs="Calibri"/>
                <w:color w:val="000000"/>
              </w:rPr>
              <w:t>Nutrient Management N Timing</w:t>
            </w:r>
          </w:p>
        </w:tc>
        <w:tc>
          <w:tcPr>
            <w:tcW w:w="942" w:type="dxa"/>
            <w:tcBorders>
              <w:top w:val="nil"/>
              <w:left w:val="nil"/>
              <w:bottom w:val="single" w:sz="4" w:space="0" w:color="auto"/>
              <w:right w:val="single" w:sz="4" w:space="0" w:color="auto"/>
            </w:tcBorders>
            <w:shd w:val="clear" w:color="auto" w:fill="auto"/>
            <w:noWrap/>
            <w:vAlign w:val="bottom"/>
            <w:hideMark/>
          </w:tcPr>
          <w:p w14:paraId="00800000"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2.5%</w:t>
            </w:r>
          </w:p>
        </w:tc>
        <w:tc>
          <w:tcPr>
            <w:tcW w:w="942" w:type="dxa"/>
            <w:tcBorders>
              <w:top w:val="nil"/>
              <w:left w:val="nil"/>
              <w:bottom w:val="single" w:sz="4" w:space="0" w:color="auto"/>
              <w:right w:val="single" w:sz="4" w:space="0" w:color="auto"/>
            </w:tcBorders>
            <w:shd w:val="clear" w:color="auto" w:fill="auto"/>
            <w:noWrap/>
            <w:vAlign w:val="bottom"/>
            <w:hideMark/>
          </w:tcPr>
          <w:p w14:paraId="498CAA42"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0.0%</w:t>
            </w:r>
          </w:p>
        </w:tc>
        <w:tc>
          <w:tcPr>
            <w:tcW w:w="2036" w:type="dxa"/>
            <w:tcBorders>
              <w:top w:val="nil"/>
              <w:left w:val="nil"/>
              <w:bottom w:val="single" w:sz="4" w:space="0" w:color="auto"/>
              <w:right w:val="single" w:sz="4" w:space="0" w:color="auto"/>
            </w:tcBorders>
            <w:shd w:val="clear" w:color="auto" w:fill="auto"/>
            <w:noWrap/>
            <w:vAlign w:val="bottom"/>
            <w:hideMark/>
          </w:tcPr>
          <w:p w14:paraId="346C90E7"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0.0%</w:t>
            </w:r>
          </w:p>
        </w:tc>
      </w:tr>
      <w:tr w:rsidR="00C65D81" w:rsidRPr="00C65D81" w14:paraId="497373A2" w14:textId="77777777" w:rsidTr="00C65D81">
        <w:trPr>
          <w:trHeight w:val="300"/>
        </w:trPr>
        <w:tc>
          <w:tcPr>
            <w:tcW w:w="5080" w:type="dxa"/>
            <w:tcBorders>
              <w:top w:val="nil"/>
              <w:left w:val="single" w:sz="4" w:space="0" w:color="auto"/>
              <w:bottom w:val="single" w:sz="4" w:space="0" w:color="auto"/>
              <w:right w:val="single" w:sz="4" w:space="0" w:color="auto"/>
            </w:tcBorders>
            <w:shd w:val="clear" w:color="auto" w:fill="auto"/>
            <w:vAlign w:val="bottom"/>
            <w:hideMark/>
          </w:tcPr>
          <w:p w14:paraId="43BF5042" w14:textId="77777777" w:rsidR="00C65D81" w:rsidRPr="00C65D81" w:rsidRDefault="00C65D81" w:rsidP="00C65D81">
            <w:pPr>
              <w:spacing w:after="0" w:line="240" w:lineRule="auto"/>
              <w:rPr>
                <w:rFonts w:ascii="Calibri" w:eastAsia="Times New Roman" w:hAnsi="Calibri" w:cs="Calibri"/>
                <w:color w:val="000000"/>
              </w:rPr>
            </w:pPr>
            <w:r w:rsidRPr="00C65D81">
              <w:rPr>
                <w:rFonts w:ascii="Calibri" w:eastAsia="Times New Roman" w:hAnsi="Calibri" w:cs="Calibri"/>
                <w:color w:val="000000"/>
              </w:rPr>
              <w:t>Nutrient Management P Placement</w:t>
            </w:r>
          </w:p>
        </w:tc>
        <w:tc>
          <w:tcPr>
            <w:tcW w:w="942" w:type="dxa"/>
            <w:tcBorders>
              <w:top w:val="nil"/>
              <w:left w:val="nil"/>
              <w:bottom w:val="single" w:sz="4" w:space="0" w:color="auto"/>
              <w:right w:val="single" w:sz="4" w:space="0" w:color="auto"/>
            </w:tcBorders>
            <w:shd w:val="clear" w:color="auto" w:fill="auto"/>
            <w:noWrap/>
            <w:vAlign w:val="bottom"/>
            <w:hideMark/>
          </w:tcPr>
          <w:p w14:paraId="1D76BA30"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0.0%</w:t>
            </w:r>
          </w:p>
        </w:tc>
        <w:tc>
          <w:tcPr>
            <w:tcW w:w="942" w:type="dxa"/>
            <w:tcBorders>
              <w:top w:val="nil"/>
              <w:left w:val="nil"/>
              <w:bottom w:val="single" w:sz="4" w:space="0" w:color="auto"/>
              <w:right w:val="single" w:sz="4" w:space="0" w:color="auto"/>
            </w:tcBorders>
            <w:shd w:val="clear" w:color="auto" w:fill="auto"/>
            <w:noWrap/>
            <w:vAlign w:val="bottom"/>
            <w:hideMark/>
          </w:tcPr>
          <w:p w14:paraId="6ED17E7A"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1.3%</w:t>
            </w:r>
          </w:p>
        </w:tc>
        <w:tc>
          <w:tcPr>
            <w:tcW w:w="2036" w:type="dxa"/>
            <w:tcBorders>
              <w:top w:val="nil"/>
              <w:left w:val="nil"/>
              <w:bottom w:val="single" w:sz="4" w:space="0" w:color="auto"/>
              <w:right w:val="single" w:sz="4" w:space="0" w:color="auto"/>
            </w:tcBorders>
            <w:shd w:val="clear" w:color="auto" w:fill="auto"/>
            <w:noWrap/>
            <w:vAlign w:val="bottom"/>
            <w:hideMark/>
          </w:tcPr>
          <w:p w14:paraId="75EE139D"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0.0%</w:t>
            </w:r>
          </w:p>
        </w:tc>
      </w:tr>
      <w:tr w:rsidR="00C65D81" w:rsidRPr="00C65D81" w14:paraId="4C944BE4" w14:textId="77777777" w:rsidTr="00C65D81">
        <w:trPr>
          <w:trHeight w:val="300"/>
        </w:trPr>
        <w:tc>
          <w:tcPr>
            <w:tcW w:w="5080" w:type="dxa"/>
            <w:tcBorders>
              <w:top w:val="nil"/>
              <w:left w:val="single" w:sz="4" w:space="0" w:color="auto"/>
              <w:bottom w:val="single" w:sz="4" w:space="0" w:color="auto"/>
              <w:right w:val="single" w:sz="4" w:space="0" w:color="auto"/>
            </w:tcBorders>
            <w:shd w:val="clear" w:color="auto" w:fill="auto"/>
            <w:vAlign w:val="bottom"/>
            <w:hideMark/>
          </w:tcPr>
          <w:p w14:paraId="6D27E298" w14:textId="77777777" w:rsidR="00C65D81" w:rsidRPr="00C65D81" w:rsidRDefault="00C65D81" w:rsidP="00C65D81">
            <w:pPr>
              <w:spacing w:after="0" w:line="240" w:lineRule="auto"/>
              <w:rPr>
                <w:rFonts w:ascii="Calibri" w:eastAsia="Times New Roman" w:hAnsi="Calibri" w:cs="Calibri"/>
                <w:color w:val="000000"/>
              </w:rPr>
            </w:pPr>
            <w:r w:rsidRPr="00C65D81">
              <w:rPr>
                <w:rFonts w:ascii="Calibri" w:eastAsia="Times New Roman" w:hAnsi="Calibri" w:cs="Calibri"/>
                <w:color w:val="000000"/>
              </w:rPr>
              <w:t>Nutrient Management P Rate</w:t>
            </w:r>
          </w:p>
        </w:tc>
        <w:tc>
          <w:tcPr>
            <w:tcW w:w="942" w:type="dxa"/>
            <w:tcBorders>
              <w:top w:val="nil"/>
              <w:left w:val="nil"/>
              <w:bottom w:val="single" w:sz="4" w:space="0" w:color="auto"/>
              <w:right w:val="single" w:sz="4" w:space="0" w:color="auto"/>
            </w:tcBorders>
            <w:shd w:val="clear" w:color="auto" w:fill="auto"/>
            <w:noWrap/>
            <w:vAlign w:val="bottom"/>
            <w:hideMark/>
          </w:tcPr>
          <w:p w14:paraId="2E2CCBC5"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0.0%</w:t>
            </w:r>
          </w:p>
        </w:tc>
        <w:tc>
          <w:tcPr>
            <w:tcW w:w="942" w:type="dxa"/>
            <w:tcBorders>
              <w:top w:val="nil"/>
              <w:left w:val="nil"/>
              <w:bottom w:val="single" w:sz="4" w:space="0" w:color="auto"/>
              <w:right w:val="single" w:sz="4" w:space="0" w:color="auto"/>
            </w:tcBorders>
            <w:shd w:val="clear" w:color="auto" w:fill="auto"/>
            <w:noWrap/>
            <w:vAlign w:val="bottom"/>
            <w:hideMark/>
          </w:tcPr>
          <w:p w14:paraId="0792036F"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0.5%</w:t>
            </w:r>
          </w:p>
        </w:tc>
        <w:tc>
          <w:tcPr>
            <w:tcW w:w="2036" w:type="dxa"/>
            <w:tcBorders>
              <w:top w:val="nil"/>
              <w:left w:val="nil"/>
              <w:bottom w:val="single" w:sz="4" w:space="0" w:color="auto"/>
              <w:right w:val="single" w:sz="4" w:space="0" w:color="auto"/>
            </w:tcBorders>
            <w:shd w:val="clear" w:color="auto" w:fill="auto"/>
            <w:noWrap/>
            <w:vAlign w:val="bottom"/>
            <w:hideMark/>
          </w:tcPr>
          <w:p w14:paraId="079A7C04"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0.0%</w:t>
            </w:r>
          </w:p>
        </w:tc>
      </w:tr>
      <w:tr w:rsidR="00C65D81" w:rsidRPr="00C65D81" w14:paraId="4C8A01A9" w14:textId="77777777" w:rsidTr="00C65D81">
        <w:trPr>
          <w:trHeight w:val="300"/>
        </w:trPr>
        <w:tc>
          <w:tcPr>
            <w:tcW w:w="5080" w:type="dxa"/>
            <w:tcBorders>
              <w:top w:val="nil"/>
              <w:left w:val="single" w:sz="4" w:space="0" w:color="auto"/>
              <w:bottom w:val="single" w:sz="4" w:space="0" w:color="auto"/>
              <w:right w:val="single" w:sz="4" w:space="0" w:color="auto"/>
            </w:tcBorders>
            <w:shd w:val="clear" w:color="auto" w:fill="auto"/>
            <w:vAlign w:val="bottom"/>
            <w:hideMark/>
          </w:tcPr>
          <w:p w14:paraId="70304AA2" w14:textId="77777777" w:rsidR="00C65D81" w:rsidRPr="00C65D81" w:rsidRDefault="00C65D81" w:rsidP="00C65D81">
            <w:pPr>
              <w:spacing w:after="0" w:line="240" w:lineRule="auto"/>
              <w:rPr>
                <w:rFonts w:ascii="Calibri" w:eastAsia="Times New Roman" w:hAnsi="Calibri" w:cs="Calibri"/>
                <w:color w:val="000000"/>
              </w:rPr>
            </w:pPr>
            <w:r w:rsidRPr="00C65D81">
              <w:rPr>
                <w:rFonts w:ascii="Calibri" w:eastAsia="Times New Roman" w:hAnsi="Calibri" w:cs="Calibri"/>
                <w:color w:val="000000"/>
              </w:rPr>
              <w:t>Nutrient Management P Timing</w:t>
            </w:r>
          </w:p>
        </w:tc>
        <w:tc>
          <w:tcPr>
            <w:tcW w:w="942" w:type="dxa"/>
            <w:tcBorders>
              <w:top w:val="nil"/>
              <w:left w:val="nil"/>
              <w:bottom w:val="single" w:sz="4" w:space="0" w:color="auto"/>
              <w:right w:val="single" w:sz="4" w:space="0" w:color="auto"/>
            </w:tcBorders>
            <w:shd w:val="clear" w:color="auto" w:fill="auto"/>
            <w:noWrap/>
            <w:vAlign w:val="bottom"/>
            <w:hideMark/>
          </w:tcPr>
          <w:p w14:paraId="07AC1CC5"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0.0%</w:t>
            </w:r>
          </w:p>
        </w:tc>
        <w:tc>
          <w:tcPr>
            <w:tcW w:w="942" w:type="dxa"/>
            <w:tcBorders>
              <w:top w:val="nil"/>
              <w:left w:val="nil"/>
              <w:bottom w:val="single" w:sz="4" w:space="0" w:color="auto"/>
              <w:right w:val="single" w:sz="4" w:space="0" w:color="auto"/>
            </w:tcBorders>
            <w:shd w:val="clear" w:color="auto" w:fill="auto"/>
            <w:noWrap/>
            <w:vAlign w:val="bottom"/>
            <w:hideMark/>
          </w:tcPr>
          <w:p w14:paraId="70D8650A"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0.3%</w:t>
            </w:r>
          </w:p>
        </w:tc>
        <w:tc>
          <w:tcPr>
            <w:tcW w:w="2036" w:type="dxa"/>
            <w:tcBorders>
              <w:top w:val="nil"/>
              <w:left w:val="nil"/>
              <w:bottom w:val="single" w:sz="4" w:space="0" w:color="auto"/>
              <w:right w:val="single" w:sz="4" w:space="0" w:color="auto"/>
            </w:tcBorders>
            <w:shd w:val="clear" w:color="auto" w:fill="auto"/>
            <w:noWrap/>
            <w:vAlign w:val="bottom"/>
            <w:hideMark/>
          </w:tcPr>
          <w:p w14:paraId="38A928AB"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0.0%</w:t>
            </w:r>
          </w:p>
        </w:tc>
      </w:tr>
      <w:tr w:rsidR="00C65D81" w:rsidRPr="00C65D81" w14:paraId="3C2B621F" w14:textId="77777777" w:rsidTr="00C65D81">
        <w:trPr>
          <w:trHeight w:val="300"/>
        </w:trPr>
        <w:tc>
          <w:tcPr>
            <w:tcW w:w="5080" w:type="dxa"/>
            <w:tcBorders>
              <w:top w:val="nil"/>
              <w:left w:val="single" w:sz="4" w:space="0" w:color="auto"/>
              <w:bottom w:val="single" w:sz="4" w:space="0" w:color="auto"/>
              <w:right w:val="single" w:sz="4" w:space="0" w:color="auto"/>
            </w:tcBorders>
            <w:shd w:val="clear" w:color="auto" w:fill="auto"/>
            <w:vAlign w:val="bottom"/>
            <w:hideMark/>
          </w:tcPr>
          <w:p w14:paraId="656E8C8E" w14:textId="77777777" w:rsidR="00C65D81" w:rsidRPr="00C65D81" w:rsidRDefault="00C65D81" w:rsidP="00C65D81">
            <w:pPr>
              <w:spacing w:after="0" w:line="240" w:lineRule="auto"/>
              <w:rPr>
                <w:rFonts w:ascii="Calibri" w:eastAsia="Times New Roman" w:hAnsi="Calibri" w:cs="Calibri"/>
                <w:color w:val="000000"/>
              </w:rPr>
            </w:pPr>
            <w:r w:rsidRPr="00C65D81">
              <w:rPr>
                <w:rFonts w:ascii="Calibri" w:eastAsia="Times New Roman" w:hAnsi="Calibri" w:cs="Calibri"/>
                <w:color w:val="000000"/>
              </w:rPr>
              <w:t>Precision Intensive Rotational/Prescribed Grazing</w:t>
            </w:r>
          </w:p>
        </w:tc>
        <w:tc>
          <w:tcPr>
            <w:tcW w:w="942" w:type="dxa"/>
            <w:tcBorders>
              <w:top w:val="nil"/>
              <w:left w:val="nil"/>
              <w:bottom w:val="single" w:sz="4" w:space="0" w:color="auto"/>
              <w:right w:val="single" w:sz="4" w:space="0" w:color="auto"/>
            </w:tcBorders>
            <w:shd w:val="clear" w:color="auto" w:fill="auto"/>
            <w:noWrap/>
            <w:vAlign w:val="bottom"/>
            <w:hideMark/>
          </w:tcPr>
          <w:p w14:paraId="5D130D75"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1.6%</w:t>
            </w:r>
          </w:p>
        </w:tc>
        <w:tc>
          <w:tcPr>
            <w:tcW w:w="942" w:type="dxa"/>
            <w:tcBorders>
              <w:top w:val="nil"/>
              <w:left w:val="nil"/>
              <w:bottom w:val="single" w:sz="4" w:space="0" w:color="auto"/>
              <w:right w:val="single" w:sz="4" w:space="0" w:color="auto"/>
            </w:tcBorders>
            <w:shd w:val="clear" w:color="auto" w:fill="auto"/>
            <w:noWrap/>
            <w:vAlign w:val="bottom"/>
            <w:hideMark/>
          </w:tcPr>
          <w:p w14:paraId="3EF83498"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1.8%</w:t>
            </w:r>
          </w:p>
        </w:tc>
        <w:tc>
          <w:tcPr>
            <w:tcW w:w="2036" w:type="dxa"/>
            <w:tcBorders>
              <w:top w:val="nil"/>
              <w:left w:val="nil"/>
              <w:bottom w:val="single" w:sz="4" w:space="0" w:color="auto"/>
              <w:right w:val="single" w:sz="4" w:space="0" w:color="auto"/>
            </w:tcBorders>
            <w:shd w:val="clear" w:color="auto" w:fill="auto"/>
            <w:noWrap/>
            <w:vAlign w:val="bottom"/>
            <w:hideMark/>
          </w:tcPr>
          <w:p w14:paraId="5306850F"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0.0%</w:t>
            </w:r>
          </w:p>
        </w:tc>
      </w:tr>
      <w:tr w:rsidR="00C65D81" w:rsidRPr="00C65D81" w14:paraId="28601695" w14:textId="77777777" w:rsidTr="00C65D81">
        <w:trPr>
          <w:trHeight w:val="300"/>
        </w:trPr>
        <w:tc>
          <w:tcPr>
            <w:tcW w:w="5080" w:type="dxa"/>
            <w:tcBorders>
              <w:top w:val="nil"/>
              <w:left w:val="single" w:sz="4" w:space="0" w:color="auto"/>
              <w:bottom w:val="single" w:sz="4" w:space="0" w:color="auto"/>
              <w:right w:val="single" w:sz="4" w:space="0" w:color="auto"/>
            </w:tcBorders>
            <w:shd w:val="clear" w:color="000000" w:fill="D99594"/>
            <w:vAlign w:val="bottom"/>
            <w:hideMark/>
          </w:tcPr>
          <w:p w14:paraId="676018A6" w14:textId="77777777" w:rsidR="00C65D81" w:rsidRPr="00C65D81" w:rsidRDefault="00C65D81" w:rsidP="00C65D81">
            <w:pPr>
              <w:spacing w:after="0" w:line="240" w:lineRule="auto"/>
              <w:rPr>
                <w:rFonts w:ascii="Calibri" w:eastAsia="Times New Roman" w:hAnsi="Calibri" w:cs="Calibri"/>
              </w:rPr>
            </w:pPr>
            <w:r w:rsidRPr="00C65D81">
              <w:rPr>
                <w:rFonts w:ascii="Calibri" w:eastAsia="Times New Roman" w:hAnsi="Calibri" w:cs="Calibri"/>
              </w:rPr>
              <w:t>Soil Conservation and Water Quality Plans</w:t>
            </w:r>
          </w:p>
        </w:tc>
        <w:tc>
          <w:tcPr>
            <w:tcW w:w="942" w:type="dxa"/>
            <w:tcBorders>
              <w:top w:val="nil"/>
              <w:left w:val="nil"/>
              <w:bottom w:val="single" w:sz="4" w:space="0" w:color="auto"/>
              <w:right w:val="single" w:sz="4" w:space="0" w:color="auto"/>
            </w:tcBorders>
            <w:shd w:val="clear" w:color="000000" w:fill="D99594"/>
            <w:noWrap/>
            <w:vAlign w:val="bottom"/>
            <w:hideMark/>
          </w:tcPr>
          <w:p w14:paraId="6C9E8CE4" w14:textId="77777777" w:rsidR="00C65D81" w:rsidRPr="00C65D81" w:rsidRDefault="00C65D81" w:rsidP="00C65D81">
            <w:pPr>
              <w:spacing w:after="0" w:line="240" w:lineRule="auto"/>
              <w:jc w:val="right"/>
              <w:rPr>
                <w:rFonts w:ascii="Calibri" w:eastAsia="Times New Roman" w:hAnsi="Calibri" w:cs="Calibri"/>
              </w:rPr>
            </w:pPr>
            <w:r w:rsidRPr="00C65D81">
              <w:rPr>
                <w:rFonts w:ascii="Calibri" w:eastAsia="Times New Roman" w:hAnsi="Calibri" w:cs="Calibri"/>
              </w:rPr>
              <w:t>5.3%</w:t>
            </w:r>
          </w:p>
        </w:tc>
        <w:tc>
          <w:tcPr>
            <w:tcW w:w="942" w:type="dxa"/>
            <w:tcBorders>
              <w:top w:val="nil"/>
              <w:left w:val="nil"/>
              <w:bottom w:val="single" w:sz="4" w:space="0" w:color="auto"/>
              <w:right w:val="single" w:sz="4" w:space="0" w:color="auto"/>
            </w:tcBorders>
            <w:shd w:val="clear" w:color="000000" w:fill="D99594"/>
            <w:noWrap/>
            <w:vAlign w:val="bottom"/>
            <w:hideMark/>
          </w:tcPr>
          <w:p w14:paraId="198FF8F2" w14:textId="77777777" w:rsidR="00C65D81" w:rsidRPr="00C65D81" w:rsidRDefault="00C65D81" w:rsidP="00C65D81">
            <w:pPr>
              <w:spacing w:after="0" w:line="240" w:lineRule="auto"/>
              <w:jc w:val="right"/>
              <w:rPr>
                <w:rFonts w:ascii="Calibri" w:eastAsia="Times New Roman" w:hAnsi="Calibri" w:cs="Calibri"/>
              </w:rPr>
            </w:pPr>
            <w:r w:rsidRPr="00C65D81">
              <w:rPr>
                <w:rFonts w:ascii="Calibri" w:eastAsia="Times New Roman" w:hAnsi="Calibri" w:cs="Calibri"/>
              </w:rPr>
              <w:t>4.0%</w:t>
            </w:r>
          </w:p>
        </w:tc>
        <w:tc>
          <w:tcPr>
            <w:tcW w:w="2036" w:type="dxa"/>
            <w:tcBorders>
              <w:top w:val="nil"/>
              <w:left w:val="nil"/>
              <w:bottom w:val="single" w:sz="4" w:space="0" w:color="auto"/>
              <w:right w:val="single" w:sz="4" w:space="0" w:color="auto"/>
            </w:tcBorders>
            <w:shd w:val="clear" w:color="000000" w:fill="D99594"/>
            <w:noWrap/>
            <w:vAlign w:val="bottom"/>
            <w:hideMark/>
          </w:tcPr>
          <w:p w14:paraId="434E27F7" w14:textId="77777777" w:rsidR="00C65D81" w:rsidRPr="00C65D81" w:rsidRDefault="00C65D81" w:rsidP="00C65D81">
            <w:pPr>
              <w:spacing w:after="0" w:line="240" w:lineRule="auto"/>
              <w:jc w:val="right"/>
              <w:rPr>
                <w:rFonts w:ascii="Calibri" w:eastAsia="Times New Roman" w:hAnsi="Calibri" w:cs="Calibri"/>
              </w:rPr>
            </w:pPr>
            <w:r w:rsidRPr="00C65D81">
              <w:rPr>
                <w:rFonts w:ascii="Calibri" w:eastAsia="Times New Roman" w:hAnsi="Calibri" w:cs="Calibri"/>
              </w:rPr>
              <w:t>16.9%</w:t>
            </w:r>
          </w:p>
        </w:tc>
      </w:tr>
      <w:tr w:rsidR="00C65D81" w:rsidRPr="00C65D81" w14:paraId="0C7DFBD4" w14:textId="77777777" w:rsidTr="00C65D81">
        <w:trPr>
          <w:trHeight w:val="600"/>
        </w:trPr>
        <w:tc>
          <w:tcPr>
            <w:tcW w:w="5080" w:type="dxa"/>
            <w:tcBorders>
              <w:top w:val="nil"/>
              <w:left w:val="single" w:sz="4" w:space="0" w:color="auto"/>
              <w:bottom w:val="single" w:sz="4" w:space="0" w:color="auto"/>
              <w:right w:val="single" w:sz="4" w:space="0" w:color="auto"/>
            </w:tcBorders>
            <w:shd w:val="clear" w:color="000000" w:fill="D99594"/>
            <w:vAlign w:val="bottom"/>
            <w:hideMark/>
          </w:tcPr>
          <w:p w14:paraId="094F2288" w14:textId="77777777" w:rsidR="00C65D81" w:rsidRPr="00C65D81" w:rsidRDefault="00C65D81" w:rsidP="00C65D81">
            <w:pPr>
              <w:spacing w:after="0" w:line="240" w:lineRule="auto"/>
              <w:rPr>
                <w:rFonts w:ascii="Calibri" w:eastAsia="Times New Roman" w:hAnsi="Calibri" w:cs="Calibri"/>
              </w:rPr>
            </w:pPr>
            <w:r w:rsidRPr="00C65D81">
              <w:rPr>
                <w:rFonts w:ascii="Calibri" w:eastAsia="Times New Roman" w:hAnsi="Calibri" w:cs="Calibri"/>
              </w:rPr>
              <w:t>Tillage Practices (Conservation Tillage, High Residue Tillage, Low Residue Tillage)</w:t>
            </w:r>
          </w:p>
        </w:tc>
        <w:tc>
          <w:tcPr>
            <w:tcW w:w="942" w:type="dxa"/>
            <w:tcBorders>
              <w:top w:val="nil"/>
              <w:left w:val="nil"/>
              <w:bottom w:val="single" w:sz="4" w:space="0" w:color="auto"/>
              <w:right w:val="single" w:sz="4" w:space="0" w:color="auto"/>
            </w:tcBorders>
            <w:shd w:val="clear" w:color="000000" w:fill="D99594"/>
            <w:noWrap/>
            <w:vAlign w:val="bottom"/>
            <w:hideMark/>
          </w:tcPr>
          <w:p w14:paraId="3BEC6B10" w14:textId="77777777" w:rsidR="00C65D81" w:rsidRPr="00C65D81" w:rsidRDefault="00C65D81" w:rsidP="00C65D81">
            <w:pPr>
              <w:spacing w:after="0" w:line="240" w:lineRule="auto"/>
              <w:jc w:val="right"/>
              <w:rPr>
                <w:rFonts w:ascii="Calibri" w:eastAsia="Times New Roman" w:hAnsi="Calibri" w:cs="Calibri"/>
              </w:rPr>
            </w:pPr>
            <w:r w:rsidRPr="00C65D81">
              <w:rPr>
                <w:rFonts w:ascii="Calibri" w:eastAsia="Times New Roman" w:hAnsi="Calibri" w:cs="Calibri"/>
              </w:rPr>
              <w:t>1.8%</w:t>
            </w:r>
          </w:p>
        </w:tc>
        <w:tc>
          <w:tcPr>
            <w:tcW w:w="942" w:type="dxa"/>
            <w:tcBorders>
              <w:top w:val="nil"/>
              <w:left w:val="nil"/>
              <w:bottom w:val="single" w:sz="4" w:space="0" w:color="auto"/>
              <w:right w:val="single" w:sz="4" w:space="0" w:color="auto"/>
            </w:tcBorders>
            <w:shd w:val="clear" w:color="000000" w:fill="D99594"/>
            <w:noWrap/>
            <w:vAlign w:val="bottom"/>
            <w:hideMark/>
          </w:tcPr>
          <w:p w14:paraId="77D40C5E" w14:textId="77777777" w:rsidR="00C65D81" w:rsidRPr="00C65D81" w:rsidRDefault="00C65D81" w:rsidP="00C65D81">
            <w:pPr>
              <w:spacing w:after="0" w:line="240" w:lineRule="auto"/>
              <w:jc w:val="right"/>
              <w:rPr>
                <w:rFonts w:ascii="Calibri" w:eastAsia="Times New Roman" w:hAnsi="Calibri" w:cs="Calibri"/>
              </w:rPr>
            </w:pPr>
            <w:r w:rsidRPr="00C65D81">
              <w:rPr>
                <w:rFonts w:ascii="Calibri" w:eastAsia="Times New Roman" w:hAnsi="Calibri" w:cs="Calibri"/>
              </w:rPr>
              <w:t>1.3%</w:t>
            </w:r>
          </w:p>
        </w:tc>
        <w:tc>
          <w:tcPr>
            <w:tcW w:w="2036" w:type="dxa"/>
            <w:tcBorders>
              <w:top w:val="nil"/>
              <w:left w:val="nil"/>
              <w:bottom w:val="single" w:sz="4" w:space="0" w:color="auto"/>
              <w:right w:val="single" w:sz="4" w:space="0" w:color="auto"/>
            </w:tcBorders>
            <w:shd w:val="clear" w:color="000000" w:fill="D99594"/>
            <w:noWrap/>
            <w:vAlign w:val="bottom"/>
            <w:hideMark/>
          </w:tcPr>
          <w:p w14:paraId="1CEB5DE6" w14:textId="77777777" w:rsidR="00C65D81" w:rsidRPr="00C65D81" w:rsidRDefault="00C65D81" w:rsidP="00C65D81">
            <w:pPr>
              <w:spacing w:after="0" w:line="240" w:lineRule="auto"/>
              <w:jc w:val="right"/>
              <w:rPr>
                <w:rFonts w:ascii="Calibri" w:eastAsia="Times New Roman" w:hAnsi="Calibri" w:cs="Calibri"/>
              </w:rPr>
            </w:pPr>
            <w:r w:rsidRPr="00C65D81">
              <w:rPr>
                <w:rFonts w:ascii="Calibri" w:eastAsia="Times New Roman" w:hAnsi="Calibri" w:cs="Calibri"/>
              </w:rPr>
              <w:t>11.9%</w:t>
            </w:r>
          </w:p>
        </w:tc>
      </w:tr>
      <w:tr w:rsidR="00C65D81" w:rsidRPr="00C65D81" w14:paraId="3C27EEAE" w14:textId="77777777" w:rsidTr="00C65D81">
        <w:trPr>
          <w:trHeight w:val="300"/>
        </w:trPr>
        <w:tc>
          <w:tcPr>
            <w:tcW w:w="5080" w:type="dxa"/>
            <w:tcBorders>
              <w:top w:val="nil"/>
              <w:left w:val="single" w:sz="4" w:space="0" w:color="auto"/>
              <w:bottom w:val="single" w:sz="4" w:space="0" w:color="auto"/>
              <w:right w:val="single" w:sz="4" w:space="0" w:color="auto"/>
            </w:tcBorders>
            <w:shd w:val="clear" w:color="auto" w:fill="auto"/>
            <w:vAlign w:val="bottom"/>
            <w:hideMark/>
          </w:tcPr>
          <w:p w14:paraId="58329B21" w14:textId="77777777" w:rsidR="00C65D81" w:rsidRPr="00C65D81" w:rsidRDefault="00C65D81" w:rsidP="00C65D81">
            <w:pPr>
              <w:spacing w:after="0" w:line="240" w:lineRule="auto"/>
              <w:rPr>
                <w:rFonts w:ascii="Calibri" w:eastAsia="Times New Roman" w:hAnsi="Calibri" w:cs="Calibri"/>
                <w:color w:val="000000"/>
              </w:rPr>
            </w:pPr>
            <w:r w:rsidRPr="00C65D81">
              <w:rPr>
                <w:rFonts w:ascii="Calibri" w:eastAsia="Times New Roman" w:hAnsi="Calibri" w:cs="Calibri"/>
                <w:color w:val="000000"/>
              </w:rPr>
              <w:t>Wetland Restoration - Floodplain</w:t>
            </w:r>
          </w:p>
        </w:tc>
        <w:tc>
          <w:tcPr>
            <w:tcW w:w="942" w:type="dxa"/>
            <w:tcBorders>
              <w:top w:val="nil"/>
              <w:left w:val="nil"/>
              <w:bottom w:val="single" w:sz="4" w:space="0" w:color="auto"/>
              <w:right w:val="single" w:sz="4" w:space="0" w:color="auto"/>
            </w:tcBorders>
            <w:shd w:val="clear" w:color="auto" w:fill="auto"/>
            <w:noWrap/>
            <w:vAlign w:val="bottom"/>
            <w:hideMark/>
          </w:tcPr>
          <w:p w14:paraId="287613C9"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0.9%</w:t>
            </w:r>
          </w:p>
        </w:tc>
        <w:tc>
          <w:tcPr>
            <w:tcW w:w="942" w:type="dxa"/>
            <w:tcBorders>
              <w:top w:val="nil"/>
              <w:left w:val="nil"/>
              <w:bottom w:val="single" w:sz="4" w:space="0" w:color="auto"/>
              <w:right w:val="single" w:sz="4" w:space="0" w:color="auto"/>
            </w:tcBorders>
            <w:shd w:val="clear" w:color="auto" w:fill="auto"/>
            <w:noWrap/>
            <w:vAlign w:val="bottom"/>
            <w:hideMark/>
          </w:tcPr>
          <w:p w14:paraId="54E1D4D8"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0.3%</w:t>
            </w:r>
          </w:p>
        </w:tc>
        <w:tc>
          <w:tcPr>
            <w:tcW w:w="2036" w:type="dxa"/>
            <w:tcBorders>
              <w:top w:val="nil"/>
              <w:left w:val="nil"/>
              <w:bottom w:val="single" w:sz="4" w:space="0" w:color="auto"/>
              <w:right w:val="single" w:sz="4" w:space="0" w:color="auto"/>
            </w:tcBorders>
            <w:shd w:val="clear" w:color="auto" w:fill="auto"/>
            <w:noWrap/>
            <w:vAlign w:val="bottom"/>
            <w:hideMark/>
          </w:tcPr>
          <w:p w14:paraId="76AF3F9A" w14:textId="77777777" w:rsidR="00C65D81" w:rsidRPr="00C65D81" w:rsidRDefault="00C65D81" w:rsidP="00C65D81">
            <w:pPr>
              <w:spacing w:after="0" w:line="240" w:lineRule="auto"/>
              <w:jc w:val="right"/>
              <w:rPr>
                <w:rFonts w:ascii="Calibri" w:eastAsia="Times New Roman" w:hAnsi="Calibri" w:cs="Calibri"/>
                <w:color w:val="000000"/>
              </w:rPr>
            </w:pPr>
            <w:r w:rsidRPr="00C65D81">
              <w:rPr>
                <w:rFonts w:ascii="Calibri" w:eastAsia="Times New Roman" w:hAnsi="Calibri" w:cs="Calibri"/>
                <w:color w:val="000000"/>
              </w:rPr>
              <w:t>0.7%</w:t>
            </w:r>
          </w:p>
        </w:tc>
      </w:tr>
    </w:tbl>
    <w:p w14:paraId="181E15B3" w14:textId="77777777" w:rsidR="00C65D81" w:rsidRDefault="00C65D81" w:rsidP="001C7496"/>
    <w:p w14:paraId="34E1E406" w14:textId="1F872E9C" w:rsidR="001C7496" w:rsidRPr="00844968" w:rsidRDefault="00C840D3" w:rsidP="001C7496">
      <w:r w:rsidRPr="00844968">
        <w:t xml:space="preserve">In accordance with the Verification Framework, the </w:t>
      </w:r>
      <w:r w:rsidR="003779D6">
        <w:t>five</w:t>
      </w:r>
      <w:r w:rsidR="001C7496" w:rsidRPr="00844968">
        <w:t xml:space="preserve"> (</w:t>
      </w:r>
      <w:r w:rsidR="003779D6">
        <w:t>5</w:t>
      </w:r>
      <w:r w:rsidR="001C7496" w:rsidRPr="00844968">
        <w:t xml:space="preserve">) BMPs highlighted in Table </w:t>
      </w:r>
      <w:r w:rsidR="00D210E4" w:rsidRPr="00844968">
        <w:t xml:space="preserve">5 </w:t>
      </w:r>
      <w:r w:rsidR="001C7496" w:rsidRPr="00844968">
        <w:t>would require re-verification at a 10</w:t>
      </w:r>
      <w:r w:rsidR="001C7496" w:rsidRPr="00844968">
        <w:rPr>
          <w:rFonts w:cs="Calibri"/>
        </w:rPr>
        <w:t xml:space="preserve"> percent</w:t>
      </w:r>
      <w:r w:rsidR="001C7496" w:rsidRPr="00844968">
        <w:t xml:space="preserve"> rate and the remaining BMPs with ≤5</w:t>
      </w:r>
      <w:r w:rsidR="001C7496" w:rsidRPr="00844968">
        <w:rPr>
          <w:rFonts w:cs="Calibri"/>
        </w:rPr>
        <w:t xml:space="preserve"> percent</w:t>
      </w:r>
      <w:r w:rsidR="001C7496" w:rsidRPr="00844968">
        <w:t xml:space="preserve"> load reduction contribution could be sampled at a 5</w:t>
      </w:r>
      <w:r w:rsidR="001C7496" w:rsidRPr="00844968">
        <w:rPr>
          <w:rFonts w:cs="Calibri"/>
        </w:rPr>
        <w:t xml:space="preserve"> percent</w:t>
      </w:r>
      <w:r w:rsidR="001C7496" w:rsidRPr="00844968">
        <w:t xml:space="preserve"> rate. Per an adaptive verification approach, these sampling rates may be adjusted to address factors such as the risk of BMPs not being maintained and the relative importance of BMPs in the future.</w:t>
      </w:r>
    </w:p>
    <w:p w14:paraId="58F57CCA" w14:textId="5A7ED10C" w:rsidR="00D210E4" w:rsidRPr="00844968" w:rsidRDefault="00D210E4" w:rsidP="00D210E4">
      <w:r w:rsidRPr="00844968">
        <w:t xml:space="preserve">Conservation partners working to advance AEM in NYS have long held planning, implementation of high impact BMPs, and on-going operation and maintenance (O&amp;M) as high </w:t>
      </w:r>
      <w:r w:rsidR="00C840D3" w:rsidRPr="00844968">
        <w:t>priorities</w:t>
      </w:r>
      <w:r w:rsidRPr="00844968">
        <w:t xml:space="preserve">. </w:t>
      </w:r>
      <w:r w:rsidR="00100131" w:rsidRPr="00844968">
        <w:t>Therefore,</w:t>
      </w:r>
      <w:r w:rsidRPr="00844968">
        <w:t xml:space="preserve"> the partnership also sought to develop follow-up verification methods that would </w:t>
      </w:r>
      <w:r w:rsidR="00C840D3" w:rsidRPr="00844968">
        <w:t>primarily</w:t>
      </w:r>
      <w:r w:rsidRPr="00844968">
        <w:t xml:space="preserve"> be of value to the farmer and for conservation and </w:t>
      </w:r>
      <w:r w:rsidR="00C840D3" w:rsidRPr="00844968">
        <w:t xml:space="preserve">secondarily serve to </w:t>
      </w:r>
      <w:r w:rsidRPr="00844968">
        <w:t xml:space="preserve">collect data for progress </w:t>
      </w:r>
      <w:r w:rsidRPr="00844968">
        <w:lastRenderedPageBreak/>
        <w:t xml:space="preserve">reporting </w:t>
      </w:r>
      <w:r w:rsidR="00C840D3" w:rsidRPr="00844968">
        <w:t>as required by the Verification Framework</w:t>
      </w:r>
      <w:r w:rsidRPr="00844968">
        <w:t xml:space="preserve">. </w:t>
      </w:r>
      <w:r w:rsidR="00C840D3" w:rsidRPr="00844968">
        <w:t xml:space="preserve">For this </w:t>
      </w:r>
      <w:r w:rsidR="00100131" w:rsidRPr="00844968">
        <w:t>reason,</w:t>
      </w:r>
      <w:r w:rsidRPr="00844968">
        <w:t xml:space="preserve"> a </w:t>
      </w:r>
      <w:r w:rsidR="00C840D3" w:rsidRPr="00844968">
        <w:t>whole-</w:t>
      </w:r>
      <w:r w:rsidRPr="00844968">
        <w:t>farm approach</w:t>
      </w:r>
      <w:r w:rsidR="00C840D3" w:rsidRPr="00844968">
        <w:t xml:space="preserve"> was preferred over</w:t>
      </w:r>
      <w:r w:rsidRPr="00844968">
        <w:t xml:space="preserve"> a BMP</w:t>
      </w:r>
      <w:r w:rsidR="00C840D3" w:rsidRPr="00844968">
        <w:t>-based</w:t>
      </w:r>
      <w:r w:rsidRPr="00844968">
        <w:t xml:space="preserve"> approach to achieve the required sampling rates for all </w:t>
      </w:r>
      <w:r w:rsidR="00C840D3" w:rsidRPr="00844968">
        <w:t xml:space="preserve">reported </w:t>
      </w:r>
      <w:r w:rsidRPr="00844968">
        <w:t xml:space="preserve">BMPs. </w:t>
      </w:r>
      <w:r w:rsidR="00C840D3" w:rsidRPr="00844968">
        <w:t xml:space="preserve">This </w:t>
      </w:r>
      <w:r w:rsidRPr="00844968">
        <w:t>method is designed to avoid artificial and confusing aspects of visiting farms to capture data on a single BMP when other BMPs are likely present (as well as repeat visits to verify independent BMPs) and should better match how farmers see their farms: as whole systems. It is anticipated that a whole-farm approach to verification will lead to more meaningful interactions with farmers about performance of current BMPs and potential for further BMP implementation, as has been the case during AEM Tier 5B evaluations and annual CAFO updates in NYS.</w:t>
      </w:r>
    </w:p>
    <w:p w14:paraId="5CC13D94" w14:textId="77777777" w:rsidR="00C840D3" w:rsidRPr="00844968" w:rsidRDefault="00C840D3" w:rsidP="00D210E4">
      <w:r w:rsidRPr="00844968">
        <w:t xml:space="preserve">Follow-up verification of the </w:t>
      </w:r>
      <w:proofErr w:type="gramStart"/>
      <w:r w:rsidRPr="00844968">
        <w:t>permit-based</w:t>
      </w:r>
      <w:proofErr w:type="gramEnd"/>
      <w:r w:rsidRPr="00844968">
        <w:t xml:space="preserve"> (CAFO) BMPs has been on-going since 2004. The whole-farm approach has been successful, but full implementation of the planned additional procedures will be even more labor intensive.</w:t>
      </w:r>
    </w:p>
    <w:p w14:paraId="7C643BB1" w14:textId="77777777" w:rsidR="009D1320" w:rsidRPr="00FE482E" w:rsidRDefault="00D210E4" w:rsidP="009D1320">
      <w:pPr>
        <w:spacing w:after="0"/>
      </w:pPr>
      <w:r w:rsidRPr="00FE482E">
        <w:t>The specific method for selecting farms to achieve these sampling frequencies is described in detail</w:t>
      </w:r>
      <w:r w:rsidR="00C840D3" w:rsidRPr="00FE482E">
        <w:t xml:space="preserve"> </w:t>
      </w:r>
      <w:r w:rsidRPr="00FE482E">
        <w:t xml:space="preserve">in Appendix </w:t>
      </w:r>
      <w:r w:rsidR="00B43387">
        <w:t>1</w:t>
      </w:r>
      <w:r w:rsidRPr="00FE482E">
        <w:t xml:space="preserve">. </w:t>
      </w:r>
      <w:r w:rsidR="00C840D3" w:rsidRPr="00FE482E">
        <w:t xml:space="preserve">This method incorporates random sampling of farms </w:t>
      </w:r>
      <w:r w:rsidR="005B0962" w:rsidRPr="00FE482E">
        <w:t xml:space="preserve">to achieve target sampling frequencies </w:t>
      </w:r>
      <w:r w:rsidR="00C840D3" w:rsidRPr="00FE482E">
        <w:t xml:space="preserve">within </w:t>
      </w:r>
      <w:r w:rsidR="005B0962" w:rsidRPr="00FE482E">
        <w:t>a framework designed to both minimize overall cost and balance workload across NY USC member counties.</w:t>
      </w:r>
      <w:r w:rsidR="00FE482E" w:rsidRPr="00FE482E">
        <w:t xml:space="preserve"> As found on page 4 of Appendix </w:t>
      </w:r>
      <w:r w:rsidR="00B43387">
        <w:t>1</w:t>
      </w:r>
      <w:r w:rsidR="00FE482E" w:rsidRPr="00FE482E">
        <w:t>, follow-up inspections of BMPs at CAFOs will be 2.5 times (50 vs. 20</w:t>
      </w:r>
      <w:r w:rsidR="00D467FA">
        <w:t xml:space="preserve"> percent</w:t>
      </w:r>
      <w:r w:rsidR="00D467FA" w:rsidRPr="00FE482E">
        <w:t xml:space="preserve">) </w:t>
      </w:r>
      <w:r w:rsidR="00FE482E" w:rsidRPr="00FE482E">
        <w:t>that required by the Verification Framework. Approximately 50</w:t>
      </w:r>
      <w:r w:rsidR="00FE482E" w:rsidRPr="00FE482E">
        <w:rPr>
          <w:rFonts w:cs="Calibri"/>
        </w:rPr>
        <w:t xml:space="preserve"> percent</w:t>
      </w:r>
      <w:r w:rsidR="00FE482E" w:rsidRPr="00FE482E">
        <w:t xml:space="preserve"> of CAFO-permitted farms are inspected by DEC or EPA annually (or 100</w:t>
      </w:r>
      <w:r w:rsidR="00FE482E" w:rsidRPr="00FE482E">
        <w:rPr>
          <w:rFonts w:cs="Calibri"/>
        </w:rPr>
        <w:t xml:space="preserve"> percent</w:t>
      </w:r>
      <w:r w:rsidR="00FE482E" w:rsidRPr="00FE482E">
        <w:t xml:space="preserve"> every two years; essentially verification by census). </w:t>
      </w:r>
      <w:r w:rsidR="004E2D49">
        <w:t xml:space="preserve">In addition, preliminary results show that the method achieves the minimum selection targets for BMPs using a farm-based approach (see Table 5 and Figure 3 of Appendix </w:t>
      </w:r>
      <w:r w:rsidR="00B43387">
        <w:t>1</w:t>
      </w:r>
      <w:r w:rsidR="004E2D49">
        <w:t>).</w:t>
      </w:r>
    </w:p>
    <w:p w14:paraId="2C52E8D7" w14:textId="77777777" w:rsidR="005E137E" w:rsidRPr="005E137E" w:rsidRDefault="005E137E" w:rsidP="00A25C93">
      <w:pPr>
        <w:spacing w:after="0"/>
      </w:pPr>
    </w:p>
    <w:p w14:paraId="03BB5D8C" w14:textId="77777777" w:rsidR="001C7496" w:rsidRDefault="005E137E" w:rsidP="00A25C93">
      <w:pPr>
        <w:pStyle w:val="Heading3"/>
        <w:spacing w:before="0"/>
      </w:pPr>
      <w:bookmarkStart w:id="181" w:name="_Toc22642838"/>
      <w:r>
        <w:t>D2.</w:t>
      </w:r>
      <w:r w:rsidR="009D1320">
        <w:t>2</w:t>
      </w:r>
      <w:r>
        <w:t>:</w:t>
      </w:r>
      <w:r w:rsidR="001C7496">
        <w:t xml:space="preserve"> </w:t>
      </w:r>
      <w:r w:rsidR="005B0CE4">
        <w:t xml:space="preserve">Agricultural BMP </w:t>
      </w:r>
      <w:r w:rsidR="001C7496">
        <w:t>Verification Methods</w:t>
      </w:r>
      <w:bookmarkEnd w:id="181"/>
    </w:p>
    <w:p w14:paraId="46006461" w14:textId="6C12E7F8" w:rsidR="001C7496" w:rsidRPr="00B52EEE" w:rsidRDefault="001C7496" w:rsidP="001C7496">
      <w:r w:rsidRPr="001E2C42">
        <w:rPr>
          <w:rFonts w:eastAsia="Times New Roman"/>
        </w:rPr>
        <w:t xml:space="preserve">New York will use on-site visual assessments and on-site record reviews for all verification during a BMP’s lifespan. </w:t>
      </w:r>
      <w:r w:rsidRPr="001E2C42">
        <w:t>On-site assessments for Visual–Multi</w:t>
      </w:r>
      <w:r w:rsidR="00274F54">
        <w:t>-</w:t>
      </w:r>
      <w:r w:rsidRPr="001E2C42">
        <w:t xml:space="preserve">Year BMPs are employed to determine if the BMP meets the </w:t>
      </w:r>
      <w:r w:rsidR="005341F0">
        <w:t xml:space="preserve">NRCS practice </w:t>
      </w:r>
      <w:r w:rsidRPr="001E2C42">
        <w:t>standards</w:t>
      </w:r>
      <w:r w:rsidR="005341F0">
        <w:t xml:space="preserve"> and specifications or the WSM practice</w:t>
      </w:r>
      <w:r w:rsidRPr="001E2C42">
        <w:t xml:space="preserve"> definition and is performing as intended</w:t>
      </w:r>
      <w:r w:rsidR="005341F0">
        <w:t xml:space="preserve">. These </w:t>
      </w:r>
      <w:r w:rsidRPr="001E2C42">
        <w:t>visual inspection</w:t>
      </w:r>
      <w:r w:rsidR="005341F0">
        <w:t>s are</w:t>
      </w:r>
      <w:r w:rsidRPr="001E2C42">
        <w:t xml:space="preserve"> supported by AEM Tier 2 Worksheets</w:t>
      </w:r>
      <w:r w:rsidR="001848FA">
        <w:t xml:space="preserve"> (available at </w:t>
      </w:r>
      <w:hyperlink r:id="rId32" w:history="1">
        <w:r w:rsidR="001848FA" w:rsidRPr="006054C4">
          <w:rPr>
            <w:rStyle w:val="Hyperlink"/>
          </w:rPr>
          <w:t>http://www.nys-soilandwater.org/aem/techtools.html</w:t>
        </w:r>
      </w:hyperlink>
      <w:r w:rsidR="001848FA">
        <w:t>)</w:t>
      </w:r>
      <w:r w:rsidRPr="001E2C42">
        <w:t>, AEM Tier 5B Checklists</w:t>
      </w:r>
      <w:r w:rsidR="00362ECA">
        <w:t xml:space="preserve"> (Appendix </w:t>
      </w:r>
      <w:r w:rsidR="00B43387">
        <w:t xml:space="preserve">8 </w:t>
      </w:r>
      <w:r w:rsidR="00362ECA">
        <w:t xml:space="preserve">and </w:t>
      </w:r>
      <w:r w:rsidR="00B43387">
        <w:t>9</w:t>
      </w:r>
      <w:r w:rsidR="00362ECA">
        <w:t>)</w:t>
      </w:r>
      <w:r w:rsidRPr="001E2C42">
        <w:t xml:space="preserve">, NRCS </w:t>
      </w:r>
      <w:r w:rsidR="009F29C3">
        <w:t xml:space="preserve">practice </w:t>
      </w:r>
      <w:r w:rsidRPr="001E2C42">
        <w:t xml:space="preserve">standards, and any management records. A similar approach is used for </w:t>
      </w:r>
      <w:r w:rsidR="00264E59">
        <w:t>Visual–Single-Year</w:t>
      </w:r>
      <w:r w:rsidRPr="001E2C42">
        <w:t xml:space="preserve"> BMPs, except that the inspection is timed to occur when the BMP can be visually observed (e.g., late fall through spring for </w:t>
      </w:r>
      <w:r w:rsidR="009F29C3">
        <w:t>c</w:t>
      </w:r>
      <w:r w:rsidR="009F29C3" w:rsidRPr="001E2C42">
        <w:t xml:space="preserve">over </w:t>
      </w:r>
      <w:r w:rsidR="009F29C3">
        <w:t>c</w:t>
      </w:r>
      <w:r w:rsidR="009F29C3" w:rsidRPr="001E2C42">
        <w:t>rops</w:t>
      </w:r>
      <w:r w:rsidRPr="001E2C42">
        <w:t>). On-site assessments for Non</w:t>
      </w:r>
      <w:r w:rsidR="00274F54">
        <w:t>-</w:t>
      </w:r>
      <w:r w:rsidRPr="001E2C42">
        <w:t>Visual–</w:t>
      </w:r>
      <w:r w:rsidR="00274F54" w:rsidRPr="001E2C42">
        <w:t>Single</w:t>
      </w:r>
      <w:r w:rsidR="00274F54">
        <w:t>-</w:t>
      </w:r>
      <w:r w:rsidRPr="001E2C42">
        <w:t xml:space="preserve">Year BMPs are also used to determine </w:t>
      </w:r>
      <w:r w:rsidR="00264E59">
        <w:t>if</w:t>
      </w:r>
      <w:r w:rsidRPr="001E2C42">
        <w:t xml:space="preserve"> the BMP meets the </w:t>
      </w:r>
      <w:r w:rsidR="005341F0">
        <w:t xml:space="preserve">NRCS practice </w:t>
      </w:r>
      <w:r w:rsidR="005341F0" w:rsidRPr="001E2C42">
        <w:t>standards</w:t>
      </w:r>
      <w:r w:rsidR="005341F0">
        <w:t xml:space="preserve"> and specifications or the WSM practice</w:t>
      </w:r>
      <w:r w:rsidR="005341F0" w:rsidRPr="001E2C42">
        <w:t xml:space="preserve"> definition </w:t>
      </w:r>
      <w:r w:rsidRPr="001E2C42">
        <w:t>and is performing as intended</w:t>
      </w:r>
      <w:r w:rsidR="005341F0">
        <w:t>. These assessments consist of</w:t>
      </w:r>
      <w:r w:rsidRPr="001E2C42">
        <w:t xml:space="preserve"> a review of farm management records and further </w:t>
      </w:r>
      <w:r w:rsidRPr="00B52EEE">
        <w:t>assessment with AEM Tier 2 Worksheets</w:t>
      </w:r>
      <w:r w:rsidR="00362ECA">
        <w:t xml:space="preserve"> (</w:t>
      </w:r>
      <w:r w:rsidR="001848FA">
        <w:t xml:space="preserve">available at </w:t>
      </w:r>
      <w:hyperlink r:id="rId33" w:history="1">
        <w:r w:rsidR="001848FA" w:rsidRPr="006054C4">
          <w:rPr>
            <w:rStyle w:val="Hyperlink"/>
          </w:rPr>
          <w:t>http://www.nys-soilandwater.org/aem/techtools.html</w:t>
        </w:r>
      </w:hyperlink>
      <w:r w:rsidR="00362ECA">
        <w:t>)</w:t>
      </w:r>
      <w:r w:rsidRPr="00B52EEE">
        <w:t>, AEM Tier 5B Checklists</w:t>
      </w:r>
      <w:r w:rsidR="00362ECA">
        <w:t xml:space="preserve"> (Appendix </w:t>
      </w:r>
      <w:r w:rsidR="00B43387">
        <w:t xml:space="preserve">8 </w:t>
      </w:r>
      <w:r w:rsidR="00362ECA">
        <w:t xml:space="preserve">and </w:t>
      </w:r>
      <w:r w:rsidR="00B43387">
        <w:t>9</w:t>
      </w:r>
      <w:r w:rsidR="00362ECA">
        <w:t>)</w:t>
      </w:r>
      <w:r w:rsidRPr="00B52EEE">
        <w:t xml:space="preserve">, and NRCS </w:t>
      </w:r>
      <w:r w:rsidR="009F29C3" w:rsidRPr="00B52EEE">
        <w:t xml:space="preserve">practice </w:t>
      </w:r>
      <w:r w:rsidRPr="00B52EEE">
        <w:t xml:space="preserve">standards. </w:t>
      </w:r>
    </w:p>
    <w:p w14:paraId="385A81CA" w14:textId="77777777" w:rsidR="00682D50" w:rsidRDefault="00B52EEE" w:rsidP="001C7496">
      <w:pPr>
        <w:rPr>
          <w:rFonts w:eastAsia="Times New Roman"/>
        </w:rPr>
      </w:pPr>
      <w:r w:rsidRPr="00B52EEE">
        <w:rPr>
          <w:rFonts w:eastAsia="Times New Roman"/>
        </w:rPr>
        <w:t xml:space="preserve">The on-site, non-visual assessment for nutrient management is </w:t>
      </w:r>
      <w:proofErr w:type="gramStart"/>
      <w:r w:rsidRPr="00B52EEE">
        <w:rPr>
          <w:rFonts w:eastAsia="Times New Roman"/>
        </w:rPr>
        <w:t>similar to</w:t>
      </w:r>
      <w:proofErr w:type="gramEnd"/>
      <w:r w:rsidRPr="00B52EEE">
        <w:rPr>
          <w:rFonts w:eastAsia="Times New Roman"/>
        </w:rPr>
        <w:t xml:space="preserve"> the verification of other non-visual, single</w:t>
      </w:r>
      <w:r>
        <w:rPr>
          <w:rFonts w:eastAsia="Times New Roman"/>
        </w:rPr>
        <w:t>-</w:t>
      </w:r>
      <w:r w:rsidRPr="00B52EEE">
        <w:rPr>
          <w:rFonts w:eastAsia="Times New Roman"/>
        </w:rPr>
        <w:t xml:space="preserve">year BMPs and determines if the BMP(s) was implemented according to the farm’s plan (i.e., a current plan based on NRCS definitions for that management area) or BMP definitions from Scenario Builder documentation. </w:t>
      </w:r>
    </w:p>
    <w:p w14:paraId="1817B0A3" w14:textId="01D736B5" w:rsidR="00B52EEE" w:rsidRDefault="00B52EEE" w:rsidP="001C7496">
      <w:pPr>
        <w:rPr>
          <w:rFonts w:eastAsia="Times New Roman"/>
        </w:rPr>
      </w:pPr>
      <w:r w:rsidRPr="00B52EEE">
        <w:rPr>
          <w:rFonts w:eastAsia="Times New Roman"/>
        </w:rPr>
        <w:lastRenderedPageBreak/>
        <w:t xml:space="preserve">For nutrient management in NYS, the plan is based on the NRCS 590 Nutrient Management Standard (either stand-alone or as a part of a broader-based CNMP) and the plan criteria are linked to </w:t>
      </w:r>
      <w:r w:rsidR="00143CB2">
        <w:rPr>
          <w:rFonts w:eastAsia="Times New Roman"/>
        </w:rPr>
        <w:t>the different categories reportable for Nutrient</w:t>
      </w:r>
      <w:r w:rsidR="0050188F">
        <w:rPr>
          <w:rFonts w:eastAsia="Times New Roman"/>
        </w:rPr>
        <w:t xml:space="preserve"> Application</w:t>
      </w:r>
      <w:r w:rsidR="00143CB2">
        <w:rPr>
          <w:rFonts w:eastAsia="Times New Roman"/>
        </w:rPr>
        <w:t xml:space="preserve"> Management </w:t>
      </w:r>
      <w:proofErr w:type="gramStart"/>
      <w:r w:rsidR="00143CB2">
        <w:rPr>
          <w:rFonts w:eastAsia="Times New Roman"/>
        </w:rPr>
        <w:t xml:space="preserve">BMPs </w:t>
      </w:r>
      <w:r w:rsidRPr="00B52EEE">
        <w:rPr>
          <w:rFonts w:eastAsia="Times New Roman"/>
        </w:rPr>
        <w:t>.</w:t>
      </w:r>
      <w:proofErr w:type="gramEnd"/>
      <w:r w:rsidRPr="00B52EEE">
        <w:rPr>
          <w:rFonts w:eastAsia="Times New Roman"/>
        </w:rPr>
        <w:t xml:space="preserve"> The assessment of </w:t>
      </w:r>
      <w:r>
        <w:rPr>
          <w:rFonts w:eastAsia="Times New Roman"/>
        </w:rPr>
        <w:t>whether</w:t>
      </w:r>
      <w:r w:rsidRPr="00B52EEE">
        <w:rPr>
          <w:rFonts w:eastAsia="Times New Roman"/>
        </w:rPr>
        <w:t xml:space="preserve"> nutrient applications and other management practices were performed </w:t>
      </w:r>
      <w:r w:rsidR="002E1975">
        <w:rPr>
          <w:rFonts w:eastAsia="Times New Roman"/>
        </w:rPr>
        <w:t>in accordance with</w:t>
      </w:r>
      <w:r w:rsidRPr="00B52EEE">
        <w:rPr>
          <w:rFonts w:eastAsia="Times New Roman"/>
        </w:rPr>
        <w:t xml:space="preserve"> the farm’s 590 nutrient management plan is based on </w:t>
      </w:r>
      <w:r w:rsidR="002E1975">
        <w:rPr>
          <w:rFonts w:eastAsia="Times New Roman"/>
        </w:rPr>
        <w:t xml:space="preserve">discussion with the farmer and a </w:t>
      </w:r>
      <w:r w:rsidRPr="00B52EEE">
        <w:rPr>
          <w:rFonts w:eastAsia="Times New Roman"/>
        </w:rPr>
        <w:t>review of</w:t>
      </w:r>
      <w:r w:rsidR="002E1975">
        <w:rPr>
          <w:rFonts w:eastAsia="Times New Roman"/>
        </w:rPr>
        <w:t xml:space="preserve"> the</w:t>
      </w:r>
      <w:r w:rsidRPr="00B52EEE">
        <w:rPr>
          <w:rFonts w:eastAsia="Times New Roman"/>
        </w:rPr>
        <w:t xml:space="preserve"> 590 plan</w:t>
      </w:r>
      <w:r w:rsidR="002E1975">
        <w:rPr>
          <w:rFonts w:eastAsia="Times New Roman"/>
        </w:rPr>
        <w:t>,</w:t>
      </w:r>
      <w:r w:rsidRPr="00B52EEE">
        <w:rPr>
          <w:rFonts w:eastAsia="Times New Roman"/>
        </w:rPr>
        <w:t xml:space="preserve"> nutrient application records</w:t>
      </w:r>
      <w:r w:rsidR="002E1975">
        <w:rPr>
          <w:rFonts w:eastAsia="Times New Roman"/>
        </w:rPr>
        <w:t>,</w:t>
      </w:r>
      <w:r w:rsidRPr="00B52EEE">
        <w:rPr>
          <w:rFonts w:eastAsia="Times New Roman"/>
        </w:rPr>
        <w:t xml:space="preserve"> soil and manure analyses</w:t>
      </w:r>
      <w:r w:rsidR="002E1975">
        <w:rPr>
          <w:rFonts w:eastAsia="Times New Roman"/>
        </w:rPr>
        <w:t>,</w:t>
      </w:r>
      <w:r w:rsidRPr="00B52EEE">
        <w:rPr>
          <w:rFonts w:eastAsia="Times New Roman"/>
        </w:rPr>
        <w:t xml:space="preserve"> manure application setbacks</w:t>
      </w:r>
      <w:r w:rsidR="002E1975">
        <w:rPr>
          <w:rFonts w:eastAsia="Times New Roman"/>
        </w:rPr>
        <w:t>,</w:t>
      </w:r>
      <w:r w:rsidRPr="00B52EEE">
        <w:rPr>
          <w:rFonts w:eastAsia="Times New Roman"/>
        </w:rPr>
        <w:t xml:space="preserve"> </w:t>
      </w:r>
      <w:r w:rsidR="002E1975">
        <w:rPr>
          <w:rFonts w:eastAsia="Times New Roman"/>
        </w:rPr>
        <w:t xml:space="preserve">and </w:t>
      </w:r>
      <w:r w:rsidRPr="00B52EEE">
        <w:rPr>
          <w:rFonts w:eastAsia="Times New Roman"/>
        </w:rPr>
        <w:t>crop rotation records.</w:t>
      </w:r>
      <w:r w:rsidR="0050188F">
        <w:rPr>
          <w:rFonts w:eastAsia="Times New Roman"/>
        </w:rPr>
        <w:t xml:space="preserve"> </w:t>
      </w:r>
      <w:r w:rsidR="00944264">
        <w:rPr>
          <w:rFonts w:eastAsia="Times New Roman"/>
        </w:rPr>
        <w:t xml:space="preserve">SWCD technicians use the </w:t>
      </w:r>
      <w:r w:rsidR="001A2ED6" w:rsidRPr="001A2ED6">
        <w:rPr>
          <w:rFonts w:eastAsia="Times New Roman"/>
          <w:i/>
        </w:rPr>
        <w:t>USC</w:t>
      </w:r>
      <w:r w:rsidR="001A2ED6">
        <w:rPr>
          <w:rFonts w:eastAsia="Times New Roman"/>
        </w:rPr>
        <w:t xml:space="preserve"> </w:t>
      </w:r>
      <w:r w:rsidR="00944264" w:rsidRPr="00264E59">
        <w:rPr>
          <w:rFonts w:eastAsia="Times New Roman"/>
          <w:i/>
        </w:rPr>
        <w:t>BMP Data Entry &amp; Verification Guide</w:t>
      </w:r>
      <w:r w:rsidR="00944264">
        <w:rPr>
          <w:rFonts w:eastAsia="Times New Roman"/>
        </w:rPr>
        <w:t xml:space="preserve"> (see Appendix 3) as their reference for what to look for within the plan and record keeping documents. </w:t>
      </w:r>
      <w:r w:rsidR="0050188F">
        <w:rPr>
          <w:rFonts w:eastAsia="Times New Roman"/>
        </w:rPr>
        <w:t>Since Nutrient Management is primar</w:t>
      </w:r>
      <w:r w:rsidR="000D41FC">
        <w:rPr>
          <w:rFonts w:eastAsia="Times New Roman"/>
        </w:rPr>
        <w:t>ily</w:t>
      </w:r>
      <w:r w:rsidR="0050188F">
        <w:rPr>
          <w:rFonts w:eastAsia="Times New Roman"/>
        </w:rPr>
        <w:t xml:space="preserve"> a management practice, if the practice is found to be satisfactory and pass our verification process then the implementation date for that practice will be continued through the verific</w:t>
      </w:r>
      <w:r w:rsidR="00264E59">
        <w:rPr>
          <w:rFonts w:eastAsia="Times New Roman"/>
        </w:rPr>
        <w:t>ation year. (Example: Original i</w:t>
      </w:r>
      <w:r w:rsidR="0050188F">
        <w:rPr>
          <w:rFonts w:eastAsia="Times New Roman"/>
        </w:rPr>
        <w:t>mplem</w:t>
      </w:r>
      <w:r w:rsidR="00264E59">
        <w:rPr>
          <w:rFonts w:eastAsia="Times New Roman"/>
        </w:rPr>
        <w:t>entation date of 1/1/2017, v</w:t>
      </w:r>
      <w:r w:rsidR="0050188F">
        <w:rPr>
          <w:rFonts w:eastAsia="Times New Roman"/>
        </w:rPr>
        <w:t>erification occurred on 5/5/2018 recorded as field ver</w:t>
      </w:r>
      <w:r w:rsidR="00264E59">
        <w:rPr>
          <w:rFonts w:eastAsia="Times New Roman"/>
        </w:rPr>
        <w:t>ified on this date and passed, i</w:t>
      </w:r>
      <w:r w:rsidR="0050188F">
        <w:rPr>
          <w:rFonts w:eastAsia="Times New Roman"/>
        </w:rPr>
        <w:t>mplementation date for current progress year would be recorded as 1/1/2018.)</w:t>
      </w:r>
    </w:p>
    <w:p w14:paraId="31045B4E" w14:textId="4C3F4A85" w:rsidR="00C902F9" w:rsidRPr="00B52EEE" w:rsidRDefault="00264E59" w:rsidP="001C7496">
      <w:r>
        <w:t>Additional a</w:t>
      </w:r>
      <w:r w:rsidR="00C902F9">
        <w:t xml:space="preserve">gricultural </w:t>
      </w:r>
      <w:proofErr w:type="gramStart"/>
      <w:r w:rsidR="00C902F9">
        <w:t>BMP’s</w:t>
      </w:r>
      <w:proofErr w:type="gramEnd"/>
      <w:r w:rsidR="00C902F9">
        <w:t xml:space="preserve"> </w:t>
      </w:r>
      <w:r w:rsidR="00E72441">
        <w:t>submitted with 2019 progress will</w:t>
      </w:r>
      <w:r w:rsidR="00C902F9">
        <w:t xml:space="preserve"> include Manure Incorporation, Ag Tr</w:t>
      </w:r>
      <w:r w:rsidR="00EE7E6C">
        <w:t xml:space="preserve">ee Planting, Alternative Crops, </w:t>
      </w:r>
      <w:r w:rsidR="00C902F9">
        <w:t>Pasture Alternative Watering</w:t>
      </w:r>
      <w:r w:rsidR="00EE7E6C">
        <w:t xml:space="preserve"> and Livestock Stream Exclusion</w:t>
      </w:r>
      <w:r w:rsidR="00C902F9">
        <w:t xml:space="preserve">. These practices will be 100% verified for 2019 </w:t>
      </w:r>
      <w:proofErr w:type="gramStart"/>
      <w:r w:rsidR="00C902F9">
        <w:t>progress, and</w:t>
      </w:r>
      <w:proofErr w:type="gramEnd"/>
      <w:r w:rsidR="00C902F9">
        <w:t xml:space="preserve"> will be incorporated into the Site/Farm Verification Selection Protocol as outlined in section D2.1 for future verification.</w:t>
      </w:r>
    </w:p>
    <w:p w14:paraId="5FE0170F" w14:textId="77777777" w:rsidR="001C7496" w:rsidRDefault="00936890" w:rsidP="001C7496">
      <w:pPr>
        <w:pStyle w:val="Default"/>
        <w:rPr>
          <w:rFonts w:asciiTheme="majorHAnsi" w:hAnsiTheme="majorHAnsi"/>
          <w:sz w:val="22"/>
          <w:szCs w:val="22"/>
        </w:rPr>
      </w:pPr>
      <w:r w:rsidRPr="001E2C42">
        <w:rPr>
          <w:rFonts w:asciiTheme="majorHAnsi" w:hAnsiTheme="majorHAnsi"/>
          <w:sz w:val="22"/>
          <w:szCs w:val="22"/>
        </w:rPr>
        <w:t>All v</w:t>
      </w:r>
      <w:r w:rsidR="001C7496" w:rsidRPr="001E2C42">
        <w:rPr>
          <w:rFonts w:asciiTheme="majorHAnsi" w:hAnsiTheme="majorHAnsi"/>
          <w:sz w:val="22"/>
          <w:szCs w:val="22"/>
        </w:rPr>
        <w:t>erification is performed by</w:t>
      </w:r>
      <w:r w:rsidRPr="001E2C42">
        <w:rPr>
          <w:rFonts w:asciiTheme="majorHAnsi" w:hAnsiTheme="majorHAnsi"/>
          <w:sz w:val="22"/>
          <w:szCs w:val="22"/>
        </w:rPr>
        <w:t xml:space="preserve"> </w:t>
      </w:r>
      <w:r w:rsidR="00A0736C" w:rsidRPr="001E2C42">
        <w:rPr>
          <w:rFonts w:asciiTheme="majorHAnsi" w:hAnsiTheme="majorHAnsi"/>
          <w:sz w:val="22"/>
          <w:szCs w:val="22"/>
        </w:rPr>
        <w:t>County Conservation Districts, NRCS Staff, Certified AEM Planners, and DEC inspectors (CAFOs).</w:t>
      </w:r>
      <w:r w:rsidR="001E2C42" w:rsidRPr="001E2C42">
        <w:rPr>
          <w:rFonts w:asciiTheme="majorHAnsi" w:hAnsiTheme="majorHAnsi"/>
          <w:sz w:val="22"/>
          <w:szCs w:val="22"/>
        </w:rPr>
        <w:t xml:space="preserve"> </w:t>
      </w:r>
      <w:r w:rsidR="001C7496" w:rsidRPr="001E2C42">
        <w:rPr>
          <w:rFonts w:asciiTheme="majorHAnsi" w:hAnsiTheme="majorHAnsi"/>
          <w:sz w:val="22"/>
          <w:szCs w:val="22"/>
        </w:rPr>
        <w:t xml:space="preserve">The USC will document verification </w:t>
      </w:r>
      <w:r w:rsidR="00A0736C" w:rsidRPr="001E2C42">
        <w:rPr>
          <w:rFonts w:asciiTheme="majorHAnsi" w:hAnsiTheme="majorHAnsi"/>
          <w:sz w:val="22"/>
          <w:szCs w:val="22"/>
        </w:rPr>
        <w:t>of non-</w:t>
      </w:r>
      <w:proofErr w:type="gramStart"/>
      <w:r w:rsidR="00A0736C" w:rsidRPr="001E2C42">
        <w:rPr>
          <w:rFonts w:asciiTheme="majorHAnsi" w:hAnsiTheme="majorHAnsi"/>
          <w:sz w:val="22"/>
          <w:szCs w:val="22"/>
        </w:rPr>
        <w:t>cost-shared</w:t>
      </w:r>
      <w:proofErr w:type="gramEnd"/>
      <w:r w:rsidR="00A0736C" w:rsidRPr="001E2C42">
        <w:rPr>
          <w:rFonts w:asciiTheme="majorHAnsi" w:hAnsiTheme="majorHAnsi"/>
          <w:sz w:val="22"/>
          <w:szCs w:val="22"/>
        </w:rPr>
        <w:t xml:space="preserve"> </w:t>
      </w:r>
      <w:r w:rsidR="001E2C42" w:rsidRPr="001E2C42">
        <w:rPr>
          <w:rFonts w:asciiTheme="majorHAnsi" w:hAnsiTheme="majorHAnsi"/>
          <w:sz w:val="22"/>
          <w:szCs w:val="22"/>
        </w:rPr>
        <w:t xml:space="preserve">BMPs </w:t>
      </w:r>
      <w:r w:rsidR="00A0736C" w:rsidRPr="001E2C42">
        <w:rPr>
          <w:rFonts w:asciiTheme="majorHAnsi" w:hAnsiTheme="majorHAnsi"/>
          <w:sz w:val="22"/>
          <w:szCs w:val="22"/>
        </w:rPr>
        <w:t xml:space="preserve">through confirmation via PE signoff or SWCD evaluation that they meet appropriate government or CBP practice standards. Cost-shared BMPs and those implemented under permit issuing programs are documented by BMP certification </w:t>
      </w:r>
      <w:r w:rsidR="009F29C3">
        <w:rPr>
          <w:rFonts w:asciiTheme="majorHAnsi" w:hAnsiTheme="majorHAnsi"/>
          <w:sz w:val="22"/>
          <w:szCs w:val="22"/>
        </w:rPr>
        <w:t>or</w:t>
      </w:r>
      <w:r w:rsidR="00A0736C" w:rsidRPr="001E2C42">
        <w:rPr>
          <w:rFonts w:asciiTheme="majorHAnsi" w:hAnsiTheme="majorHAnsi"/>
          <w:sz w:val="22"/>
          <w:szCs w:val="22"/>
        </w:rPr>
        <w:t xml:space="preserve"> PE sign off.</w:t>
      </w:r>
    </w:p>
    <w:p w14:paraId="32E17CFB" w14:textId="77777777" w:rsidR="001C7496" w:rsidRPr="00603260" w:rsidRDefault="001E2C42" w:rsidP="008F3A0B">
      <w:r w:rsidRPr="001E2C42">
        <w:t xml:space="preserve">Re-verification of non-cost-shared and cost-shared BMPs will be performed by SWCD personnel or AEM </w:t>
      </w:r>
      <w:r w:rsidRPr="00603260">
        <w:t xml:space="preserve">planners. A farm inventory will be conducted if a </w:t>
      </w:r>
      <w:proofErr w:type="gramStart"/>
      <w:r w:rsidRPr="00603260">
        <w:t>practice sunsets</w:t>
      </w:r>
      <w:proofErr w:type="gramEnd"/>
      <w:r w:rsidRPr="00603260">
        <w:t xml:space="preserve"> within 2 years of the most recent on-site visual inspection. For BMPs implemented under permit issuing programs, re-verification will be performed by SWCD personnel </w:t>
      </w:r>
      <w:r w:rsidR="009F29C3">
        <w:t>or</w:t>
      </w:r>
      <w:r w:rsidRPr="00603260">
        <w:t xml:space="preserve"> DEC staff during inspections. Additional information regarding how the USC will address lifespans can be found in section B10.4.</w:t>
      </w:r>
    </w:p>
    <w:p w14:paraId="68D1784A" w14:textId="77777777" w:rsidR="008F3A0B" w:rsidRPr="00603260" w:rsidRDefault="008F3A0B" w:rsidP="008F3A0B">
      <w:r w:rsidRPr="00603260">
        <w:t xml:space="preserve">The overall approach for meeting the </w:t>
      </w:r>
      <w:r w:rsidR="00B434D4">
        <w:t xml:space="preserve">agricultural BMP verification </w:t>
      </w:r>
      <w:r w:rsidRPr="00603260">
        <w:t xml:space="preserve">targets in Table </w:t>
      </w:r>
      <w:r w:rsidR="00865F64" w:rsidRPr="00603260">
        <w:t>4</w:t>
      </w:r>
      <w:r w:rsidRPr="00603260">
        <w:t xml:space="preserve"> is summarized in Table </w:t>
      </w:r>
      <w:r w:rsidR="00865F64" w:rsidRPr="00603260">
        <w:t>6</w:t>
      </w:r>
      <w:r w:rsidRPr="00603260">
        <w:t xml:space="preserve">. </w:t>
      </w:r>
    </w:p>
    <w:p w14:paraId="4700A891" w14:textId="77777777" w:rsidR="008F3A0B" w:rsidRDefault="008F3A0B" w:rsidP="008F3A0B"/>
    <w:p w14:paraId="7F4F9BE9" w14:textId="77777777" w:rsidR="006244C1" w:rsidRDefault="006244C1">
      <w:pPr>
        <w:rPr>
          <w:b/>
          <w:bCs/>
          <w:color w:val="4F81BD" w:themeColor="accent1"/>
          <w:sz w:val="18"/>
          <w:szCs w:val="18"/>
        </w:rPr>
      </w:pPr>
      <w:r>
        <w:br w:type="page"/>
      </w:r>
    </w:p>
    <w:p w14:paraId="2C1D46A9" w14:textId="20C383BF" w:rsidR="008F3A0B" w:rsidRDefault="008F3A0B" w:rsidP="008F3A0B">
      <w:pPr>
        <w:pStyle w:val="Caption"/>
        <w:keepNext/>
      </w:pPr>
      <w:bookmarkStart w:id="182" w:name="_Toc22636315"/>
      <w:r>
        <w:lastRenderedPageBreak/>
        <w:t xml:space="preserve">Table </w:t>
      </w:r>
      <w:r w:rsidR="005E17B8">
        <w:rPr>
          <w:noProof/>
        </w:rPr>
        <w:fldChar w:fldCharType="begin"/>
      </w:r>
      <w:r w:rsidR="005E17B8">
        <w:rPr>
          <w:noProof/>
        </w:rPr>
        <w:instrText xml:space="preserve"> SEQ Table \* ARABIC </w:instrText>
      </w:r>
      <w:r w:rsidR="005E17B8">
        <w:rPr>
          <w:noProof/>
        </w:rPr>
        <w:fldChar w:fldCharType="separate"/>
      </w:r>
      <w:r w:rsidR="00144084">
        <w:rPr>
          <w:noProof/>
        </w:rPr>
        <w:t>6</w:t>
      </w:r>
      <w:r w:rsidR="005E17B8">
        <w:rPr>
          <w:noProof/>
        </w:rPr>
        <w:fldChar w:fldCharType="end"/>
      </w:r>
      <w:r>
        <w:t xml:space="preserve">. Summary of proposed </w:t>
      </w:r>
      <w:r w:rsidR="00B434D4">
        <w:t xml:space="preserve">agricultural BMP </w:t>
      </w:r>
      <w:r>
        <w:t>verification approach</w:t>
      </w:r>
      <w:bookmarkEnd w:id="182"/>
    </w:p>
    <w:tbl>
      <w:tblPr>
        <w:tblStyle w:val="TableGrid"/>
        <w:tblW w:w="0" w:type="auto"/>
        <w:tblLook w:val="04A0" w:firstRow="1" w:lastRow="0" w:firstColumn="1" w:lastColumn="0" w:noHBand="0" w:noVBand="1"/>
      </w:tblPr>
      <w:tblGrid>
        <w:gridCol w:w="1908"/>
        <w:gridCol w:w="2700"/>
        <w:gridCol w:w="2610"/>
        <w:gridCol w:w="1980"/>
      </w:tblGrid>
      <w:tr w:rsidR="00865F64" w14:paraId="72524B71" w14:textId="77777777" w:rsidTr="00F501B7">
        <w:trPr>
          <w:trHeight w:hRule="exact" w:val="288"/>
        </w:trPr>
        <w:tc>
          <w:tcPr>
            <w:tcW w:w="1908" w:type="dxa"/>
            <w:vMerge w:val="restart"/>
            <w:shd w:val="pct10" w:color="auto" w:fill="auto"/>
            <w:vAlign w:val="center"/>
          </w:tcPr>
          <w:p w14:paraId="7A2C9589" w14:textId="77777777" w:rsidR="00865F64" w:rsidRPr="00507322" w:rsidRDefault="00865F64" w:rsidP="00D27B74">
            <w:pPr>
              <w:spacing w:after="0"/>
              <w:jc w:val="center"/>
              <w:rPr>
                <w:b/>
              </w:rPr>
            </w:pPr>
            <w:r w:rsidRPr="00507322">
              <w:rPr>
                <w:b/>
              </w:rPr>
              <w:t>Verification Element</w:t>
            </w:r>
          </w:p>
        </w:tc>
        <w:tc>
          <w:tcPr>
            <w:tcW w:w="7290" w:type="dxa"/>
            <w:gridSpan w:val="3"/>
            <w:shd w:val="pct10" w:color="auto" w:fill="auto"/>
            <w:vAlign w:val="center"/>
          </w:tcPr>
          <w:p w14:paraId="1B71A84D" w14:textId="77777777" w:rsidR="00865F64" w:rsidRPr="00865F64" w:rsidRDefault="00865F64" w:rsidP="00D27B74">
            <w:pPr>
              <w:spacing w:after="0"/>
              <w:jc w:val="center"/>
              <w:rPr>
                <w:b/>
                <w:vertAlign w:val="superscript"/>
              </w:rPr>
            </w:pPr>
            <w:r w:rsidRPr="00AF49C7">
              <w:rPr>
                <w:b/>
              </w:rPr>
              <w:t>BMP Implementation Mechanism</w:t>
            </w:r>
            <w:r>
              <w:rPr>
                <w:b/>
                <w:vertAlign w:val="superscript"/>
              </w:rPr>
              <w:t>1</w:t>
            </w:r>
          </w:p>
        </w:tc>
      </w:tr>
      <w:tr w:rsidR="00865F64" w14:paraId="2C3E3D65" w14:textId="77777777" w:rsidTr="00F501B7">
        <w:trPr>
          <w:trHeight w:hRule="exact" w:val="576"/>
        </w:trPr>
        <w:tc>
          <w:tcPr>
            <w:tcW w:w="1908" w:type="dxa"/>
            <w:vMerge/>
            <w:shd w:val="pct10" w:color="auto" w:fill="auto"/>
            <w:vAlign w:val="center"/>
          </w:tcPr>
          <w:p w14:paraId="5A25141A" w14:textId="77777777" w:rsidR="00865F64" w:rsidRDefault="00865F64" w:rsidP="00D27B74">
            <w:pPr>
              <w:spacing w:after="0"/>
              <w:jc w:val="center"/>
            </w:pPr>
          </w:p>
        </w:tc>
        <w:tc>
          <w:tcPr>
            <w:tcW w:w="2700" w:type="dxa"/>
            <w:shd w:val="pct10" w:color="auto" w:fill="auto"/>
            <w:vAlign w:val="center"/>
          </w:tcPr>
          <w:p w14:paraId="5B811291" w14:textId="77777777" w:rsidR="00865F64" w:rsidRPr="00507322" w:rsidRDefault="00865F64" w:rsidP="00D27B74">
            <w:pPr>
              <w:spacing w:after="0"/>
              <w:jc w:val="center"/>
              <w:rPr>
                <w:b/>
              </w:rPr>
            </w:pPr>
            <w:r w:rsidRPr="00507322">
              <w:rPr>
                <w:b/>
                <w:i/>
                <w:sz w:val="20"/>
                <w:szCs w:val="20"/>
              </w:rPr>
              <w:t>Non</w:t>
            </w:r>
            <w:r w:rsidR="006244C1">
              <w:rPr>
                <w:b/>
                <w:i/>
                <w:sz w:val="20"/>
                <w:szCs w:val="20"/>
              </w:rPr>
              <w:t>-</w:t>
            </w:r>
            <w:r w:rsidRPr="00507322">
              <w:rPr>
                <w:b/>
                <w:i/>
                <w:sz w:val="20"/>
                <w:szCs w:val="20"/>
              </w:rPr>
              <w:t>Cost</w:t>
            </w:r>
            <w:r w:rsidR="006244C1">
              <w:rPr>
                <w:b/>
                <w:i/>
                <w:sz w:val="20"/>
                <w:szCs w:val="20"/>
              </w:rPr>
              <w:t>-</w:t>
            </w:r>
            <w:r w:rsidRPr="00507322">
              <w:rPr>
                <w:b/>
                <w:i/>
                <w:sz w:val="20"/>
                <w:szCs w:val="20"/>
              </w:rPr>
              <w:t>Shared BMPs</w:t>
            </w:r>
          </w:p>
        </w:tc>
        <w:tc>
          <w:tcPr>
            <w:tcW w:w="2610" w:type="dxa"/>
            <w:shd w:val="pct10" w:color="auto" w:fill="auto"/>
            <w:vAlign w:val="center"/>
          </w:tcPr>
          <w:p w14:paraId="01B23ED0" w14:textId="77777777" w:rsidR="00865F64" w:rsidRPr="00507322" w:rsidRDefault="00865F64" w:rsidP="00D27B74">
            <w:pPr>
              <w:spacing w:after="0"/>
              <w:jc w:val="center"/>
              <w:rPr>
                <w:b/>
              </w:rPr>
            </w:pPr>
            <w:r w:rsidRPr="00507322">
              <w:rPr>
                <w:b/>
                <w:i/>
                <w:sz w:val="20"/>
                <w:szCs w:val="20"/>
              </w:rPr>
              <w:t>Cost</w:t>
            </w:r>
            <w:r w:rsidR="006244C1">
              <w:rPr>
                <w:b/>
                <w:i/>
                <w:sz w:val="20"/>
                <w:szCs w:val="20"/>
              </w:rPr>
              <w:t>-</w:t>
            </w:r>
            <w:r w:rsidRPr="00507322">
              <w:rPr>
                <w:b/>
                <w:i/>
                <w:sz w:val="20"/>
                <w:szCs w:val="20"/>
              </w:rPr>
              <w:t>Shared BMPs</w:t>
            </w:r>
          </w:p>
        </w:tc>
        <w:tc>
          <w:tcPr>
            <w:tcW w:w="1980" w:type="dxa"/>
            <w:shd w:val="pct10" w:color="auto" w:fill="auto"/>
            <w:vAlign w:val="center"/>
          </w:tcPr>
          <w:p w14:paraId="2E2067E3" w14:textId="77777777" w:rsidR="00865F64" w:rsidRPr="00507322" w:rsidRDefault="00865F64" w:rsidP="00D27B74">
            <w:pPr>
              <w:spacing w:after="0"/>
              <w:jc w:val="center"/>
              <w:rPr>
                <w:b/>
              </w:rPr>
            </w:pPr>
            <w:r w:rsidRPr="00507322">
              <w:rPr>
                <w:b/>
                <w:i/>
                <w:sz w:val="20"/>
                <w:szCs w:val="20"/>
              </w:rPr>
              <w:t>Permit Issuing Programs</w:t>
            </w:r>
          </w:p>
        </w:tc>
      </w:tr>
      <w:tr w:rsidR="00865F64" w14:paraId="4BC364CC" w14:textId="77777777" w:rsidTr="00FC2C3D">
        <w:trPr>
          <w:trHeight w:hRule="exact" w:val="288"/>
        </w:trPr>
        <w:tc>
          <w:tcPr>
            <w:tcW w:w="9198" w:type="dxa"/>
            <w:gridSpan w:val="4"/>
            <w:vAlign w:val="center"/>
          </w:tcPr>
          <w:p w14:paraId="6AC61292" w14:textId="77777777" w:rsidR="00865F64" w:rsidRPr="00FC2C3D" w:rsidRDefault="00865F64" w:rsidP="00D27B74">
            <w:pPr>
              <w:spacing w:after="0"/>
              <w:rPr>
                <w:sz w:val="20"/>
                <w:szCs w:val="20"/>
              </w:rPr>
            </w:pPr>
            <w:r w:rsidRPr="00FC2C3D">
              <w:rPr>
                <w:b/>
                <w:sz w:val="20"/>
                <w:szCs w:val="20"/>
              </w:rPr>
              <w:t>Initial Inspection</w:t>
            </w:r>
          </w:p>
        </w:tc>
      </w:tr>
      <w:tr w:rsidR="00865F64" w14:paraId="5CD600BA" w14:textId="77777777" w:rsidTr="006244C1">
        <w:trPr>
          <w:trHeight w:hRule="exact" w:val="793"/>
        </w:trPr>
        <w:tc>
          <w:tcPr>
            <w:tcW w:w="1908" w:type="dxa"/>
            <w:tcMar>
              <w:left w:w="29" w:type="dxa"/>
              <w:right w:w="29" w:type="dxa"/>
            </w:tcMar>
            <w:vAlign w:val="center"/>
          </w:tcPr>
          <w:p w14:paraId="21FEC665" w14:textId="77777777" w:rsidR="00865F64" w:rsidRPr="00FC2C3D" w:rsidRDefault="00865F64" w:rsidP="00D27B74">
            <w:pPr>
              <w:spacing w:after="0"/>
              <w:jc w:val="right"/>
              <w:rPr>
                <w:sz w:val="20"/>
                <w:szCs w:val="20"/>
              </w:rPr>
            </w:pPr>
            <w:r w:rsidRPr="00FC2C3D">
              <w:rPr>
                <w:b/>
                <w:i/>
                <w:sz w:val="20"/>
                <w:szCs w:val="20"/>
              </w:rPr>
              <w:t>Method</w:t>
            </w:r>
          </w:p>
        </w:tc>
        <w:tc>
          <w:tcPr>
            <w:tcW w:w="2700" w:type="dxa"/>
            <w:tcMar>
              <w:left w:w="29" w:type="dxa"/>
              <w:right w:w="29" w:type="dxa"/>
            </w:tcMar>
          </w:tcPr>
          <w:p w14:paraId="460DD3D4" w14:textId="77777777" w:rsidR="00865F64" w:rsidRPr="006244C1" w:rsidRDefault="00865F64" w:rsidP="00D27B74">
            <w:pPr>
              <w:spacing w:after="0"/>
              <w:jc w:val="center"/>
              <w:rPr>
                <w:sz w:val="18"/>
                <w:szCs w:val="18"/>
              </w:rPr>
            </w:pPr>
            <w:r w:rsidRPr="006244C1">
              <w:rPr>
                <w:sz w:val="18"/>
                <w:szCs w:val="18"/>
              </w:rPr>
              <w:t>Farm Inventory:</w:t>
            </w:r>
          </w:p>
          <w:p w14:paraId="1B843C44" w14:textId="77777777" w:rsidR="00865F64" w:rsidRPr="006244C1" w:rsidRDefault="00865F64" w:rsidP="00D27B74">
            <w:pPr>
              <w:spacing w:after="0"/>
              <w:jc w:val="center"/>
              <w:rPr>
                <w:sz w:val="18"/>
                <w:szCs w:val="18"/>
              </w:rPr>
            </w:pPr>
            <w:r w:rsidRPr="006244C1">
              <w:rPr>
                <w:sz w:val="18"/>
                <w:szCs w:val="18"/>
              </w:rPr>
              <w:t>On Site Visual</w:t>
            </w:r>
            <w:r w:rsidR="00B4669A">
              <w:rPr>
                <w:sz w:val="18"/>
                <w:szCs w:val="18"/>
                <w:vertAlign w:val="superscript"/>
              </w:rPr>
              <w:t>2</w:t>
            </w:r>
            <w:r w:rsidRPr="006244C1">
              <w:rPr>
                <w:sz w:val="18"/>
                <w:szCs w:val="18"/>
              </w:rPr>
              <w:t xml:space="preserve"> </w:t>
            </w:r>
            <w:r w:rsidR="00E27C52" w:rsidRPr="006244C1">
              <w:rPr>
                <w:sz w:val="18"/>
                <w:szCs w:val="18"/>
              </w:rPr>
              <w:t>or Non-Visual</w:t>
            </w:r>
            <w:r w:rsidR="00B4669A">
              <w:rPr>
                <w:sz w:val="18"/>
                <w:szCs w:val="18"/>
                <w:vertAlign w:val="superscript"/>
              </w:rPr>
              <w:t>3</w:t>
            </w:r>
            <w:r w:rsidR="00E27C52" w:rsidRPr="006244C1">
              <w:rPr>
                <w:sz w:val="18"/>
                <w:szCs w:val="18"/>
              </w:rPr>
              <w:t xml:space="preserve"> </w:t>
            </w:r>
            <w:r w:rsidRPr="006244C1">
              <w:rPr>
                <w:sz w:val="18"/>
                <w:szCs w:val="18"/>
              </w:rPr>
              <w:t>Assessment</w:t>
            </w:r>
          </w:p>
        </w:tc>
        <w:tc>
          <w:tcPr>
            <w:tcW w:w="2610" w:type="dxa"/>
            <w:tcMar>
              <w:left w:w="29" w:type="dxa"/>
              <w:right w:w="29" w:type="dxa"/>
            </w:tcMar>
          </w:tcPr>
          <w:p w14:paraId="3B08C4C9" w14:textId="77777777" w:rsidR="00865F64" w:rsidRPr="006244C1" w:rsidRDefault="00865F64" w:rsidP="00D27B74">
            <w:pPr>
              <w:spacing w:after="0"/>
              <w:jc w:val="center"/>
              <w:rPr>
                <w:sz w:val="18"/>
                <w:szCs w:val="18"/>
              </w:rPr>
            </w:pPr>
            <w:r w:rsidRPr="006244C1">
              <w:rPr>
                <w:sz w:val="18"/>
                <w:szCs w:val="18"/>
              </w:rPr>
              <w:t>Farm Inventory:</w:t>
            </w:r>
          </w:p>
          <w:p w14:paraId="5A7222D1" w14:textId="77777777" w:rsidR="00865F64" w:rsidRPr="006244C1" w:rsidRDefault="00E27C52" w:rsidP="00D27B74">
            <w:pPr>
              <w:spacing w:after="0"/>
              <w:jc w:val="center"/>
              <w:rPr>
                <w:sz w:val="18"/>
                <w:szCs w:val="18"/>
              </w:rPr>
            </w:pPr>
            <w:r w:rsidRPr="006244C1">
              <w:rPr>
                <w:sz w:val="18"/>
                <w:szCs w:val="18"/>
              </w:rPr>
              <w:t>On Site Visual</w:t>
            </w:r>
            <w:r w:rsidR="00B4669A">
              <w:rPr>
                <w:sz w:val="18"/>
                <w:szCs w:val="18"/>
                <w:vertAlign w:val="superscript"/>
              </w:rPr>
              <w:t>2</w:t>
            </w:r>
            <w:r w:rsidRPr="006244C1">
              <w:rPr>
                <w:sz w:val="18"/>
                <w:szCs w:val="18"/>
              </w:rPr>
              <w:t xml:space="preserve"> or Non-Visual</w:t>
            </w:r>
            <w:r w:rsidR="00B4669A">
              <w:rPr>
                <w:sz w:val="18"/>
                <w:szCs w:val="18"/>
                <w:vertAlign w:val="superscript"/>
              </w:rPr>
              <w:t>3</w:t>
            </w:r>
            <w:r w:rsidRPr="006244C1">
              <w:rPr>
                <w:sz w:val="18"/>
                <w:szCs w:val="18"/>
              </w:rPr>
              <w:t xml:space="preserve"> Assessment</w:t>
            </w:r>
          </w:p>
        </w:tc>
        <w:tc>
          <w:tcPr>
            <w:tcW w:w="1980" w:type="dxa"/>
            <w:tcMar>
              <w:left w:w="29" w:type="dxa"/>
              <w:right w:w="29" w:type="dxa"/>
            </w:tcMar>
          </w:tcPr>
          <w:p w14:paraId="67AE96EC" w14:textId="77777777" w:rsidR="00865F64" w:rsidRPr="006244C1" w:rsidRDefault="00865F64" w:rsidP="00D27B74">
            <w:pPr>
              <w:spacing w:after="0"/>
              <w:jc w:val="center"/>
              <w:rPr>
                <w:sz w:val="18"/>
                <w:szCs w:val="18"/>
              </w:rPr>
            </w:pPr>
            <w:r w:rsidRPr="006244C1">
              <w:rPr>
                <w:sz w:val="18"/>
                <w:szCs w:val="18"/>
              </w:rPr>
              <w:t>Farm Inventory:</w:t>
            </w:r>
          </w:p>
          <w:p w14:paraId="2FE0C443" w14:textId="77777777" w:rsidR="00865F64" w:rsidRPr="006244C1" w:rsidRDefault="00E27C52" w:rsidP="00D27B74">
            <w:pPr>
              <w:spacing w:after="0"/>
              <w:jc w:val="center"/>
              <w:rPr>
                <w:sz w:val="18"/>
                <w:szCs w:val="18"/>
              </w:rPr>
            </w:pPr>
            <w:r w:rsidRPr="006244C1">
              <w:rPr>
                <w:sz w:val="18"/>
                <w:szCs w:val="18"/>
              </w:rPr>
              <w:t>On Site Visual</w:t>
            </w:r>
            <w:r w:rsidR="00B4669A">
              <w:rPr>
                <w:sz w:val="18"/>
                <w:szCs w:val="18"/>
                <w:vertAlign w:val="superscript"/>
              </w:rPr>
              <w:t>2</w:t>
            </w:r>
            <w:r w:rsidRPr="006244C1">
              <w:rPr>
                <w:sz w:val="18"/>
                <w:szCs w:val="18"/>
              </w:rPr>
              <w:t xml:space="preserve"> or Non-Visual</w:t>
            </w:r>
            <w:r w:rsidR="00B4669A">
              <w:rPr>
                <w:sz w:val="18"/>
                <w:szCs w:val="18"/>
                <w:vertAlign w:val="superscript"/>
              </w:rPr>
              <w:t>3</w:t>
            </w:r>
            <w:r w:rsidRPr="006244C1">
              <w:rPr>
                <w:sz w:val="18"/>
                <w:szCs w:val="18"/>
              </w:rPr>
              <w:t xml:space="preserve"> Assessment</w:t>
            </w:r>
          </w:p>
        </w:tc>
      </w:tr>
      <w:tr w:rsidR="00865F64" w14:paraId="218E5207" w14:textId="77777777" w:rsidTr="006244C1">
        <w:trPr>
          <w:trHeight w:hRule="exact" w:val="532"/>
        </w:trPr>
        <w:tc>
          <w:tcPr>
            <w:tcW w:w="1908" w:type="dxa"/>
            <w:tcMar>
              <w:left w:w="29" w:type="dxa"/>
              <w:right w:w="29" w:type="dxa"/>
            </w:tcMar>
            <w:vAlign w:val="center"/>
          </w:tcPr>
          <w:p w14:paraId="18E6B6DD" w14:textId="77777777" w:rsidR="00865F64" w:rsidRPr="00FC2C3D" w:rsidRDefault="00865F64" w:rsidP="00D27B74">
            <w:pPr>
              <w:spacing w:after="0"/>
              <w:jc w:val="right"/>
              <w:rPr>
                <w:sz w:val="20"/>
                <w:szCs w:val="20"/>
              </w:rPr>
            </w:pPr>
            <w:r w:rsidRPr="00FC2C3D">
              <w:rPr>
                <w:b/>
                <w:i/>
                <w:sz w:val="20"/>
                <w:szCs w:val="20"/>
              </w:rPr>
              <w:t>Frequency</w:t>
            </w:r>
          </w:p>
        </w:tc>
        <w:tc>
          <w:tcPr>
            <w:tcW w:w="2700" w:type="dxa"/>
            <w:tcMar>
              <w:left w:w="29" w:type="dxa"/>
              <w:right w:w="29" w:type="dxa"/>
            </w:tcMar>
          </w:tcPr>
          <w:p w14:paraId="66020736" w14:textId="77777777" w:rsidR="00865F64" w:rsidRPr="006244C1" w:rsidRDefault="00865F64" w:rsidP="00D27B74">
            <w:pPr>
              <w:spacing w:after="0"/>
              <w:jc w:val="center"/>
              <w:rPr>
                <w:sz w:val="18"/>
                <w:szCs w:val="18"/>
              </w:rPr>
            </w:pPr>
            <w:r w:rsidRPr="006244C1">
              <w:rPr>
                <w:sz w:val="18"/>
                <w:szCs w:val="18"/>
              </w:rPr>
              <w:t>100% of farms participating in AEM</w:t>
            </w:r>
          </w:p>
        </w:tc>
        <w:tc>
          <w:tcPr>
            <w:tcW w:w="2610" w:type="dxa"/>
            <w:tcMar>
              <w:left w:w="29" w:type="dxa"/>
              <w:right w:w="29" w:type="dxa"/>
            </w:tcMar>
          </w:tcPr>
          <w:p w14:paraId="76DB9508" w14:textId="77777777" w:rsidR="00865F64" w:rsidRPr="006244C1" w:rsidRDefault="00865F64" w:rsidP="00D27B74">
            <w:pPr>
              <w:spacing w:after="0"/>
              <w:jc w:val="center"/>
              <w:rPr>
                <w:sz w:val="18"/>
                <w:szCs w:val="18"/>
              </w:rPr>
            </w:pPr>
            <w:r w:rsidRPr="006244C1">
              <w:rPr>
                <w:sz w:val="18"/>
                <w:szCs w:val="18"/>
              </w:rPr>
              <w:t>100% of All farms under contract</w:t>
            </w:r>
          </w:p>
        </w:tc>
        <w:tc>
          <w:tcPr>
            <w:tcW w:w="1980" w:type="dxa"/>
            <w:tcMar>
              <w:left w:w="29" w:type="dxa"/>
              <w:right w:w="29" w:type="dxa"/>
            </w:tcMar>
          </w:tcPr>
          <w:p w14:paraId="60F13BC1" w14:textId="77777777" w:rsidR="00865F64" w:rsidRPr="006244C1" w:rsidRDefault="00865F64" w:rsidP="00D27B74">
            <w:pPr>
              <w:spacing w:after="0"/>
              <w:jc w:val="center"/>
              <w:rPr>
                <w:sz w:val="18"/>
                <w:szCs w:val="18"/>
              </w:rPr>
            </w:pPr>
            <w:r w:rsidRPr="006244C1">
              <w:rPr>
                <w:sz w:val="18"/>
                <w:szCs w:val="18"/>
              </w:rPr>
              <w:t>100% of all CAFO permitted facilities</w:t>
            </w:r>
          </w:p>
        </w:tc>
      </w:tr>
      <w:tr w:rsidR="00865F64" w14:paraId="7801FC7B" w14:textId="77777777" w:rsidTr="006244C1">
        <w:trPr>
          <w:trHeight w:hRule="exact" w:val="982"/>
        </w:trPr>
        <w:tc>
          <w:tcPr>
            <w:tcW w:w="1908" w:type="dxa"/>
            <w:tcMar>
              <w:left w:w="29" w:type="dxa"/>
              <w:right w:w="29" w:type="dxa"/>
            </w:tcMar>
            <w:vAlign w:val="center"/>
          </w:tcPr>
          <w:p w14:paraId="6BED9422" w14:textId="77777777" w:rsidR="00865F64" w:rsidRPr="00FC2C3D" w:rsidRDefault="00865F64" w:rsidP="00D27B74">
            <w:pPr>
              <w:spacing w:after="0"/>
              <w:jc w:val="right"/>
              <w:rPr>
                <w:sz w:val="20"/>
                <w:szCs w:val="20"/>
              </w:rPr>
            </w:pPr>
            <w:r w:rsidRPr="00FC2C3D">
              <w:rPr>
                <w:b/>
                <w:i/>
                <w:sz w:val="20"/>
                <w:szCs w:val="20"/>
              </w:rPr>
              <w:t>Who Inspects</w:t>
            </w:r>
          </w:p>
        </w:tc>
        <w:tc>
          <w:tcPr>
            <w:tcW w:w="2700" w:type="dxa"/>
            <w:tcMar>
              <w:left w:w="29" w:type="dxa"/>
              <w:right w:w="29" w:type="dxa"/>
            </w:tcMar>
          </w:tcPr>
          <w:p w14:paraId="1458C208" w14:textId="77777777" w:rsidR="00865F64" w:rsidRPr="006244C1" w:rsidRDefault="00865F64" w:rsidP="00D27B74">
            <w:pPr>
              <w:spacing w:after="0"/>
              <w:jc w:val="center"/>
              <w:rPr>
                <w:sz w:val="18"/>
                <w:szCs w:val="18"/>
              </w:rPr>
            </w:pPr>
            <w:r w:rsidRPr="006244C1">
              <w:rPr>
                <w:sz w:val="18"/>
                <w:szCs w:val="18"/>
              </w:rPr>
              <w:t>County Conservation Districts, NRCS Staff and Certified AEM Planners</w:t>
            </w:r>
          </w:p>
        </w:tc>
        <w:tc>
          <w:tcPr>
            <w:tcW w:w="2610" w:type="dxa"/>
            <w:tcMar>
              <w:left w:w="29" w:type="dxa"/>
              <w:right w:w="29" w:type="dxa"/>
            </w:tcMar>
          </w:tcPr>
          <w:p w14:paraId="2C18731E" w14:textId="77777777" w:rsidR="00865F64" w:rsidRPr="006244C1" w:rsidRDefault="00865F64" w:rsidP="00D27B74">
            <w:pPr>
              <w:spacing w:after="0"/>
              <w:jc w:val="center"/>
              <w:rPr>
                <w:sz w:val="18"/>
                <w:szCs w:val="18"/>
              </w:rPr>
            </w:pPr>
            <w:r w:rsidRPr="006244C1">
              <w:rPr>
                <w:sz w:val="18"/>
                <w:szCs w:val="18"/>
              </w:rPr>
              <w:t>County Conservation Districts, NRCS Staff and Certified AEM Planners</w:t>
            </w:r>
          </w:p>
        </w:tc>
        <w:tc>
          <w:tcPr>
            <w:tcW w:w="1980" w:type="dxa"/>
            <w:tcMar>
              <w:left w:w="29" w:type="dxa"/>
              <w:right w:w="29" w:type="dxa"/>
            </w:tcMar>
          </w:tcPr>
          <w:p w14:paraId="410500F1" w14:textId="77777777" w:rsidR="00865F64" w:rsidRPr="006244C1" w:rsidRDefault="00865F64" w:rsidP="00D27B74">
            <w:pPr>
              <w:spacing w:after="0"/>
              <w:jc w:val="center"/>
              <w:rPr>
                <w:sz w:val="18"/>
                <w:szCs w:val="18"/>
              </w:rPr>
            </w:pPr>
            <w:r w:rsidRPr="006244C1">
              <w:rPr>
                <w:sz w:val="18"/>
                <w:szCs w:val="18"/>
              </w:rPr>
              <w:t>County Conservation Districts, NRCS Staff and Certified AEM Planners, DEC inspectors</w:t>
            </w:r>
          </w:p>
        </w:tc>
      </w:tr>
      <w:tr w:rsidR="00865F64" w14:paraId="22DC3C85" w14:textId="77777777" w:rsidTr="006244C1">
        <w:trPr>
          <w:trHeight w:hRule="exact" w:val="1000"/>
        </w:trPr>
        <w:tc>
          <w:tcPr>
            <w:tcW w:w="1908" w:type="dxa"/>
            <w:tcMar>
              <w:left w:w="29" w:type="dxa"/>
              <w:right w:w="29" w:type="dxa"/>
            </w:tcMar>
            <w:vAlign w:val="center"/>
          </w:tcPr>
          <w:p w14:paraId="7F400034" w14:textId="77777777" w:rsidR="00865F64" w:rsidRPr="00FC2C3D" w:rsidRDefault="00865F64" w:rsidP="00D27B74">
            <w:pPr>
              <w:spacing w:after="0"/>
              <w:jc w:val="right"/>
              <w:rPr>
                <w:sz w:val="20"/>
                <w:szCs w:val="20"/>
              </w:rPr>
            </w:pPr>
            <w:r w:rsidRPr="00FC2C3D">
              <w:rPr>
                <w:b/>
                <w:i/>
                <w:sz w:val="20"/>
                <w:szCs w:val="20"/>
              </w:rPr>
              <w:t>Documentation</w:t>
            </w:r>
          </w:p>
        </w:tc>
        <w:tc>
          <w:tcPr>
            <w:tcW w:w="2700" w:type="dxa"/>
            <w:tcMar>
              <w:left w:w="29" w:type="dxa"/>
              <w:right w:w="29" w:type="dxa"/>
            </w:tcMar>
          </w:tcPr>
          <w:p w14:paraId="5554BF1A" w14:textId="77777777" w:rsidR="00865F64" w:rsidRPr="006244C1" w:rsidRDefault="00865F64" w:rsidP="00D27B74">
            <w:pPr>
              <w:spacing w:after="0"/>
              <w:jc w:val="center"/>
              <w:rPr>
                <w:sz w:val="18"/>
                <w:szCs w:val="18"/>
              </w:rPr>
            </w:pPr>
            <w:r w:rsidRPr="006244C1">
              <w:rPr>
                <w:sz w:val="18"/>
                <w:szCs w:val="18"/>
              </w:rPr>
              <w:t>BMPs meet appropriate government and/or CBP practice standard (PE sign off and/or SWCD evaluation)</w:t>
            </w:r>
          </w:p>
        </w:tc>
        <w:tc>
          <w:tcPr>
            <w:tcW w:w="2610" w:type="dxa"/>
            <w:tcMar>
              <w:left w:w="29" w:type="dxa"/>
              <w:right w:w="29" w:type="dxa"/>
            </w:tcMar>
          </w:tcPr>
          <w:p w14:paraId="2F343E29" w14:textId="77777777" w:rsidR="00865F64" w:rsidRPr="006244C1" w:rsidRDefault="00865F64" w:rsidP="00D27B74">
            <w:pPr>
              <w:spacing w:after="0"/>
              <w:jc w:val="center"/>
              <w:rPr>
                <w:sz w:val="18"/>
                <w:szCs w:val="18"/>
              </w:rPr>
            </w:pPr>
            <w:r w:rsidRPr="006244C1">
              <w:rPr>
                <w:sz w:val="18"/>
                <w:szCs w:val="18"/>
              </w:rPr>
              <w:t>BMP certification and/or PE sign off</w:t>
            </w:r>
          </w:p>
        </w:tc>
        <w:tc>
          <w:tcPr>
            <w:tcW w:w="1980" w:type="dxa"/>
            <w:tcMar>
              <w:left w:w="29" w:type="dxa"/>
              <w:right w:w="29" w:type="dxa"/>
            </w:tcMar>
          </w:tcPr>
          <w:p w14:paraId="02416C16" w14:textId="77777777" w:rsidR="00865F64" w:rsidRPr="006244C1" w:rsidRDefault="00865F64" w:rsidP="00D27B74">
            <w:pPr>
              <w:spacing w:after="0"/>
              <w:jc w:val="center"/>
              <w:rPr>
                <w:sz w:val="18"/>
                <w:szCs w:val="18"/>
              </w:rPr>
            </w:pPr>
            <w:r w:rsidRPr="006244C1">
              <w:rPr>
                <w:sz w:val="18"/>
                <w:szCs w:val="18"/>
              </w:rPr>
              <w:t>BMP certification and/or PE Sign off</w:t>
            </w:r>
          </w:p>
        </w:tc>
      </w:tr>
      <w:tr w:rsidR="00865F64" w14:paraId="0B08B792" w14:textId="77777777" w:rsidTr="00FC2C3D">
        <w:trPr>
          <w:trHeight w:hRule="exact" w:val="288"/>
        </w:trPr>
        <w:tc>
          <w:tcPr>
            <w:tcW w:w="9198" w:type="dxa"/>
            <w:gridSpan w:val="4"/>
            <w:tcMar>
              <w:left w:w="29" w:type="dxa"/>
              <w:right w:w="29" w:type="dxa"/>
            </w:tcMar>
            <w:vAlign w:val="center"/>
          </w:tcPr>
          <w:p w14:paraId="760A7A74" w14:textId="77777777" w:rsidR="00865F64" w:rsidRPr="00FC2C3D" w:rsidRDefault="00865F64" w:rsidP="00D27B74">
            <w:pPr>
              <w:spacing w:after="0"/>
              <w:rPr>
                <w:sz w:val="20"/>
                <w:szCs w:val="20"/>
              </w:rPr>
            </w:pPr>
            <w:r w:rsidRPr="00FC2C3D">
              <w:rPr>
                <w:b/>
                <w:sz w:val="20"/>
                <w:szCs w:val="20"/>
              </w:rPr>
              <w:t>Follow-Up Check</w:t>
            </w:r>
          </w:p>
        </w:tc>
      </w:tr>
      <w:tr w:rsidR="00865F64" w14:paraId="1B1A7631" w14:textId="77777777" w:rsidTr="006244C1">
        <w:trPr>
          <w:trHeight w:hRule="exact" w:val="793"/>
        </w:trPr>
        <w:tc>
          <w:tcPr>
            <w:tcW w:w="1908" w:type="dxa"/>
            <w:tcMar>
              <w:left w:w="29" w:type="dxa"/>
              <w:right w:w="29" w:type="dxa"/>
            </w:tcMar>
            <w:vAlign w:val="center"/>
          </w:tcPr>
          <w:p w14:paraId="6877003A" w14:textId="77777777" w:rsidR="00865F64" w:rsidRPr="00FC2C3D" w:rsidRDefault="00865F64" w:rsidP="00D27B74">
            <w:pPr>
              <w:spacing w:after="0"/>
              <w:jc w:val="right"/>
              <w:rPr>
                <w:sz w:val="20"/>
                <w:szCs w:val="20"/>
              </w:rPr>
            </w:pPr>
            <w:r w:rsidRPr="00FC2C3D">
              <w:rPr>
                <w:b/>
                <w:i/>
                <w:sz w:val="20"/>
                <w:szCs w:val="20"/>
              </w:rPr>
              <w:t>Follow-Up Inspection</w:t>
            </w:r>
          </w:p>
        </w:tc>
        <w:tc>
          <w:tcPr>
            <w:tcW w:w="2700" w:type="dxa"/>
            <w:tcMar>
              <w:left w:w="29" w:type="dxa"/>
              <w:right w:w="29" w:type="dxa"/>
            </w:tcMar>
          </w:tcPr>
          <w:p w14:paraId="3850A702" w14:textId="77777777" w:rsidR="00865F64" w:rsidRPr="006244C1" w:rsidRDefault="00865F64" w:rsidP="00D27B74">
            <w:pPr>
              <w:spacing w:after="0"/>
              <w:jc w:val="center"/>
              <w:rPr>
                <w:sz w:val="18"/>
                <w:szCs w:val="18"/>
              </w:rPr>
            </w:pPr>
            <w:r w:rsidRPr="006244C1">
              <w:rPr>
                <w:sz w:val="18"/>
                <w:szCs w:val="18"/>
              </w:rPr>
              <w:t>Annual and Multi-year BMPs: Farm Inventory: On-site Visual</w:t>
            </w:r>
            <w:r w:rsidR="00B4669A">
              <w:rPr>
                <w:sz w:val="18"/>
                <w:szCs w:val="18"/>
                <w:vertAlign w:val="superscript"/>
              </w:rPr>
              <w:t>2</w:t>
            </w:r>
            <w:r w:rsidRPr="006244C1">
              <w:rPr>
                <w:sz w:val="18"/>
                <w:szCs w:val="18"/>
              </w:rPr>
              <w:t xml:space="preserve"> </w:t>
            </w:r>
            <w:r w:rsidR="00B4669A">
              <w:rPr>
                <w:sz w:val="18"/>
                <w:szCs w:val="18"/>
              </w:rPr>
              <w:t xml:space="preserve">or </w:t>
            </w:r>
            <w:r w:rsidR="00B4669A" w:rsidRPr="006244C1">
              <w:rPr>
                <w:sz w:val="18"/>
                <w:szCs w:val="18"/>
              </w:rPr>
              <w:t>Non-Visual</w:t>
            </w:r>
            <w:r w:rsidR="00B4669A">
              <w:rPr>
                <w:sz w:val="18"/>
                <w:szCs w:val="18"/>
                <w:vertAlign w:val="superscript"/>
              </w:rPr>
              <w:t>3</w:t>
            </w:r>
            <w:r w:rsidR="00B4669A" w:rsidRPr="006244C1">
              <w:rPr>
                <w:sz w:val="18"/>
                <w:szCs w:val="18"/>
              </w:rPr>
              <w:t xml:space="preserve"> </w:t>
            </w:r>
            <w:r w:rsidRPr="006244C1">
              <w:rPr>
                <w:sz w:val="18"/>
                <w:szCs w:val="18"/>
              </w:rPr>
              <w:t>Assessment</w:t>
            </w:r>
          </w:p>
        </w:tc>
        <w:tc>
          <w:tcPr>
            <w:tcW w:w="2610" w:type="dxa"/>
            <w:tcMar>
              <w:left w:w="29" w:type="dxa"/>
              <w:right w:w="29" w:type="dxa"/>
            </w:tcMar>
          </w:tcPr>
          <w:p w14:paraId="0923CDD3" w14:textId="77777777" w:rsidR="00865F64" w:rsidRPr="006244C1" w:rsidRDefault="00865F64" w:rsidP="00D27B74">
            <w:pPr>
              <w:spacing w:after="0"/>
              <w:jc w:val="center"/>
              <w:rPr>
                <w:sz w:val="18"/>
                <w:szCs w:val="18"/>
              </w:rPr>
            </w:pPr>
            <w:r w:rsidRPr="006244C1">
              <w:rPr>
                <w:sz w:val="18"/>
                <w:szCs w:val="18"/>
              </w:rPr>
              <w:t>Annual and Multi-year BMPs: Farm Inventory: On-site Visual</w:t>
            </w:r>
            <w:r w:rsidR="00B4669A">
              <w:rPr>
                <w:sz w:val="18"/>
                <w:szCs w:val="18"/>
                <w:vertAlign w:val="superscript"/>
              </w:rPr>
              <w:t>2</w:t>
            </w:r>
            <w:r w:rsidRPr="006244C1">
              <w:rPr>
                <w:sz w:val="18"/>
                <w:szCs w:val="18"/>
              </w:rPr>
              <w:t xml:space="preserve"> </w:t>
            </w:r>
            <w:r w:rsidR="00B4669A">
              <w:rPr>
                <w:sz w:val="18"/>
                <w:szCs w:val="18"/>
              </w:rPr>
              <w:t xml:space="preserve">or </w:t>
            </w:r>
            <w:r w:rsidR="00B4669A" w:rsidRPr="006244C1">
              <w:rPr>
                <w:sz w:val="18"/>
                <w:szCs w:val="18"/>
              </w:rPr>
              <w:t>Non-Visual</w:t>
            </w:r>
            <w:r w:rsidR="00B4669A">
              <w:rPr>
                <w:sz w:val="18"/>
                <w:szCs w:val="18"/>
                <w:vertAlign w:val="superscript"/>
              </w:rPr>
              <w:t>3</w:t>
            </w:r>
            <w:r w:rsidR="00B4669A" w:rsidRPr="006244C1">
              <w:rPr>
                <w:sz w:val="18"/>
                <w:szCs w:val="18"/>
              </w:rPr>
              <w:t xml:space="preserve"> </w:t>
            </w:r>
            <w:r w:rsidRPr="006244C1">
              <w:rPr>
                <w:sz w:val="18"/>
                <w:szCs w:val="18"/>
              </w:rPr>
              <w:t>Assessment</w:t>
            </w:r>
          </w:p>
        </w:tc>
        <w:tc>
          <w:tcPr>
            <w:tcW w:w="1980" w:type="dxa"/>
            <w:tcMar>
              <w:left w:w="29" w:type="dxa"/>
              <w:right w:w="29" w:type="dxa"/>
            </w:tcMar>
          </w:tcPr>
          <w:p w14:paraId="3D9BBFD0" w14:textId="77777777" w:rsidR="00865F64" w:rsidRPr="006244C1" w:rsidRDefault="00865F64" w:rsidP="00D27B74">
            <w:pPr>
              <w:spacing w:after="0"/>
              <w:jc w:val="center"/>
              <w:rPr>
                <w:sz w:val="18"/>
                <w:szCs w:val="18"/>
              </w:rPr>
            </w:pPr>
            <w:r w:rsidRPr="006244C1">
              <w:rPr>
                <w:sz w:val="18"/>
                <w:szCs w:val="18"/>
              </w:rPr>
              <w:t>Annual and Multi-year BMPs: On-site Visual</w:t>
            </w:r>
            <w:r w:rsidR="00B4669A">
              <w:rPr>
                <w:sz w:val="18"/>
                <w:szCs w:val="18"/>
                <w:vertAlign w:val="superscript"/>
              </w:rPr>
              <w:t>2</w:t>
            </w:r>
            <w:r w:rsidR="00B4669A">
              <w:rPr>
                <w:sz w:val="18"/>
                <w:szCs w:val="18"/>
              </w:rPr>
              <w:t xml:space="preserve"> or</w:t>
            </w:r>
            <w:r w:rsidRPr="006244C1">
              <w:rPr>
                <w:sz w:val="18"/>
                <w:szCs w:val="18"/>
              </w:rPr>
              <w:t xml:space="preserve"> </w:t>
            </w:r>
            <w:r w:rsidR="00B4669A" w:rsidRPr="006244C1">
              <w:rPr>
                <w:sz w:val="18"/>
                <w:szCs w:val="18"/>
              </w:rPr>
              <w:t>Non-Visual</w:t>
            </w:r>
            <w:r w:rsidR="00B4669A">
              <w:rPr>
                <w:sz w:val="18"/>
                <w:szCs w:val="18"/>
                <w:vertAlign w:val="superscript"/>
              </w:rPr>
              <w:t>3</w:t>
            </w:r>
            <w:r w:rsidR="00B4669A" w:rsidRPr="006244C1">
              <w:rPr>
                <w:sz w:val="18"/>
                <w:szCs w:val="18"/>
              </w:rPr>
              <w:t xml:space="preserve"> </w:t>
            </w:r>
            <w:r w:rsidRPr="006244C1">
              <w:rPr>
                <w:sz w:val="18"/>
                <w:szCs w:val="18"/>
              </w:rPr>
              <w:t>Assessment</w:t>
            </w:r>
          </w:p>
        </w:tc>
      </w:tr>
      <w:tr w:rsidR="00865F64" w14:paraId="7FFC5724" w14:textId="77777777" w:rsidTr="006244C1">
        <w:trPr>
          <w:trHeight w:hRule="exact" w:val="2602"/>
        </w:trPr>
        <w:tc>
          <w:tcPr>
            <w:tcW w:w="1908" w:type="dxa"/>
            <w:tcMar>
              <w:left w:w="29" w:type="dxa"/>
              <w:right w:w="29" w:type="dxa"/>
            </w:tcMar>
            <w:vAlign w:val="center"/>
          </w:tcPr>
          <w:p w14:paraId="6134F14B" w14:textId="77777777" w:rsidR="00865F64" w:rsidRPr="00FC2C3D" w:rsidRDefault="00865F64" w:rsidP="00D27B74">
            <w:pPr>
              <w:spacing w:after="0"/>
              <w:jc w:val="right"/>
              <w:rPr>
                <w:sz w:val="20"/>
                <w:szCs w:val="20"/>
                <w:vertAlign w:val="superscript"/>
              </w:rPr>
            </w:pPr>
            <w:r w:rsidRPr="00FC2C3D">
              <w:rPr>
                <w:b/>
                <w:i/>
                <w:sz w:val="20"/>
                <w:szCs w:val="20"/>
              </w:rPr>
              <w:t>Statistical Sub-Sample</w:t>
            </w:r>
          </w:p>
        </w:tc>
        <w:tc>
          <w:tcPr>
            <w:tcW w:w="2700" w:type="dxa"/>
            <w:tcMar>
              <w:left w:w="29" w:type="dxa"/>
              <w:right w:w="29" w:type="dxa"/>
            </w:tcMar>
          </w:tcPr>
          <w:p w14:paraId="4719ACA0" w14:textId="77777777" w:rsidR="00865F64" w:rsidRPr="006244C1" w:rsidRDefault="00865F64" w:rsidP="00D27B74">
            <w:pPr>
              <w:spacing w:after="0"/>
              <w:jc w:val="center"/>
              <w:rPr>
                <w:sz w:val="18"/>
                <w:szCs w:val="18"/>
              </w:rPr>
            </w:pPr>
            <w:r w:rsidRPr="006244C1">
              <w:rPr>
                <w:sz w:val="18"/>
                <w:szCs w:val="18"/>
              </w:rPr>
              <w:t xml:space="preserve">Random selection of ≥10% of all farms participating in AEM </w:t>
            </w:r>
            <w:proofErr w:type="gramStart"/>
            <w:r w:rsidRPr="006244C1">
              <w:rPr>
                <w:sz w:val="18"/>
                <w:szCs w:val="18"/>
              </w:rPr>
              <w:t>in order to</w:t>
            </w:r>
            <w:proofErr w:type="gramEnd"/>
            <w:r w:rsidRPr="006244C1">
              <w:rPr>
                <w:sz w:val="18"/>
                <w:szCs w:val="18"/>
              </w:rPr>
              <w:t xml:space="preserve"> verify at least 10% of those BMPs that account for &gt;5% of </w:t>
            </w:r>
            <w:r w:rsidRPr="006244C1">
              <w:rPr>
                <w:rFonts w:cs="Times New Roman"/>
                <w:sz w:val="18"/>
                <w:szCs w:val="18"/>
              </w:rPr>
              <w:t>agricultural sector nutrient and/or sediment load reductions as estimated in the most recent progress scenario</w:t>
            </w:r>
            <w:r w:rsidRPr="006244C1">
              <w:rPr>
                <w:sz w:val="18"/>
                <w:szCs w:val="18"/>
              </w:rPr>
              <w:t xml:space="preserve"> (and </w:t>
            </w:r>
            <w:r w:rsidRPr="006244C1">
              <w:rPr>
                <w:rFonts w:cs="Times New Roman"/>
                <w:sz w:val="18"/>
                <w:szCs w:val="18"/>
              </w:rPr>
              <w:t>5% of those BMPs contributing ≤5% of the load reduction).</w:t>
            </w:r>
          </w:p>
        </w:tc>
        <w:tc>
          <w:tcPr>
            <w:tcW w:w="2610" w:type="dxa"/>
            <w:tcMar>
              <w:left w:w="29" w:type="dxa"/>
              <w:right w:w="29" w:type="dxa"/>
            </w:tcMar>
          </w:tcPr>
          <w:p w14:paraId="3F0062EC" w14:textId="77777777" w:rsidR="00865F64" w:rsidRPr="006244C1" w:rsidRDefault="00865F64" w:rsidP="00D27B74">
            <w:pPr>
              <w:spacing w:after="0"/>
              <w:jc w:val="center"/>
              <w:rPr>
                <w:sz w:val="18"/>
                <w:szCs w:val="18"/>
              </w:rPr>
            </w:pPr>
            <w:r w:rsidRPr="006244C1">
              <w:rPr>
                <w:sz w:val="18"/>
                <w:szCs w:val="18"/>
              </w:rPr>
              <w:t xml:space="preserve">Random selection of ≥10% of farms with active contracts </w:t>
            </w:r>
            <w:proofErr w:type="gramStart"/>
            <w:r w:rsidRPr="006244C1">
              <w:rPr>
                <w:sz w:val="18"/>
                <w:szCs w:val="18"/>
              </w:rPr>
              <w:t>in order to</w:t>
            </w:r>
            <w:proofErr w:type="gramEnd"/>
            <w:r w:rsidRPr="006244C1">
              <w:rPr>
                <w:sz w:val="18"/>
                <w:szCs w:val="18"/>
              </w:rPr>
              <w:t xml:space="preserve"> verify at least 10% of those BMPs that account for &gt;5% of </w:t>
            </w:r>
            <w:r w:rsidRPr="006244C1">
              <w:rPr>
                <w:rFonts w:cs="Times New Roman"/>
                <w:sz w:val="18"/>
                <w:szCs w:val="18"/>
              </w:rPr>
              <w:t>agricultural sector nutrient and/or sediment load reductions as estimated in the most recent progress scenario</w:t>
            </w:r>
            <w:r w:rsidRPr="006244C1">
              <w:rPr>
                <w:sz w:val="18"/>
                <w:szCs w:val="18"/>
              </w:rPr>
              <w:t xml:space="preserve"> (and </w:t>
            </w:r>
            <w:r w:rsidRPr="006244C1">
              <w:rPr>
                <w:rFonts w:cs="Times New Roman"/>
                <w:sz w:val="18"/>
                <w:szCs w:val="18"/>
              </w:rPr>
              <w:t>5% of those BMPs contributing ≤5% of the load reduction).</w:t>
            </w:r>
          </w:p>
        </w:tc>
        <w:tc>
          <w:tcPr>
            <w:tcW w:w="1980" w:type="dxa"/>
            <w:tcMar>
              <w:left w:w="29" w:type="dxa"/>
              <w:right w:w="29" w:type="dxa"/>
            </w:tcMar>
          </w:tcPr>
          <w:p w14:paraId="0CDFC7B0" w14:textId="77777777" w:rsidR="00865F64" w:rsidRPr="006244C1" w:rsidRDefault="00865F64" w:rsidP="00D27B74">
            <w:pPr>
              <w:spacing w:after="0"/>
              <w:jc w:val="center"/>
              <w:rPr>
                <w:sz w:val="18"/>
                <w:szCs w:val="18"/>
              </w:rPr>
            </w:pPr>
            <w:r w:rsidRPr="006244C1">
              <w:rPr>
                <w:sz w:val="18"/>
                <w:szCs w:val="18"/>
              </w:rPr>
              <w:t>50% of all farms w/ active permits.</w:t>
            </w:r>
          </w:p>
        </w:tc>
      </w:tr>
      <w:tr w:rsidR="00865F64" w14:paraId="59EE2B6A" w14:textId="77777777" w:rsidTr="006244C1">
        <w:trPr>
          <w:trHeight w:hRule="exact" w:val="730"/>
        </w:trPr>
        <w:tc>
          <w:tcPr>
            <w:tcW w:w="1908" w:type="dxa"/>
            <w:tcMar>
              <w:left w:w="29" w:type="dxa"/>
              <w:right w:w="29" w:type="dxa"/>
            </w:tcMar>
            <w:vAlign w:val="center"/>
          </w:tcPr>
          <w:p w14:paraId="0EA806BA" w14:textId="77777777" w:rsidR="00865F64" w:rsidRPr="00FC2C3D" w:rsidRDefault="00865F64" w:rsidP="00D27B74">
            <w:pPr>
              <w:spacing w:after="0"/>
              <w:jc w:val="right"/>
              <w:rPr>
                <w:sz w:val="20"/>
                <w:szCs w:val="20"/>
              </w:rPr>
            </w:pPr>
            <w:r w:rsidRPr="00FC2C3D">
              <w:rPr>
                <w:b/>
                <w:i/>
                <w:sz w:val="20"/>
                <w:szCs w:val="20"/>
              </w:rPr>
              <w:t>Response if Problem</w:t>
            </w:r>
          </w:p>
        </w:tc>
        <w:tc>
          <w:tcPr>
            <w:tcW w:w="2700" w:type="dxa"/>
            <w:tcMar>
              <w:left w:w="29" w:type="dxa"/>
              <w:right w:w="29" w:type="dxa"/>
            </w:tcMar>
          </w:tcPr>
          <w:p w14:paraId="5F16D0C8" w14:textId="77777777" w:rsidR="00865F64" w:rsidRPr="006244C1" w:rsidRDefault="00865F64" w:rsidP="00D27B74">
            <w:pPr>
              <w:spacing w:after="0"/>
              <w:jc w:val="center"/>
              <w:rPr>
                <w:sz w:val="18"/>
                <w:szCs w:val="18"/>
              </w:rPr>
            </w:pPr>
            <w:r w:rsidRPr="006244C1">
              <w:rPr>
                <w:sz w:val="18"/>
                <w:szCs w:val="18"/>
              </w:rPr>
              <w:t>Bring into compliance within one year or remove from reported BMPs</w:t>
            </w:r>
          </w:p>
        </w:tc>
        <w:tc>
          <w:tcPr>
            <w:tcW w:w="2610" w:type="dxa"/>
            <w:tcMar>
              <w:left w:w="29" w:type="dxa"/>
              <w:right w:w="29" w:type="dxa"/>
            </w:tcMar>
          </w:tcPr>
          <w:p w14:paraId="09545FE0" w14:textId="77777777" w:rsidR="00865F64" w:rsidRPr="006244C1" w:rsidRDefault="00865F64" w:rsidP="00D27B74">
            <w:pPr>
              <w:spacing w:after="0"/>
              <w:jc w:val="center"/>
              <w:rPr>
                <w:sz w:val="18"/>
                <w:szCs w:val="18"/>
              </w:rPr>
            </w:pPr>
            <w:r w:rsidRPr="006244C1">
              <w:rPr>
                <w:sz w:val="18"/>
                <w:szCs w:val="18"/>
              </w:rPr>
              <w:t>Cost Share Program Contract Compliance Policy</w:t>
            </w:r>
          </w:p>
        </w:tc>
        <w:tc>
          <w:tcPr>
            <w:tcW w:w="1980" w:type="dxa"/>
            <w:tcMar>
              <w:left w:w="29" w:type="dxa"/>
              <w:right w:w="29" w:type="dxa"/>
            </w:tcMar>
          </w:tcPr>
          <w:p w14:paraId="04EED857" w14:textId="77777777" w:rsidR="00865F64" w:rsidRPr="006244C1" w:rsidRDefault="00865F64" w:rsidP="00D27B74">
            <w:pPr>
              <w:spacing w:after="0"/>
              <w:jc w:val="center"/>
              <w:rPr>
                <w:sz w:val="18"/>
                <w:szCs w:val="18"/>
              </w:rPr>
            </w:pPr>
            <w:r w:rsidRPr="006244C1">
              <w:rPr>
                <w:sz w:val="18"/>
                <w:szCs w:val="18"/>
              </w:rPr>
              <w:t>DEC CAFO Permit Compliance Policy</w:t>
            </w:r>
          </w:p>
        </w:tc>
      </w:tr>
      <w:tr w:rsidR="00865F64" w14:paraId="313C913E" w14:textId="77777777" w:rsidTr="006244C1">
        <w:trPr>
          <w:trHeight w:hRule="exact" w:val="802"/>
        </w:trPr>
        <w:tc>
          <w:tcPr>
            <w:tcW w:w="1908" w:type="dxa"/>
            <w:tcMar>
              <w:left w:w="29" w:type="dxa"/>
              <w:right w:w="29" w:type="dxa"/>
            </w:tcMar>
            <w:vAlign w:val="center"/>
          </w:tcPr>
          <w:p w14:paraId="210468FC" w14:textId="77777777" w:rsidR="00865F64" w:rsidRPr="00FC2C3D" w:rsidRDefault="00865F64" w:rsidP="009E754A">
            <w:pPr>
              <w:spacing w:after="0"/>
              <w:jc w:val="right"/>
              <w:rPr>
                <w:sz w:val="20"/>
                <w:szCs w:val="20"/>
                <w:vertAlign w:val="superscript"/>
              </w:rPr>
            </w:pPr>
            <w:r w:rsidRPr="00FC2C3D">
              <w:rPr>
                <w:b/>
                <w:sz w:val="20"/>
                <w:szCs w:val="20"/>
              </w:rPr>
              <w:t>Lifespan/Sunset</w:t>
            </w:r>
            <w:r w:rsidR="00E27C52" w:rsidRPr="00FC2C3D">
              <w:rPr>
                <w:b/>
                <w:sz w:val="20"/>
                <w:szCs w:val="20"/>
                <w:vertAlign w:val="superscript"/>
              </w:rPr>
              <w:t>4</w:t>
            </w:r>
          </w:p>
        </w:tc>
        <w:tc>
          <w:tcPr>
            <w:tcW w:w="5310" w:type="dxa"/>
            <w:gridSpan w:val="2"/>
            <w:tcMar>
              <w:left w:w="29" w:type="dxa"/>
              <w:right w:w="29" w:type="dxa"/>
            </w:tcMar>
          </w:tcPr>
          <w:p w14:paraId="413C5F78" w14:textId="77777777" w:rsidR="00865F64" w:rsidRPr="006244C1" w:rsidRDefault="00865F64" w:rsidP="00D27B74">
            <w:pPr>
              <w:spacing w:after="0"/>
              <w:jc w:val="center"/>
              <w:rPr>
                <w:sz w:val="18"/>
                <w:szCs w:val="18"/>
              </w:rPr>
            </w:pPr>
            <w:r w:rsidRPr="006244C1">
              <w:rPr>
                <w:sz w:val="18"/>
                <w:szCs w:val="18"/>
              </w:rPr>
              <w:t>Re-verification by SWCD personnel and/or AEM planners. If practice sunsets within 2 years of on-site visual inspection a farm inventory will be conducted.</w:t>
            </w:r>
          </w:p>
        </w:tc>
        <w:tc>
          <w:tcPr>
            <w:tcW w:w="1980" w:type="dxa"/>
            <w:tcMar>
              <w:left w:w="29" w:type="dxa"/>
              <w:right w:w="29" w:type="dxa"/>
            </w:tcMar>
          </w:tcPr>
          <w:p w14:paraId="442742DA" w14:textId="77777777" w:rsidR="00865F64" w:rsidRPr="006244C1" w:rsidRDefault="00865F64" w:rsidP="00D27B74">
            <w:pPr>
              <w:spacing w:after="0"/>
              <w:jc w:val="center"/>
              <w:rPr>
                <w:sz w:val="18"/>
                <w:szCs w:val="18"/>
              </w:rPr>
            </w:pPr>
            <w:r w:rsidRPr="006244C1">
              <w:rPr>
                <w:sz w:val="18"/>
                <w:szCs w:val="18"/>
              </w:rPr>
              <w:t>Re-verification by SWCD personnel and/or DEC staff during inspections.</w:t>
            </w:r>
          </w:p>
        </w:tc>
      </w:tr>
      <w:tr w:rsidR="00865F64" w14:paraId="39D7AE9A" w14:textId="77777777" w:rsidTr="00FC2C3D">
        <w:tc>
          <w:tcPr>
            <w:tcW w:w="9198" w:type="dxa"/>
            <w:gridSpan w:val="4"/>
            <w:tcMar>
              <w:left w:w="29" w:type="dxa"/>
              <w:right w:w="29" w:type="dxa"/>
            </w:tcMar>
            <w:vAlign w:val="center"/>
          </w:tcPr>
          <w:p w14:paraId="7B9CCE83" w14:textId="77777777" w:rsidR="00865F64" w:rsidRPr="006244C1" w:rsidRDefault="00865F64" w:rsidP="0016368F">
            <w:pPr>
              <w:spacing w:after="40" w:line="240" w:lineRule="auto"/>
              <w:rPr>
                <w:sz w:val="18"/>
                <w:szCs w:val="18"/>
              </w:rPr>
            </w:pPr>
            <w:r w:rsidRPr="006244C1">
              <w:rPr>
                <w:sz w:val="18"/>
                <w:szCs w:val="18"/>
                <w:vertAlign w:val="superscript"/>
              </w:rPr>
              <w:t>1</w:t>
            </w:r>
            <w:r w:rsidRPr="006244C1">
              <w:rPr>
                <w:sz w:val="18"/>
                <w:szCs w:val="18"/>
              </w:rPr>
              <w:t xml:space="preserve">New York State does not employ a Regulatory Program for BMP implementation as defined in the Chesapeake Bay Program </w:t>
            </w:r>
            <w:proofErr w:type="spellStart"/>
            <w:r w:rsidRPr="006244C1">
              <w:rPr>
                <w:sz w:val="18"/>
                <w:szCs w:val="18"/>
              </w:rPr>
              <w:t>Basinwide</w:t>
            </w:r>
            <w:proofErr w:type="spellEnd"/>
            <w:r w:rsidRPr="006244C1">
              <w:rPr>
                <w:sz w:val="18"/>
                <w:szCs w:val="18"/>
              </w:rPr>
              <w:t xml:space="preserve"> Framework</w:t>
            </w:r>
            <w:r w:rsidR="00FC2C3D" w:rsidRPr="006244C1">
              <w:rPr>
                <w:sz w:val="18"/>
                <w:szCs w:val="18"/>
              </w:rPr>
              <w:t xml:space="preserve">. </w:t>
            </w:r>
            <w:r w:rsidRPr="006244C1">
              <w:rPr>
                <w:sz w:val="18"/>
                <w:szCs w:val="18"/>
              </w:rPr>
              <w:t>All farms under regulation operate within Permit Issuing Programs.</w:t>
            </w:r>
          </w:p>
          <w:p w14:paraId="49AB735F" w14:textId="77777777" w:rsidR="00E27C52" w:rsidRPr="006244C1" w:rsidRDefault="00E27C52" w:rsidP="0016368F">
            <w:pPr>
              <w:spacing w:after="40" w:line="240" w:lineRule="auto"/>
              <w:rPr>
                <w:sz w:val="18"/>
                <w:szCs w:val="18"/>
              </w:rPr>
            </w:pPr>
            <w:r w:rsidRPr="006244C1">
              <w:rPr>
                <w:sz w:val="18"/>
                <w:szCs w:val="18"/>
                <w:vertAlign w:val="superscript"/>
              </w:rPr>
              <w:t>2</w:t>
            </w:r>
            <w:r w:rsidRPr="006244C1">
              <w:rPr>
                <w:sz w:val="18"/>
                <w:szCs w:val="18"/>
              </w:rPr>
              <w:t xml:space="preserve">For animal waste management systems, barnyard runoff control, conservation tillage, forest buffers, grass buffers, grass buffers TRP, land retirement, precision rotation grazing, and </w:t>
            </w:r>
            <w:r w:rsidRPr="00B4669A">
              <w:rPr>
                <w:sz w:val="18"/>
                <w:szCs w:val="18"/>
              </w:rPr>
              <w:t xml:space="preserve">wetlands </w:t>
            </w:r>
            <w:r w:rsidR="00B4669A" w:rsidRPr="00B4669A">
              <w:rPr>
                <w:sz w:val="18"/>
                <w:szCs w:val="18"/>
              </w:rPr>
              <w:t>(</w:t>
            </w:r>
            <w:r w:rsidR="00B4669A">
              <w:rPr>
                <w:sz w:val="18"/>
                <w:szCs w:val="18"/>
              </w:rPr>
              <w:t>for I</w:t>
            </w:r>
            <w:r w:rsidR="00B4669A" w:rsidRPr="00B4669A">
              <w:rPr>
                <w:sz w:val="18"/>
                <w:szCs w:val="18"/>
              </w:rPr>
              <w:t xml:space="preserve">nitial </w:t>
            </w:r>
            <w:r w:rsidR="00B4669A">
              <w:rPr>
                <w:sz w:val="18"/>
                <w:szCs w:val="18"/>
              </w:rPr>
              <w:t xml:space="preserve">Inspection </w:t>
            </w:r>
            <w:r w:rsidR="00B4669A" w:rsidRPr="00B4669A">
              <w:rPr>
                <w:sz w:val="18"/>
                <w:szCs w:val="18"/>
              </w:rPr>
              <w:t>only).</w:t>
            </w:r>
          </w:p>
          <w:p w14:paraId="5175E00C" w14:textId="77777777" w:rsidR="00E27C52" w:rsidRPr="006244C1" w:rsidRDefault="00E27C52" w:rsidP="0016368F">
            <w:pPr>
              <w:spacing w:after="40" w:line="240" w:lineRule="auto"/>
              <w:rPr>
                <w:sz w:val="18"/>
                <w:szCs w:val="18"/>
              </w:rPr>
            </w:pPr>
            <w:r w:rsidRPr="006244C1">
              <w:rPr>
                <w:sz w:val="18"/>
                <w:szCs w:val="18"/>
                <w:vertAlign w:val="superscript"/>
              </w:rPr>
              <w:t>3</w:t>
            </w:r>
            <w:r w:rsidRPr="006244C1">
              <w:rPr>
                <w:sz w:val="18"/>
                <w:szCs w:val="18"/>
              </w:rPr>
              <w:t>For conservation plans, dairy precision feeding, and enhanced nutrient management.</w:t>
            </w:r>
          </w:p>
          <w:p w14:paraId="322112B6" w14:textId="77777777" w:rsidR="00865F64" w:rsidRPr="00FC2C3D" w:rsidRDefault="00E27C52" w:rsidP="0016368F">
            <w:pPr>
              <w:spacing w:after="40" w:line="240" w:lineRule="auto"/>
              <w:rPr>
                <w:sz w:val="20"/>
                <w:szCs w:val="20"/>
              </w:rPr>
            </w:pPr>
            <w:r w:rsidRPr="006244C1">
              <w:rPr>
                <w:sz w:val="18"/>
                <w:szCs w:val="18"/>
                <w:vertAlign w:val="superscript"/>
              </w:rPr>
              <w:t>4</w:t>
            </w:r>
            <w:r w:rsidR="00865F64" w:rsidRPr="006244C1">
              <w:rPr>
                <w:sz w:val="18"/>
                <w:szCs w:val="18"/>
              </w:rPr>
              <w:t>Lifespan to be addressed in accordance with CBP lifespan criteria, including those for Resource Improvement practices.</w:t>
            </w:r>
          </w:p>
        </w:tc>
      </w:tr>
    </w:tbl>
    <w:p w14:paraId="225225A9" w14:textId="77777777" w:rsidR="008F3A0B" w:rsidRDefault="008F3A0B" w:rsidP="00E177F7">
      <w:pPr>
        <w:ind w:left="720"/>
        <w:rPr>
          <w:rFonts w:ascii="Times New Roman" w:hAnsi="Times New Roman"/>
        </w:rPr>
      </w:pPr>
    </w:p>
    <w:p w14:paraId="447B8475" w14:textId="77777777" w:rsidR="005B0CE4" w:rsidRDefault="005B0CE4" w:rsidP="00E177F7">
      <w:pPr>
        <w:ind w:left="720"/>
        <w:rPr>
          <w:rFonts w:ascii="Times New Roman" w:hAnsi="Times New Roman"/>
        </w:rPr>
      </w:pPr>
    </w:p>
    <w:p w14:paraId="519561F5" w14:textId="77777777" w:rsidR="0038789E" w:rsidRDefault="0038789E">
      <w:pPr>
        <w:rPr>
          <w:i/>
          <w:iCs/>
          <w:smallCaps/>
          <w:spacing w:val="5"/>
          <w:sz w:val="26"/>
          <w:szCs w:val="26"/>
        </w:rPr>
      </w:pPr>
    </w:p>
    <w:p w14:paraId="6ADBCB98" w14:textId="77777777" w:rsidR="00E177F7" w:rsidRDefault="001421B5" w:rsidP="001421B5">
      <w:pPr>
        <w:pStyle w:val="Heading3"/>
      </w:pPr>
      <w:bookmarkStart w:id="183" w:name="_Toc22642839"/>
      <w:r>
        <w:lastRenderedPageBreak/>
        <w:t>D2.3:</w:t>
      </w:r>
      <w:r w:rsidR="00E177F7">
        <w:t xml:space="preserve"> </w:t>
      </w:r>
      <w:r w:rsidR="00A7081C">
        <w:t xml:space="preserve">Agricultural BMP </w:t>
      </w:r>
      <w:r w:rsidR="00E177F7">
        <w:t>Data Validation</w:t>
      </w:r>
      <w:bookmarkEnd w:id="183"/>
      <w:r w:rsidR="00E177F7">
        <w:t xml:space="preserve"> </w:t>
      </w:r>
    </w:p>
    <w:p w14:paraId="0D1E6D06" w14:textId="77777777" w:rsidR="00274F54" w:rsidRPr="007B176B" w:rsidDel="00A03CEA" w:rsidRDefault="00274F54" w:rsidP="00274F54">
      <w:r w:rsidRPr="007B176B" w:rsidDel="00A03CEA">
        <w:t xml:space="preserve">In 2015 </w:t>
      </w:r>
      <w:r w:rsidR="00905C85" w:rsidRPr="007B176B">
        <w:t xml:space="preserve">the </w:t>
      </w:r>
      <w:r w:rsidRPr="007B176B" w:rsidDel="00A03CEA">
        <w:t xml:space="preserve">USC endeavored to document and further develop the USC data validation and usability protocols. The USC </w:t>
      </w:r>
      <w:r w:rsidR="00905C85" w:rsidRPr="007B176B">
        <w:t>s</w:t>
      </w:r>
      <w:r w:rsidRPr="007B176B" w:rsidDel="00A03CEA">
        <w:t xml:space="preserve">ector </w:t>
      </w:r>
      <w:r w:rsidR="00905C85" w:rsidRPr="007B176B">
        <w:t>t</w:t>
      </w:r>
      <w:r w:rsidRPr="007B176B" w:rsidDel="00A03CEA">
        <w:t xml:space="preserve">eams along with SWCD </w:t>
      </w:r>
      <w:r w:rsidR="00905C85" w:rsidRPr="007B176B">
        <w:t>t</w:t>
      </w:r>
      <w:r w:rsidRPr="007B176B" w:rsidDel="00A03CEA">
        <w:t>echnicians, additional partners, experts, and outside consult</w:t>
      </w:r>
      <w:r w:rsidR="00905C85" w:rsidRPr="007B176B">
        <w:t>ants</w:t>
      </w:r>
      <w:r w:rsidRPr="007B176B" w:rsidDel="00A03CEA">
        <w:t xml:space="preserve"> have been working to document existing and modify new data management practices and procedures to meet the </w:t>
      </w:r>
      <w:r w:rsidR="00905C85" w:rsidRPr="007B176B">
        <w:t>Verification Framework requirements</w:t>
      </w:r>
      <w:r w:rsidRPr="007B176B" w:rsidDel="00A03CEA">
        <w:t xml:space="preserve">.  </w:t>
      </w:r>
    </w:p>
    <w:p w14:paraId="63493ABF" w14:textId="3E5F5F3C" w:rsidR="00274F54" w:rsidRPr="007B176B" w:rsidDel="00A03CEA" w:rsidRDefault="00274F54" w:rsidP="00274F54">
      <w:r w:rsidRPr="007B176B" w:rsidDel="00A03CEA">
        <w:t xml:space="preserve">Initial validation and verification occur now through our existing data collection and management process. SWCD </w:t>
      </w:r>
      <w:r w:rsidR="00905C85" w:rsidRPr="007B176B">
        <w:t>t</w:t>
      </w:r>
      <w:r w:rsidRPr="007B176B" w:rsidDel="00A03CEA">
        <w:t xml:space="preserve">echnicians </w:t>
      </w:r>
      <w:r w:rsidR="00905C85" w:rsidRPr="007B176B">
        <w:t>and</w:t>
      </w:r>
      <w:r w:rsidRPr="007B176B" w:rsidDel="00A03CEA">
        <w:t xml:space="preserve"> </w:t>
      </w:r>
      <w:r w:rsidR="00027432" w:rsidRPr="007B176B" w:rsidDel="00A03CEA">
        <w:t>partners’</w:t>
      </w:r>
      <w:r w:rsidRPr="007B176B" w:rsidDel="00A03CEA">
        <w:t xml:space="preserve"> field verify initial implementation of all BMPs</w:t>
      </w:r>
      <w:r w:rsidR="00905C85" w:rsidRPr="007B176B">
        <w:t>,</w:t>
      </w:r>
      <w:r w:rsidRPr="007B176B" w:rsidDel="00A03CEA">
        <w:t xml:space="preserve"> both those funded through state and federal sources and those funded by landowners independently. </w:t>
      </w:r>
      <w:r w:rsidR="00905C85" w:rsidRPr="007B176B">
        <w:t>Because</w:t>
      </w:r>
      <w:r w:rsidRPr="007B176B" w:rsidDel="00A03CEA">
        <w:t xml:space="preserve"> only SWCD </w:t>
      </w:r>
      <w:r w:rsidR="00905C85" w:rsidRPr="007B176B">
        <w:t>t</w:t>
      </w:r>
      <w:r w:rsidRPr="007B176B" w:rsidDel="00A03CEA">
        <w:t xml:space="preserve">echnicians with personal knowledge of practices report data </w:t>
      </w:r>
      <w:r w:rsidR="00905C85" w:rsidRPr="007B176B">
        <w:t>to</w:t>
      </w:r>
      <w:r w:rsidRPr="007B176B" w:rsidDel="00A03CEA">
        <w:t xml:space="preserve"> the </w:t>
      </w:r>
      <w:r w:rsidR="00905C85" w:rsidRPr="007B176B">
        <w:t xml:space="preserve">data </w:t>
      </w:r>
      <w:r w:rsidRPr="007B176B" w:rsidDel="00A03CEA">
        <w:t xml:space="preserve">management system, no double counting of BMPs can occur. </w:t>
      </w:r>
      <w:r w:rsidR="00905C85" w:rsidRPr="007B176B">
        <w:t>Initial verification</w:t>
      </w:r>
      <w:r w:rsidR="00143CB2">
        <w:t xml:space="preserve"> of all BMP’s</w:t>
      </w:r>
      <w:r w:rsidR="00905C85" w:rsidRPr="007B176B">
        <w:t xml:space="preserve"> is 100</w:t>
      </w:r>
      <w:r w:rsidR="00D467FA">
        <w:t xml:space="preserve"> percent</w:t>
      </w:r>
      <w:r w:rsidR="00D467FA" w:rsidRPr="007B176B">
        <w:t xml:space="preserve"> </w:t>
      </w:r>
      <w:r w:rsidR="00905C85" w:rsidRPr="007B176B">
        <w:t xml:space="preserve">field checked. No data are accepted from other sources or </w:t>
      </w:r>
      <w:proofErr w:type="gramStart"/>
      <w:r w:rsidR="00905C85" w:rsidRPr="007B176B">
        <w:t>entered into</w:t>
      </w:r>
      <w:proofErr w:type="gramEnd"/>
      <w:r w:rsidR="00905C85" w:rsidRPr="007B176B">
        <w:t xml:space="preserve"> the system without initial verification. The </w:t>
      </w:r>
      <w:r w:rsidR="003A0FB5">
        <w:t xml:space="preserve">USC </w:t>
      </w:r>
      <w:r w:rsidR="00905C85" w:rsidRPr="007B176B">
        <w:t xml:space="preserve">Agricultural Coordinator </w:t>
      </w:r>
      <w:r w:rsidR="00143CB2">
        <w:t>is</w:t>
      </w:r>
      <w:r w:rsidR="00905C85" w:rsidRPr="007B176B">
        <w:t xml:space="preserve"> responsible for QA/QC. </w:t>
      </w:r>
      <w:proofErr w:type="gramStart"/>
      <w:r w:rsidR="00905C85" w:rsidRPr="007B176B">
        <w:t>Additionally</w:t>
      </w:r>
      <w:proofErr w:type="gramEnd"/>
      <w:r w:rsidR="00905C85" w:rsidRPr="007B176B">
        <w:t xml:space="preserve"> the on-line data entry tool provides limitations and prompts for reporting that would prevent double counting. </w:t>
      </w:r>
      <w:r w:rsidRPr="007B176B" w:rsidDel="00A03CEA">
        <w:t>See</w:t>
      </w:r>
      <w:r w:rsidR="00632566" w:rsidRPr="007B176B">
        <w:t xml:space="preserve"> section A9.1 and</w:t>
      </w:r>
      <w:r w:rsidRPr="007B176B" w:rsidDel="00A03CEA">
        <w:t xml:space="preserve"> Group B for more details.</w:t>
      </w:r>
    </w:p>
    <w:p w14:paraId="57531DB4" w14:textId="43BA916C" w:rsidR="009211C8" w:rsidRPr="00A536A2" w:rsidRDefault="00936890" w:rsidP="00A536A2">
      <w:pPr>
        <w:pStyle w:val="Default"/>
        <w:rPr>
          <w:rFonts w:asciiTheme="majorHAnsi" w:hAnsiTheme="majorHAnsi"/>
          <w:sz w:val="22"/>
          <w:szCs w:val="22"/>
        </w:rPr>
      </w:pPr>
      <w:r w:rsidRPr="007B176B">
        <w:rPr>
          <w:rFonts w:asciiTheme="majorHAnsi" w:hAnsiTheme="majorHAnsi"/>
          <w:sz w:val="22"/>
          <w:szCs w:val="22"/>
        </w:rPr>
        <w:t>Data collection procedures are described</w:t>
      </w:r>
      <w:r w:rsidR="00A03CEA" w:rsidRPr="007B176B">
        <w:rPr>
          <w:rFonts w:asciiTheme="majorHAnsi" w:hAnsiTheme="majorHAnsi"/>
          <w:sz w:val="22"/>
          <w:szCs w:val="22"/>
        </w:rPr>
        <w:t xml:space="preserve"> further</w:t>
      </w:r>
      <w:r w:rsidRPr="007B176B">
        <w:rPr>
          <w:rFonts w:asciiTheme="majorHAnsi" w:hAnsiTheme="majorHAnsi"/>
          <w:sz w:val="22"/>
          <w:szCs w:val="22"/>
        </w:rPr>
        <w:t xml:space="preserve"> in sections A5.3, A6, A9, and B10.1 Data management procedures are described</w:t>
      </w:r>
      <w:r w:rsidR="00A03CEA" w:rsidRPr="007B176B">
        <w:rPr>
          <w:rFonts w:asciiTheme="majorHAnsi" w:hAnsiTheme="majorHAnsi"/>
          <w:sz w:val="22"/>
          <w:szCs w:val="22"/>
        </w:rPr>
        <w:t xml:space="preserve"> further</w:t>
      </w:r>
      <w:r w:rsidRPr="007B176B">
        <w:rPr>
          <w:rFonts w:asciiTheme="majorHAnsi" w:hAnsiTheme="majorHAnsi"/>
          <w:sz w:val="22"/>
          <w:szCs w:val="22"/>
        </w:rPr>
        <w:t xml:space="preserve"> in sections B10.2 through B10.6. </w:t>
      </w:r>
    </w:p>
    <w:p w14:paraId="7C674499" w14:textId="149C8FEB" w:rsidR="00E926C5" w:rsidRDefault="001273D7" w:rsidP="00A25C93">
      <w:pPr>
        <w:spacing w:after="0"/>
      </w:pPr>
      <w:r>
        <w:t>During 2016 and 2017</w:t>
      </w:r>
      <w:r w:rsidR="009B1BA5">
        <w:t xml:space="preserve"> upgrades were made to the data management system to incorporate the BMP verification framework. These upgrades allow SWCD staff to record inspection dates, and a practice status for each BMP. </w:t>
      </w:r>
      <w:r w:rsidR="00A536A2">
        <w:t xml:space="preserve">The retirement/expired function was also updated in our system to incorporate individual BMP lifespans. </w:t>
      </w:r>
      <w:r w:rsidR="009B1BA5">
        <w:t>The</w:t>
      </w:r>
      <w:r>
        <w:t xml:space="preserve"> USC and SWCD staff </w:t>
      </w:r>
      <w:proofErr w:type="gramStart"/>
      <w:r>
        <w:t>completed</w:t>
      </w:r>
      <w:r w:rsidR="00A536A2">
        <w:t>, and</w:t>
      </w:r>
      <w:proofErr w:type="gramEnd"/>
      <w:r w:rsidR="00A536A2">
        <w:t xml:space="preserve"> will continue to complete</w:t>
      </w:r>
      <w:r w:rsidR="009B1BA5">
        <w:t xml:space="preserve"> on farm BMP verification visits </w:t>
      </w:r>
      <w:r>
        <w:t>throughout the watershed</w:t>
      </w:r>
      <w:r w:rsidR="00A536A2">
        <w:t xml:space="preserve"> on an annual basis</w:t>
      </w:r>
      <w:r>
        <w:t xml:space="preserve">. </w:t>
      </w:r>
      <w:r w:rsidR="00A536A2">
        <w:t>Farms are selected annually for BMP Verification using the protocols in Section D2.1. I</w:t>
      </w:r>
      <w:r w:rsidR="009B1BA5">
        <w:t>mplementation of the BMP verification process continues to be a substantial time commitment for SWCD staff and the USC Ag Coordinator.</w:t>
      </w:r>
    </w:p>
    <w:p w14:paraId="0628CBB5" w14:textId="77777777" w:rsidR="00A536A2" w:rsidRPr="007B176B" w:rsidRDefault="00A536A2" w:rsidP="00A25C93">
      <w:pPr>
        <w:spacing w:after="0"/>
      </w:pPr>
    </w:p>
    <w:p w14:paraId="2AA77482" w14:textId="77777777" w:rsidR="00A7081C" w:rsidRDefault="00A7081C" w:rsidP="0016368F">
      <w:pPr>
        <w:pStyle w:val="Heading3"/>
        <w:spacing w:before="0"/>
      </w:pPr>
      <w:bookmarkStart w:id="184" w:name="_Toc22642840"/>
      <w:r>
        <w:t>D2.4: Selection of Wetland BMP Verification Sites</w:t>
      </w:r>
      <w:bookmarkEnd w:id="184"/>
    </w:p>
    <w:p w14:paraId="6A768AC5" w14:textId="575062FE" w:rsidR="00A7081C" w:rsidRPr="009E6CDA" w:rsidRDefault="00A7081C" w:rsidP="00BE17FC">
      <w:pPr>
        <w:autoSpaceDE w:val="0"/>
        <w:autoSpaceDN w:val="0"/>
        <w:adjustRightInd w:val="0"/>
        <w:spacing w:after="0"/>
        <w:rPr>
          <w:rStyle w:val="Strong"/>
          <w:b w:val="0"/>
          <w:bCs w:val="0"/>
        </w:rPr>
      </w:pPr>
      <w:r w:rsidRPr="00AF2094">
        <w:rPr>
          <w:color w:val="000000"/>
          <w:szCs w:val="24"/>
        </w:rPr>
        <w:t>New York will meet or exceed the verification frequency requirements in Table 4 for both initial and follow-up verification</w:t>
      </w:r>
      <w:r>
        <w:rPr>
          <w:color w:val="000000"/>
          <w:szCs w:val="24"/>
        </w:rPr>
        <w:t xml:space="preserve"> of wetland BMPs</w:t>
      </w:r>
      <w:r w:rsidRPr="00AF2094">
        <w:rPr>
          <w:color w:val="000000"/>
          <w:szCs w:val="24"/>
        </w:rPr>
        <w:t xml:space="preserve">. </w:t>
      </w:r>
      <w:r w:rsidRPr="00AF2094">
        <w:t xml:space="preserve">New York State </w:t>
      </w:r>
      <w:r>
        <w:t xml:space="preserve">and implementation partners at NRCS </w:t>
      </w:r>
      <w:r w:rsidRPr="00B13C10">
        <w:t>and USFWS perform initial verification of all wetland BMPs reported to the Chesapeake Bay Program.</w:t>
      </w:r>
      <w:r w:rsidRPr="00B13C10">
        <w:rPr>
          <w:color w:val="000000"/>
        </w:rPr>
        <w:t xml:space="preserve"> </w:t>
      </w:r>
      <w:r w:rsidRPr="00AE448F">
        <w:rPr>
          <w:color w:val="000000"/>
        </w:rPr>
        <w:t xml:space="preserve">Follow-up verification frequencies for </w:t>
      </w:r>
      <w:r w:rsidR="00D467FA" w:rsidRPr="00AE448F">
        <w:rPr>
          <w:color w:val="000000"/>
        </w:rPr>
        <w:t>w</w:t>
      </w:r>
      <w:r w:rsidRPr="00AE448F">
        <w:rPr>
          <w:color w:val="000000"/>
        </w:rPr>
        <w:t xml:space="preserve">etland BMPs will be </w:t>
      </w:r>
      <w:r w:rsidR="00D467FA" w:rsidRPr="00AE448F">
        <w:rPr>
          <w:color w:val="000000"/>
        </w:rPr>
        <w:t xml:space="preserve">at least 5 percent. The sampling approach described in Appendix 1 will be applied to all wetlands, resulting in at least 5 percent </w:t>
      </w:r>
      <w:r w:rsidR="00AE448F">
        <w:rPr>
          <w:color w:val="000000"/>
        </w:rPr>
        <w:t>verification</w:t>
      </w:r>
      <w:r w:rsidR="00D467FA" w:rsidRPr="00AE448F">
        <w:rPr>
          <w:color w:val="000000"/>
        </w:rPr>
        <w:t xml:space="preserve"> of wetlands installed under all programs. A number of these </w:t>
      </w:r>
      <w:r w:rsidR="00AE448F">
        <w:rPr>
          <w:color w:val="000000"/>
        </w:rPr>
        <w:t xml:space="preserve">wetlands </w:t>
      </w:r>
      <w:r w:rsidR="00D467FA" w:rsidRPr="00AE448F">
        <w:rPr>
          <w:color w:val="000000"/>
        </w:rPr>
        <w:t xml:space="preserve">selected </w:t>
      </w:r>
      <w:r w:rsidR="00AE448F">
        <w:rPr>
          <w:color w:val="000000"/>
        </w:rPr>
        <w:t>via the approach in Appendix 1</w:t>
      </w:r>
      <w:r w:rsidR="00D467FA" w:rsidRPr="00AE448F">
        <w:rPr>
          <w:color w:val="000000"/>
        </w:rPr>
        <w:t xml:space="preserve"> will be verified by NRCS based on its monitoring protocols which are described in </w:t>
      </w:r>
      <w:r w:rsidR="002D4E7A" w:rsidRPr="00AE448F">
        <w:rPr>
          <w:color w:val="000000"/>
        </w:rPr>
        <w:t>Section D2.5.</w:t>
      </w:r>
      <w:r w:rsidR="002D4E7A" w:rsidRPr="00B13C10">
        <w:rPr>
          <w:color w:val="000000"/>
        </w:rPr>
        <w:t xml:space="preserve"> </w:t>
      </w:r>
      <w:r w:rsidR="00D467FA">
        <w:rPr>
          <w:color w:val="000000"/>
        </w:rPr>
        <w:t xml:space="preserve">The remaining selected wetlands </w:t>
      </w:r>
      <w:r w:rsidR="00814147">
        <w:rPr>
          <w:color w:val="000000"/>
        </w:rPr>
        <w:t xml:space="preserve">not implemented by NRCS </w:t>
      </w:r>
      <w:r w:rsidR="00D467FA">
        <w:rPr>
          <w:color w:val="000000"/>
        </w:rPr>
        <w:t>will be verified by USC</w:t>
      </w:r>
      <w:r w:rsidR="00814147">
        <w:rPr>
          <w:color w:val="000000"/>
        </w:rPr>
        <w:t xml:space="preserve"> or </w:t>
      </w:r>
      <w:r w:rsidR="00BE17FC">
        <w:rPr>
          <w:color w:val="000000"/>
        </w:rPr>
        <w:t>US</w:t>
      </w:r>
      <w:r w:rsidR="00814147">
        <w:rPr>
          <w:color w:val="000000"/>
        </w:rPr>
        <w:t xml:space="preserve">FWS as described in Section D2.5. Because NRCS annually verifies 20 percent or more of wetlands it installs under the Wetland Reserve Easement (WRE), </w:t>
      </w:r>
      <w:r w:rsidR="00AE448F">
        <w:rPr>
          <w:color w:val="000000"/>
        </w:rPr>
        <w:t>the coupling of the 5 percent sampling by USC per Appendix 1 with additional NRCS verification will always result in annual verification of at least 5 percent of wetland BMPs.</w:t>
      </w:r>
      <w:r w:rsidR="00814147">
        <w:rPr>
          <w:color w:val="000000"/>
        </w:rPr>
        <w:t xml:space="preserve">  </w:t>
      </w:r>
      <w:r w:rsidR="00D467FA">
        <w:rPr>
          <w:color w:val="000000"/>
        </w:rPr>
        <w:t xml:space="preserve"> </w:t>
      </w:r>
      <w:r w:rsidR="009E6CDA">
        <w:br/>
      </w:r>
    </w:p>
    <w:p w14:paraId="363209C3" w14:textId="77777777" w:rsidR="003A0FB5" w:rsidRDefault="003A0FB5" w:rsidP="0016368F">
      <w:pPr>
        <w:pStyle w:val="Heading3"/>
        <w:spacing w:before="0"/>
      </w:pPr>
    </w:p>
    <w:p w14:paraId="4133F8D3" w14:textId="77777777" w:rsidR="003A0FB5" w:rsidRDefault="003A0FB5" w:rsidP="0016368F">
      <w:pPr>
        <w:pStyle w:val="Heading3"/>
        <w:spacing w:before="0"/>
      </w:pPr>
    </w:p>
    <w:p w14:paraId="60B6A286" w14:textId="15999D4B" w:rsidR="009E6CDA" w:rsidRDefault="009E6CDA" w:rsidP="0016368F">
      <w:pPr>
        <w:pStyle w:val="Heading3"/>
        <w:spacing w:before="0"/>
      </w:pPr>
      <w:bookmarkStart w:id="185" w:name="_Toc22642841"/>
      <w:r>
        <w:lastRenderedPageBreak/>
        <w:t>D2.5: Wetland BMP Verification Methods</w:t>
      </w:r>
      <w:bookmarkEnd w:id="185"/>
    </w:p>
    <w:p w14:paraId="5985CB4A" w14:textId="6A769717" w:rsidR="00B13C10" w:rsidRDefault="00B13C10" w:rsidP="00B13C10">
      <w:pPr>
        <w:rPr>
          <w:rFonts w:ascii="Times New Roman" w:hAnsi="Times New Roman" w:cs="Times New Roman"/>
        </w:rPr>
      </w:pPr>
      <w:r>
        <w:rPr>
          <w:rFonts w:ascii="Times New Roman" w:hAnsi="Times New Roman" w:cs="Times New Roman"/>
        </w:rPr>
        <w:t xml:space="preserve">The </w:t>
      </w:r>
      <w:r w:rsidR="00A573C8">
        <w:rPr>
          <w:rFonts w:ascii="Times New Roman" w:hAnsi="Times New Roman" w:cs="Times New Roman"/>
        </w:rPr>
        <w:t xml:space="preserve">New York </w:t>
      </w:r>
      <w:r>
        <w:rPr>
          <w:rFonts w:ascii="Times New Roman" w:hAnsi="Times New Roman" w:cs="Times New Roman"/>
        </w:rPr>
        <w:t>Wetland BMP</w:t>
      </w:r>
      <w:r w:rsidRPr="00B13C10">
        <w:rPr>
          <w:rFonts w:ascii="Times New Roman" w:hAnsi="Times New Roman" w:cs="Times New Roman"/>
        </w:rPr>
        <w:t xml:space="preserve"> Verification </w:t>
      </w:r>
      <w:r>
        <w:rPr>
          <w:rFonts w:ascii="Times New Roman" w:hAnsi="Times New Roman" w:cs="Times New Roman"/>
        </w:rPr>
        <w:t>Methods</w:t>
      </w:r>
      <w:r w:rsidRPr="00B13C10">
        <w:rPr>
          <w:rFonts w:ascii="Times New Roman" w:hAnsi="Times New Roman" w:cs="Times New Roman"/>
        </w:rPr>
        <w:t xml:space="preserve"> incorporate all wetland related BMPs that are implemented and accounted for within New York’s WIP, including wetland restorations and creations. </w:t>
      </w:r>
      <w:r w:rsidRPr="00B13C10">
        <w:t xml:space="preserve">This information is also available </w:t>
      </w:r>
      <w:r w:rsidR="00E52816">
        <w:t xml:space="preserve">in the Excel File “BMP Mapping USC-SB-NEIEN.xlsx.” which is included as Appendix 4. </w:t>
      </w:r>
      <w:r w:rsidRPr="00B13C10">
        <w:rPr>
          <w:rFonts w:ascii="Times New Roman" w:hAnsi="Times New Roman" w:cs="Times New Roman"/>
        </w:rPr>
        <w:t xml:space="preserve">Details regarding verification and validation procedures for these practices are contained in Table </w:t>
      </w:r>
      <w:r w:rsidR="00DD59DB">
        <w:rPr>
          <w:rFonts w:ascii="Times New Roman" w:hAnsi="Times New Roman" w:cs="Times New Roman"/>
        </w:rPr>
        <w:t>7</w:t>
      </w:r>
      <w:r w:rsidRPr="00B13C10">
        <w:rPr>
          <w:rFonts w:ascii="Times New Roman" w:hAnsi="Times New Roman" w:cs="Times New Roman"/>
        </w:rPr>
        <w:t xml:space="preserve"> and summarized </w:t>
      </w:r>
      <w:r>
        <w:rPr>
          <w:rFonts w:ascii="Times New Roman" w:hAnsi="Times New Roman" w:cs="Times New Roman"/>
        </w:rPr>
        <w:t>herein</w:t>
      </w:r>
      <w:r w:rsidRPr="00B13C10">
        <w:rPr>
          <w:rFonts w:ascii="Times New Roman" w:hAnsi="Times New Roman" w:cs="Times New Roman"/>
        </w:rPr>
        <w:t>.</w:t>
      </w:r>
    </w:p>
    <w:p w14:paraId="7CD4C333" w14:textId="77777777" w:rsidR="00A573C8" w:rsidRPr="00EA75AA" w:rsidRDefault="00370C78" w:rsidP="00B13C10">
      <w:r>
        <w:t xml:space="preserve">Programs involved </w:t>
      </w:r>
      <w:r w:rsidRPr="00EA75AA">
        <w:t>in verification include</w:t>
      </w:r>
      <w:r w:rsidR="00A573C8" w:rsidRPr="00EA75AA">
        <w:t>:</w:t>
      </w:r>
    </w:p>
    <w:p w14:paraId="09517C42" w14:textId="3BC877A6" w:rsidR="00A573C8" w:rsidRPr="00EA75AA" w:rsidRDefault="00B13C10" w:rsidP="009B03F5">
      <w:pPr>
        <w:pStyle w:val="ListParagraph"/>
        <w:numPr>
          <w:ilvl w:val="0"/>
          <w:numId w:val="9"/>
        </w:numPr>
      </w:pPr>
      <w:r w:rsidRPr="00EA75AA">
        <w:t xml:space="preserve">Wetland restoration is funded and implemented primarily by </w:t>
      </w:r>
      <w:r w:rsidRPr="00EA75AA">
        <w:rPr>
          <w:b/>
        </w:rPr>
        <w:t>NRCS</w:t>
      </w:r>
      <w:r w:rsidR="00DD59DB" w:rsidRPr="00EA75AA">
        <w:t xml:space="preserve"> and </w:t>
      </w:r>
      <w:r w:rsidR="00DD59DB" w:rsidRPr="00EA75AA">
        <w:rPr>
          <w:b/>
        </w:rPr>
        <w:t>FSA</w:t>
      </w:r>
      <w:r w:rsidRPr="00EA75AA">
        <w:t xml:space="preserve"> under the Agricultural Conservation Easement Program (ACEP) - Wetland Reserve Easement (WRE) component, formerly known as Wetlands Reserve Protection (WRP). Through the easement program, all wetland practices are initially inspected upon completion, and follow a rigorous monitoring schedule </w:t>
      </w:r>
      <w:r w:rsidR="00697F4D">
        <w:t>for the duration of the easement</w:t>
      </w:r>
      <w:r w:rsidR="00E638D8" w:rsidRPr="00EA75AA">
        <w:t>. Because</w:t>
      </w:r>
      <w:r w:rsidRPr="00EA75AA">
        <w:t xml:space="preserve"> these lands are now considered federal “stewardship lands</w:t>
      </w:r>
      <w:r w:rsidR="00A573C8" w:rsidRPr="00EA75AA">
        <w:t>,</w:t>
      </w:r>
      <w:r w:rsidRPr="00EA75AA">
        <w:t xml:space="preserve">” they must meet certain criteria as described below. </w:t>
      </w:r>
      <w:r w:rsidR="00A573C8" w:rsidRPr="00EA75AA">
        <w:t xml:space="preserve"> </w:t>
      </w:r>
    </w:p>
    <w:p w14:paraId="1618A5DA" w14:textId="6C4F4574" w:rsidR="00C508B0" w:rsidRPr="00EA75AA" w:rsidRDefault="00C508B0" w:rsidP="009B03F5">
      <w:pPr>
        <w:pStyle w:val="ListParagraph"/>
        <w:numPr>
          <w:ilvl w:val="0"/>
          <w:numId w:val="9"/>
        </w:numPr>
      </w:pPr>
      <w:r w:rsidRPr="00EA75AA">
        <w:t xml:space="preserve">The </w:t>
      </w:r>
      <w:r w:rsidR="00B13C10" w:rsidRPr="00EA75AA">
        <w:rPr>
          <w:b/>
        </w:rPr>
        <w:t>USFWS</w:t>
      </w:r>
      <w:r w:rsidR="00B13C10" w:rsidRPr="00EA75AA">
        <w:t xml:space="preserve"> partners with NRCS in many of their projects to provide technical assistance. </w:t>
      </w:r>
      <w:r w:rsidRPr="00EA75AA">
        <w:t>For t</w:t>
      </w:r>
      <w:r w:rsidR="00B13C10" w:rsidRPr="00EA75AA">
        <w:t xml:space="preserve">he projects </w:t>
      </w:r>
      <w:r w:rsidR="00535F2D" w:rsidRPr="00EA75AA">
        <w:t xml:space="preserve">for </w:t>
      </w:r>
      <w:r w:rsidR="00B13C10" w:rsidRPr="00EA75AA">
        <w:t>which they are partners, NRCS takes the lead on the initial and follow-up verification. However, USFWS also implements wetland restoration on their own; FWS will follow their most current verification protocol</w:t>
      </w:r>
      <w:r w:rsidR="00DF37AB" w:rsidRPr="00EA75AA">
        <w:t xml:space="preserve"> as we proceed with this verification process, and where FWS projects are selected by the New York Statistical Sampling </w:t>
      </w:r>
      <w:r w:rsidRPr="00EA75AA">
        <w:t>a</w:t>
      </w:r>
      <w:r w:rsidR="00DF37AB" w:rsidRPr="00EA75AA">
        <w:t>pproach, USC Wetland Team monitors will assist as needed in performing wetland verification</w:t>
      </w:r>
      <w:r w:rsidRPr="00EA75AA">
        <w:t xml:space="preserve"> </w:t>
      </w:r>
      <w:r w:rsidR="00E638D8" w:rsidRPr="00EA75AA">
        <w:t>using</w:t>
      </w:r>
      <w:r w:rsidRPr="00EA75AA">
        <w:t xml:space="preserve"> the NRCS WR</w:t>
      </w:r>
      <w:r w:rsidR="007F088E" w:rsidRPr="00EA75AA">
        <w:t>P</w:t>
      </w:r>
      <w:r w:rsidRPr="00EA75AA">
        <w:t xml:space="preserve"> Monitoring worksheet </w:t>
      </w:r>
      <w:r w:rsidR="007F088E" w:rsidRPr="00EA75AA">
        <w:t xml:space="preserve">(Appendix 10) </w:t>
      </w:r>
      <w:r w:rsidRPr="00EA75AA">
        <w:t xml:space="preserve">to ensure </w:t>
      </w:r>
      <w:r w:rsidR="003E71F2" w:rsidRPr="00EA75AA">
        <w:t xml:space="preserve">consistency </w:t>
      </w:r>
      <w:r w:rsidRPr="00EA75AA">
        <w:t>in monitoring data</w:t>
      </w:r>
      <w:r w:rsidR="00B13C10" w:rsidRPr="00EA75AA">
        <w:t xml:space="preserve">. </w:t>
      </w:r>
    </w:p>
    <w:p w14:paraId="4A9F66AC" w14:textId="130F7B43" w:rsidR="00B675D3" w:rsidRPr="00EA75AA" w:rsidRDefault="00B13C10" w:rsidP="009B03F5">
      <w:pPr>
        <w:pStyle w:val="ListParagraph"/>
        <w:numPr>
          <w:ilvl w:val="0"/>
          <w:numId w:val="9"/>
        </w:numPr>
      </w:pPr>
      <w:r w:rsidRPr="00EA75AA">
        <w:t xml:space="preserve">The </w:t>
      </w:r>
      <w:r w:rsidR="00E638D8" w:rsidRPr="00EA75AA">
        <w:rPr>
          <w:b/>
        </w:rPr>
        <w:t>USC</w:t>
      </w:r>
      <w:r w:rsidRPr="00EA75AA">
        <w:t xml:space="preserve"> often partners with NRCS, USFWS or both to implement wetland restoration projects. For those projects with which USC partners with NRCS, NRCS takes the lead on the initial and follow-up verification. However, USC also implements wetland restoration on </w:t>
      </w:r>
      <w:r w:rsidR="003E71F2" w:rsidRPr="00EA75AA">
        <w:t>its</w:t>
      </w:r>
      <w:r w:rsidRPr="00EA75AA">
        <w:t xml:space="preserve"> own</w:t>
      </w:r>
      <w:r w:rsidR="003E71F2" w:rsidRPr="00EA75AA">
        <w:t xml:space="preserve">. In these cases, </w:t>
      </w:r>
      <w:r w:rsidRPr="00EA75AA">
        <w:t xml:space="preserve">USC </w:t>
      </w:r>
      <w:r w:rsidR="00DF37AB" w:rsidRPr="00EA75AA">
        <w:t xml:space="preserve">will follow </w:t>
      </w:r>
      <w:r w:rsidR="00C508B0" w:rsidRPr="00EA75AA">
        <w:t xml:space="preserve">the wetland BMP </w:t>
      </w:r>
      <w:r w:rsidRPr="00EA75AA">
        <w:t xml:space="preserve">verification </w:t>
      </w:r>
      <w:r w:rsidR="00C508B0" w:rsidRPr="00EA75AA">
        <w:t xml:space="preserve">approach </w:t>
      </w:r>
      <w:r w:rsidR="00DF37AB" w:rsidRPr="00EA75AA">
        <w:t xml:space="preserve">outlined in </w:t>
      </w:r>
      <w:r w:rsidR="00D2697E" w:rsidRPr="00EA75AA">
        <w:t>Table 7</w:t>
      </w:r>
      <w:r w:rsidR="003E71F2" w:rsidRPr="00EA75AA">
        <w:t>,</w:t>
      </w:r>
      <w:r w:rsidR="00D2697E" w:rsidRPr="00EA75AA">
        <w:t xml:space="preserve"> </w:t>
      </w:r>
      <w:r w:rsidRPr="00EA75AA">
        <w:t>including 100</w:t>
      </w:r>
      <w:r w:rsidR="00D467FA" w:rsidRPr="00EA75AA">
        <w:t xml:space="preserve"> percent</w:t>
      </w:r>
      <w:r w:rsidRPr="00EA75AA">
        <w:t xml:space="preserve"> initial verification </w:t>
      </w:r>
      <w:r w:rsidR="00D2697E" w:rsidRPr="00EA75AA">
        <w:t>and</w:t>
      </w:r>
      <w:r w:rsidR="007F088E" w:rsidRPr="00EA75AA">
        <w:t xml:space="preserve"> 5 percent annual field verification of</w:t>
      </w:r>
      <w:r w:rsidR="003E71F2" w:rsidRPr="00EA75AA">
        <w:t xml:space="preserve"> randomly selected sites</w:t>
      </w:r>
      <w:r w:rsidR="00B675D3" w:rsidRPr="00EA75AA">
        <w:t>. Field visits will be completed</w:t>
      </w:r>
      <w:r w:rsidR="00D2697E" w:rsidRPr="00EA75AA">
        <w:t xml:space="preserve"> </w:t>
      </w:r>
      <w:r w:rsidR="003E71F2" w:rsidRPr="00EA75AA">
        <w:t>using</w:t>
      </w:r>
      <w:r w:rsidR="00D2697E" w:rsidRPr="00EA75AA">
        <w:t xml:space="preserve"> </w:t>
      </w:r>
      <w:r w:rsidR="00DF37AB" w:rsidRPr="00EA75AA">
        <w:t>the NRCS WR</w:t>
      </w:r>
      <w:r w:rsidR="007F088E" w:rsidRPr="00EA75AA">
        <w:t>P</w:t>
      </w:r>
      <w:r w:rsidR="00DF37AB" w:rsidRPr="00EA75AA">
        <w:t xml:space="preserve"> Monitoring </w:t>
      </w:r>
      <w:r w:rsidR="0001499B" w:rsidRPr="00EA75AA">
        <w:t>worksheet</w:t>
      </w:r>
      <w:r w:rsidR="007F088E" w:rsidRPr="00EA75AA">
        <w:t xml:space="preserve"> (Appendix 10)</w:t>
      </w:r>
      <w:r w:rsidR="0001499B" w:rsidRPr="00EA75AA">
        <w:t xml:space="preserve"> </w:t>
      </w:r>
      <w:r w:rsidR="00DF37AB" w:rsidRPr="00EA75AA">
        <w:t xml:space="preserve">to ensure </w:t>
      </w:r>
      <w:r w:rsidR="003E71F2" w:rsidRPr="00EA75AA">
        <w:t xml:space="preserve">consistency </w:t>
      </w:r>
      <w:r w:rsidR="00DF37AB" w:rsidRPr="00EA75AA">
        <w:t xml:space="preserve">in monitoring data.  </w:t>
      </w:r>
    </w:p>
    <w:p w14:paraId="6032C374" w14:textId="7EB80578" w:rsidR="00A573C8" w:rsidRPr="00E638D8" w:rsidRDefault="00A573C8" w:rsidP="009B03F5">
      <w:pPr>
        <w:pStyle w:val="ListParagraph"/>
        <w:numPr>
          <w:ilvl w:val="0"/>
          <w:numId w:val="9"/>
        </w:numPr>
        <w:rPr>
          <w:b/>
        </w:rPr>
      </w:pPr>
      <w:r w:rsidRPr="00EA75AA">
        <w:rPr>
          <w:b/>
        </w:rPr>
        <w:t xml:space="preserve">Other </w:t>
      </w:r>
      <w:r w:rsidR="007F088E" w:rsidRPr="00EA75AA">
        <w:rPr>
          <w:b/>
        </w:rPr>
        <w:t>Groups</w:t>
      </w:r>
      <w:r w:rsidRPr="00EA75AA">
        <w:rPr>
          <w:b/>
        </w:rPr>
        <w:t xml:space="preserve"> </w:t>
      </w:r>
      <w:r w:rsidRPr="00EA75AA">
        <w:t>including Ducks Unlimited (DU) and various local conservation partners may also implement wetland restoration projects throughout the watershed.</w:t>
      </w:r>
      <w:r w:rsidR="0062155A" w:rsidRPr="00EA75AA">
        <w:t xml:space="preserve"> For those projects that are reported to the</w:t>
      </w:r>
      <w:r w:rsidR="0062155A">
        <w:t xml:space="preserve"> Wetland Coordinator, </w:t>
      </w:r>
      <w:r w:rsidR="0062155A" w:rsidRPr="00DF37AB">
        <w:t xml:space="preserve">USC will follow </w:t>
      </w:r>
      <w:r w:rsidR="0062155A">
        <w:t xml:space="preserve">the wetland BMP </w:t>
      </w:r>
      <w:r w:rsidR="0062155A" w:rsidRPr="00DF37AB">
        <w:t xml:space="preserve">verification </w:t>
      </w:r>
      <w:r w:rsidR="0062155A">
        <w:t xml:space="preserve">approach </w:t>
      </w:r>
      <w:r w:rsidR="0062155A" w:rsidRPr="00DF37AB">
        <w:t xml:space="preserve">outlined in </w:t>
      </w:r>
      <w:r w:rsidR="0062155A">
        <w:t xml:space="preserve">Table 7 </w:t>
      </w:r>
      <w:r w:rsidR="0062155A" w:rsidRPr="00DF37AB">
        <w:t>including 100</w:t>
      </w:r>
      <w:r w:rsidR="00D467FA">
        <w:t xml:space="preserve"> percent</w:t>
      </w:r>
      <w:r w:rsidR="0062155A" w:rsidRPr="00DF37AB">
        <w:t xml:space="preserve"> initial verification</w:t>
      </w:r>
      <w:r w:rsidR="0062155A">
        <w:t>,</w:t>
      </w:r>
      <w:r w:rsidR="0062155A" w:rsidRPr="00DF37AB">
        <w:t xml:space="preserve"> </w:t>
      </w:r>
      <w:r w:rsidR="0062155A">
        <w:t xml:space="preserve">and </w:t>
      </w:r>
      <w:r w:rsidR="007F088E">
        <w:t>5 percent annual field verification of randomly selected sites.</w:t>
      </w:r>
      <w:r w:rsidR="0062155A">
        <w:t xml:space="preserve"> Field visits will be completed </w:t>
      </w:r>
      <w:r w:rsidR="007F088E">
        <w:t>using</w:t>
      </w:r>
      <w:r w:rsidR="0062155A">
        <w:t xml:space="preserve"> </w:t>
      </w:r>
      <w:r w:rsidR="0062155A" w:rsidRPr="00DF37AB">
        <w:t>the NRCS WR</w:t>
      </w:r>
      <w:r w:rsidR="007F088E">
        <w:t>P</w:t>
      </w:r>
      <w:r w:rsidR="0062155A" w:rsidRPr="00DF37AB">
        <w:t xml:space="preserve"> Monitoring </w:t>
      </w:r>
      <w:r w:rsidR="0062155A">
        <w:t>worksheet</w:t>
      </w:r>
      <w:r w:rsidR="007F088E">
        <w:t xml:space="preserve"> (Appendix 10)</w:t>
      </w:r>
      <w:r w:rsidR="0062155A">
        <w:t xml:space="preserve"> </w:t>
      </w:r>
      <w:r w:rsidR="0062155A" w:rsidRPr="00DF37AB">
        <w:t xml:space="preserve">to ensure </w:t>
      </w:r>
      <w:r w:rsidR="007F088E">
        <w:t xml:space="preserve">consistency </w:t>
      </w:r>
      <w:r w:rsidR="0062155A" w:rsidRPr="00DF37AB">
        <w:t xml:space="preserve">in monitoring data. </w:t>
      </w:r>
      <w:r>
        <w:t xml:space="preserve"> </w:t>
      </w:r>
    </w:p>
    <w:p w14:paraId="1681135B" w14:textId="4D237509" w:rsidR="0062155A" w:rsidRPr="007F088E" w:rsidRDefault="0062155A" w:rsidP="008D3BFF">
      <w:pPr>
        <w:rPr>
          <w:u w:val="single"/>
        </w:rPr>
      </w:pPr>
      <w:r w:rsidRPr="007F088E">
        <w:rPr>
          <w:u w:val="single"/>
        </w:rPr>
        <w:t>NRCS WRE Monitoring Methodology</w:t>
      </w:r>
    </w:p>
    <w:p w14:paraId="70D05835" w14:textId="7A5816E8" w:rsidR="008D3BFF" w:rsidRPr="00DF37AB" w:rsidRDefault="008D3BFF" w:rsidP="008D3BFF">
      <w:r w:rsidRPr="00DF37AB">
        <w:t xml:space="preserve">Wetland restoration </w:t>
      </w:r>
      <w:r w:rsidR="0001499B">
        <w:t xml:space="preserve">projects implemented by </w:t>
      </w:r>
      <w:r w:rsidRPr="00DF37AB">
        <w:t xml:space="preserve">NRCS </w:t>
      </w:r>
      <w:r w:rsidR="0001499B">
        <w:t xml:space="preserve">are monitored using </w:t>
      </w:r>
      <w:r w:rsidRPr="00DF37AB">
        <w:t xml:space="preserve">methodology </w:t>
      </w:r>
      <w:r w:rsidR="0001499B">
        <w:t xml:space="preserve">outlined in the </w:t>
      </w:r>
      <w:r w:rsidRPr="00DF37AB">
        <w:t xml:space="preserve">WRP manual </w:t>
      </w:r>
      <w:r w:rsidR="0001499B">
        <w:t xml:space="preserve">which </w:t>
      </w:r>
      <w:r w:rsidR="007307E4">
        <w:t xml:space="preserve">can be found here: </w:t>
      </w:r>
      <w:hyperlink r:id="rId34" w:history="1">
        <w:r w:rsidRPr="00DF37AB">
          <w:rPr>
            <w:rStyle w:val="Hyperlink"/>
          </w:rPr>
          <w:t>http://directives.sc.egov.usda.gov/RollupViewer.aspx?hid=17111</w:t>
        </w:r>
      </w:hyperlink>
      <w:r w:rsidRPr="00DF37AB">
        <w:t xml:space="preserve">. This methodology </w:t>
      </w:r>
      <w:r w:rsidR="000A256F">
        <w:t>has been</w:t>
      </w:r>
      <w:r w:rsidR="000A256F" w:rsidRPr="00DF37AB">
        <w:t xml:space="preserve"> </w:t>
      </w:r>
      <w:r w:rsidRPr="00DF37AB">
        <w:t xml:space="preserve">approved by the CBP </w:t>
      </w:r>
      <w:r w:rsidR="0001499B">
        <w:t>wetland workgroup</w:t>
      </w:r>
      <w:r w:rsidR="000A256F">
        <w:t xml:space="preserve"> (Chesapeake Bay Program 201</w:t>
      </w:r>
      <w:r w:rsidR="006B4F28">
        <w:t>4</w:t>
      </w:r>
      <w:r w:rsidR="000A256F">
        <w:t>)</w:t>
      </w:r>
      <w:r w:rsidR="007307E4">
        <w:t>.</w:t>
      </w:r>
      <w:r w:rsidRPr="00DF37AB">
        <w:t xml:space="preserve"> </w:t>
      </w:r>
    </w:p>
    <w:p w14:paraId="03D4D468" w14:textId="74B6D7E2" w:rsidR="008D3BFF" w:rsidRPr="00DF37AB" w:rsidRDefault="008D3BFF" w:rsidP="008D3BFF">
      <w:r w:rsidRPr="00DF37AB">
        <w:lastRenderedPageBreak/>
        <w:t xml:space="preserve">Inspection and maintenance are routinely performed as part </w:t>
      </w:r>
      <w:r w:rsidR="007F088E">
        <w:t xml:space="preserve">of </w:t>
      </w:r>
      <w:r w:rsidRPr="00DF37AB">
        <w:t>federal agricultural financial assistance programs</w:t>
      </w:r>
      <w:r w:rsidR="000A256F">
        <w:t xml:space="preserve">. </w:t>
      </w:r>
      <w:proofErr w:type="gramStart"/>
      <w:r w:rsidR="00535F2D">
        <w:t xml:space="preserve">With the exception </w:t>
      </w:r>
      <w:r w:rsidR="00BE109F">
        <w:t>of</w:t>
      </w:r>
      <w:proofErr w:type="gramEnd"/>
      <w:r w:rsidR="0062155A">
        <w:t xml:space="preserve"> post-construction </w:t>
      </w:r>
      <w:r w:rsidR="00535F2D">
        <w:t>monitoring frequency</w:t>
      </w:r>
      <w:r w:rsidR="00BE109F">
        <w:t xml:space="preserve"> (which still meets the verification requirement of 5 percent annually)</w:t>
      </w:r>
      <w:r w:rsidR="00535F2D">
        <w:t xml:space="preserve">, New York monitoring of all wetland projects will conform to the </w:t>
      </w:r>
      <w:r w:rsidR="00BE109F">
        <w:t xml:space="preserve">following </w:t>
      </w:r>
      <w:r w:rsidR="00535F2D">
        <w:t>guidelines set forth by NRCS</w:t>
      </w:r>
      <w:r w:rsidRPr="00DF37AB">
        <w:t xml:space="preserve">: </w:t>
      </w:r>
    </w:p>
    <w:p w14:paraId="16E543AB" w14:textId="77777777" w:rsidR="008D3BFF" w:rsidRPr="00DF37AB" w:rsidRDefault="008D3BFF" w:rsidP="009B03F5">
      <w:pPr>
        <w:pStyle w:val="ListParagraph"/>
        <w:numPr>
          <w:ilvl w:val="0"/>
          <w:numId w:val="7"/>
        </w:numPr>
      </w:pPr>
      <w:r w:rsidRPr="00DF37AB">
        <w:t xml:space="preserve">WRE projects are monitored annually for three years, followed by an ownership review in the fourth year, then three years of remote sensing review. Onsite monitoring should occur every five years after that. Monitoring may be more frequent if there are violations or if compatible uses of the wetland have been approved. Note that rehabilitation projects in existing wetlands do not receive nutrient or sediment reduction credit </w:t>
      </w:r>
      <w:proofErr w:type="gramStart"/>
      <w:r w:rsidRPr="00DF37AB">
        <w:t>at this time</w:t>
      </w:r>
      <w:proofErr w:type="gramEnd"/>
      <w:r w:rsidRPr="00DF37AB">
        <w:t xml:space="preserve">. </w:t>
      </w:r>
    </w:p>
    <w:p w14:paraId="7461BF33" w14:textId="428D5EB7" w:rsidR="008D3BFF" w:rsidRPr="00DF37AB" w:rsidRDefault="008D3BFF" w:rsidP="009B03F5">
      <w:pPr>
        <w:pStyle w:val="ListParagraph"/>
        <w:numPr>
          <w:ilvl w:val="0"/>
          <w:numId w:val="7"/>
        </w:numPr>
      </w:pPr>
      <w:r w:rsidRPr="00DF37AB">
        <w:t>CRP/CREP projects are verified for correct installation. Annual monitoring is required for 10</w:t>
      </w:r>
      <w:r w:rsidR="00D467FA">
        <w:t xml:space="preserve"> percent</w:t>
      </w:r>
      <w:r w:rsidRPr="00DF37AB">
        <w:t xml:space="preserve"> of</w:t>
      </w:r>
      <w:r w:rsidR="0069771C">
        <w:t xml:space="preserve"> all active</w:t>
      </w:r>
      <w:r w:rsidRPr="00DF37AB">
        <w:t xml:space="preserve"> contracts. </w:t>
      </w:r>
      <w:proofErr w:type="gramStart"/>
      <w:r w:rsidRPr="00DF37AB">
        <w:t>All of</w:t>
      </w:r>
      <w:proofErr w:type="gramEnd"/>
      <w:r w:rsidRPr="00DF37AB">
        <w:t xml:space="preserve"> these projects are implemented on private lands where landowners typically inspect the sites a few times throughout the year. Landowners contact NRCS regarding any problems noted during these inspections. </w:t>
      </w:r>
    </w:p>
    <w:p w14:paraId="0C413403" w14:textId="564DAD88" w:rsidR="00DF37AB" w:rsidRPr="00DF37AB" w:rsidRDefault="00DF37AB" w:rsidP="00DF37AB">
      <w:pPr>
        <w:autoSpaceDE w:val="0"/>
        <w:autoSpaceDN w:val="0"/>
        <w:adjustRightInd w:val="0"/>
        <w:spacing w:after="0"/>
        <w:rPr>
          <w:rFonts w:cs="Times New Roman"/>
          <w:color w:val="000000"/>
        </w:rPr>
      </w:pPr>
      <w:r w:rsidRPr="00D41311">
        <w:rPr>
          <w:rFonts w:cs="Times New Roman"/>
          <w:color w:val="000000"/>
        </w:rPr>
        <w:t xml:space="preserve">During the monitoring process, the evaluator will record observations based on the questions found on the </w:t>
      </w:r>
      <w:r w:rsidRPr="00D41311">
        <w:rPr>
          <w:rFonts w:cs="Times New Roman"/>
          <w:i/>
          <w:iCs/>
          <w:color w:val="000000"/>
        </w:rPr>
        <w:t>NRCS Wetlands Reserve Program (WRP) Monitoring Worksheet</w:t>
      </w:r>
      <w:r w:rsidR="00BE109F">
        <w:rPr>
          <w:rFonts w:cs="Times New Roman"/>
          <w:i/>
          <w:iCs/>
          <w:color w:val="000000"/>
        </w:rPr>
        <w:t xml:space="preserve"> </w:t>
      </w:r>
      <w:r w:rsidR="00BE109F" w:rsidRPr="00BE109F">
        <w:rPr>
          <w:rFonts w:cs="Times New Roman"/>
          <w:iCs/>
          <w:color w:val="000000"/>
        </w:rPr>
        <w:t>(Appendix 10)</w:t>
      </w:r>
      <w:r w:rsidR="00BE109F">
        <w:rPr>
          <w:rFonts w:cs="Times New Roman"/>
          <w:color w:val="000000"/>
        </w:rPr>
        <w:t xml:space="preserve">. </w:t>
      </w:r>
      <w:r w:rsidRPr="00D41311">
        <w:rPr>
          <w:rFonts w:cs="Times New Roman"/>
          <w:color w:val="000000"/>
        </w:rPr>
        <w:t xml:space="preserve">The WRP Monitoring Worksheet aims to ensure restoration requirements are being met, evaluate progress, determine what restoration repairs or enhancements may be needed, and maintain contact with the landowner. Photographs </w:t>
      </w:r>
      <w:r w:rsidRPr="00DF37AB">
        <w:rPr>
          <w:rFonts w:cs="Times New Roman"/>
          <w:color w:val="000000"/>
        </w:rPr>
        <w:t xml:space="preserve">are </w:t>
      </w:r>
      <w:r w:rsidRPr="00D41311">
        <w:rPr>
          <w:rFonts w:cs="Times New Roman"/>
          <w:color w:val="000000"/>
        </w:rPr>
        <w:t xml:space="preserve">also taken </w:t>
      </w:r>
      <w:r w:rsidRPr="00DF37AB">
        <w:rPr>
          <w:rFonts w:cs="Times New Roman"/>
          <w:color w:val="000000"/>
        </w:rPr>
        <w:t>and stored with site visit information</w:t>
      </w:r>
      <w:r w:rsidRPr="00D41311">
        <w:rPr>
          <w:rFonts w:cs="Times New Roman"/>
          <w:color w:val="000000"/>
        </w:rPr>
        <w:t xml:space="preserve">. Each implementing agency uses </w:t>
      </w:r>
      <w:r w:rsidR="00BE109F">
        <w:rPr>
          <w:rFonts w:cs="Times New Roman"/>
          <w:color w:val="000000"/>
        </w:rPr>
        <w:t>the following</w:t>
      </w:r>
      <w:r w:rsidRPr="00D41311">
        <w:rPr>
          <w:rFonts w:cs="Times New Roman"/>
          <w:color w:val="000000"/>
        </w:rPr>
        <w:t xml:space="preserve"> checklist for field verification: </w:t>
      </w:r>
    </w:p>
    <w:p w14:paraId="3C752038" w14:textId="77777777" w:rsidR="00DF37AB" w:rsidRPr="00DF37AB" w:rsidRDefault="00DF37AB" w:rsidP="009B03F5">
      <w:pPr>
        <w:pStyle w:val="ListParagraph"/>
        <w:numPr>
          <w:ilvl w:val="0"/>
          <w:numId w:val="8"/>
        </w:numPr>
        <w:autoSpaceDE w:val="0"/>
        <w:autoSpaceDN w:val="0"/>
        <w:adjustRightInd w:val="0"/>
        <w:rPr>
          <w:rFonts w:cs="Times New Roman"/>
          <w:color w:val="000000"/>
        </w:rPr>
      </w:pPr>
      <w:r w:rsidRPr="00DF37AB">
        <w:rPr>
          <w:rFonts w:cs="Times New Roman"/>
          <w:color w:val="000000"/>
        </w:rPr>
        <w:t xml:space="preserve">Is the landowner present during the review? </w:t>
      </w:r>
    </w:p>
    <w:p w14:paraId="7461E8F8" w14:textId="77777777" w:rsidR="00DF37AB" w:rsidRPr="00DF37AB" w:rsidRDefault="00DF37AB" w:rsidP="009B03F5">
      <w:pPr>
        <w:pStyle w:val="ListParagraph"/>
        <w:numPr>
          <w:ilvl w:val="0"/>
          <w:numId w:val="8"/>
        </w:numPr>
        <w:autoSpaceDE w:val="0"/>
        <w:autoSpaceDN w:val="0"/>
        <w:adjustRightInd w:val="0"/>
        <w:rPr>
          <w:rFonts w:cs="Times New Roman"/>
          <w:color w:val="000000"/>
        </w:rPr>
      </w:pPr>
      <w:r w:rsidRPr="00DF37AB">
        <w:rPr>
          <w:rFonts w:cs="Times New Roman"/>
          <w:color w:val="000000"/>
        </w:rPr>
        <w:t xml:space="preserve">Has the landowner changed? </w:t>
      </w:r>
    </w:p>
    <w:p w14:paraId="6B33701F" w14:textId="77777777" w:rsidR="00DF37AB" w:rsidRPr="00DF37AB" w:rsidRDefault="00DF37AB" w:rsidP="009B03F5">
      <w:pPr>
        <w:pStyle w:val="ListParagraph"/>
        <w:numPr>
          <w:ilvl w:val="0"/>
          <w:numId w:val="8"/>
        </w:numPr>
        <w:autoSpaceDE w:val="0"/>
        <w:autoSpaceDN w:val="0"/>
        <w:adjustRightInd w:val="0"/>
        <w:rPr>
          <w:rFonts w:cs="Times New Roman"/>
          <w:color w:val="000000"/>
        </w:rPr>
      </w:pPr>
      <w:r w:rsidRPr="00DF37AB">
        <w:rPr>
          <w:rFonts w:cs="Times New Roman"/>
          <w:color w:val="000000"/>
        </w:rPr>
        <w:t xml:space="preserve">Is the restoration boundary clearly marked and identifiable? </w:t>
      </w:r>
    </w:p>
    <w:p w14:paraId="2F61432F" w14:textId="77777777" w:rsidR="00DF37AB" w:rsidRPr="00DF37AB" w:rsidRDefault="00DF37AB" w:rsidP="009B03F5">
      <w:pPr>
        <w:pStyle w:val="ListParagraph"/>
        <w:numPr>
          <w:ilvl w:val="0"/>
          <w:numId w:val="8"/>
        </w:numPr>
        <w:autoSpaceDE w:val="0"/>
        <w:autoSpaceDN w:val="0"/>
        <w:adjustRightInd w:val="0"/>
        <w:rPr>
          <w:rFonts w:cs="Times New Roman"/>
          <w:color w:val="000000"/>
        </w:rPr>
      </w:pPr>
      <w:r w:rsidRPr="00DF37AB">
        <w:rPr>
          <w:rFonts w:cs="Times New Roman"/>
          <w:color w:val="000000"/>
        </w:rPr>
        <w:t xml:space="preserve">Are the contract and agreement conditions being met? </w:t>
      </w:r>
    </w:p>
    <w:p w14:paraId="415B2788" w14:textId="77777777" w:rsidR="00DF37AB" w:rsidRPr="00DF37AB" w:rsidRDefault="00DF37AB" w:rsidP="009B03F5">
      <w:pPr>
        <w:pStyle w:val="ListParagraph"/>
        <w:numPr>
          <w:ilvl w:val="0"/>
          <w:numId w:val="8"/>
        </w:numPr>
        <w:autoSpaceDE w:val="0"/>
        <w:autoSpaceDN w:val="0"/>
        <w:adjustRightInd w:val="0"/>
        <w:rPr>
          <w:rFonts w:cs="Times New Roman"/>
          <w:color w:val="000000"/>
        </w:rPr>
      </w:pPr>
      <w:r w:rsidRPr="00DF37AB">
        <w:rPr>
          <w:rFonts w:cs="Times New Roman"/>
          <w:color w:val="000000"/>
        </w:rPr>
        <w:t xml:space="preserve">Are restoration practices being properly operated and maintained? (If not, what maintenance is needed? Fill in maintenance practice and cost worksheet.) </w:t>
      </w:r>
    </w:p>
    <w:p w14:paraId="610874DB" w14:textId="169C17FB" w:rsidR="00DF37AB" w:rsidRPr="00DF37AB" w:rsidRDefault="00DF37AB" w:rsidP="009B03F5">
      <w:pPr>
        <w:pStyle w:val="ListParagraph"/>
        <w:numPr>
          <w:ilvl w:val="0"/>
          <w:numId w:val="8"/>
        </w:numPr>
        <w:autoSpaceDE w:val="0"/>
        <w:autoSpaceDN w:val="0"/>
        <w:adjustRightInd w:val="0"/>
        <w:rPr>
          <w:rFonts w:cs="Times New Roman"/>
          <w:color w:val="000000"/>
        </w:rPr>
      </w:pPr>
      <w:r w:rsidRPr="00DF37AB">
        <w:rPr>
          <w:rFonts w:cs="Times New Roman"/>
          <w:color w:val="000000"/>
        </w:rPr>
        <w:t>Is the planned hydrology (</w:t>
      </w:r>
      <w:proofErr w:type="gramStart"/>
      <w:r w:rsidRPr="00DF37AB">
        <w:rPr>
          <w:rFonts w:cs="Times New Roman"/>
          <w:color w:val="000000"/>
        </w:rPr>
        <w:t>i.e.</w:t>
      </w:r>
      <w:proofErr w:type="gramEnd"/>
      <w:r w:rsidRPr="00DF37AB">
        <w:rPr>
          <w:rFonts w:cs="Times New Roman"/>
          <w:color w:val="000000"/>
        </w:rPr>
        <w:t xml:space="preserve"> saturation or inundation</w:t>
      </w:r>
      <w:r w:rsidR="00BE109F">
        <w:rPr>
          <w:rFonts w:cs="Times New Roman"/>
          <w:color w:val="000000"/>
        </w:rPr>
        <w:t xml:space="preserve">) </w:t>
      </w:r>
      <w:r w:rsidR="00BE109F" w:rsidRPr="00DF37AB">
        <w:rPr>
          <w:rFonts w:cs="Times New Roman"/>
          <w:color w:val="000000"/>
        </w:rPr>
        <w:t xml:space="preserve">present? </w:t>
      </w:r>
      <w:r w:rsidR="00BE109F">
        <w:rPr>
          <w:rFonts w:cs="Times New Roman"/>
          <w:color w:val="000000"/>
        </w:rPr>
        <w:t>(</w:t>
      </w:r>
      <w:r w:rsidRPr="00DF37AB">
        <w:rPr>
          <w:rFonts w:cs="Times New Roman"/>
          <w:color w:val="000000"/>
        </w:rPr>
        <w:t xml:space="preserve">If no, what actions are needed?) </w:t>
      </w:r>
    </w:p>
    <w:p w14:paraId="1C77D758" w14:textId="77777777" w:rsidR="00DF37AB" w:rsidRPr="00DF37AB" w:rsidRDefault="00DF37AB" w:rsidP="009B03F5">
      <w:pPr>
        <w:pStyle w:val="ListParagraph"/>
        <w:numPr>
          <w:ilvl w:val="0"/>
          <w:numId w:val="8"/>
        </w:numPr>
        <w:autoSpaceDE w:val="0"/>
        <w:autoSpaceDN w:val="0"/>
        <w:adjustRightInd w:val="0"/>
        <w:rPr>
          <w:rFonts w:cs="Times New Roman"/>
          <w:color w:val="000000"/>
        </w:rPr>
      </w:pPr>
      <w:r w:rsidRPr="00DF37AB">
        <w:rPr>
          <w:rFonts w:cs="Times New Roman"/>
          <w:color w:val="000000"/>
        </w:rPr>
        <w:t>Are maximum wildlife habitat objectives being achieved? (</w:t>
      </w:r>
      <w:proofErr w:type="gramStart"/>
      <w:r w:rsidRPr="00DF37AB">
        <w:rPr>
          <w:rFonts w:cs="Times New Roman"/>
          <w:color w:val="000000"/>
        </w:rPr>
        <w:t>e.g.</w:t>
      </w:r>
      <w:proofErr w:type="gramEnd"/>
      <w:r w:rsidRPr="00DF37AB">
        <w:rPr>
          <w:rFonts w:cs="Times New Roman"/>
          <w:color w:val="000000"/>
        </w:rPr>
        <w:t xml:space="preserve"> adequate hydrology, nesting cover, etc.) </w:t>
      </w:r>
    </w:p>
    <w:p w14:paraId="3C8D0005" w14:textId="77777777" w:rsidR="00DF37AB" w:rsidRPr="00DF37AB" w:rsidRDefault="00DF37AB" w:rsidP="009B03F5">
      <w:pPr>
        <w:pStyle w:val="ListParagraph"/>
        <w:numPr>
          <w:ilvl w:val="0"/>
          <w:numId w:val="8"/>
        </w:numPr>
        <w:autoSpaceDE w:val="0"/>
        <w:autoSpaceDN w:val="0"/>
        <w:adjustRightInd w:val="0"/>
        <w:rPr>
          <w:rFonts w:cs="Times New Roman"/>
          <w:color w:val="000000"/>
        </w:rPr>
      </w:pPr>
      <w:r w:rsidRPr="00DF37AB">
        <w:rPr>
          <w:rFonts w:cs="Times New Roman"/>
          <w:color w:val="000000"/>
        </w:rPr>
        <w:t>Are planned vegetation restoration goals being achieved (</w:t>
      </w:r>
      <w:proofErr w:type="gramStart"/>
      <w:r w:rsidRPr="00DF37AB">
        <w:rPr>
          <w:rFonts w:cs="Times New Roman"/>
          <w:color w:val="000000"/>
        </w:rPr>
        <w:t>e.g.</w:t>
      </w:r>
      <w:proofErr w:type="gramEnd"/>
      <w:r w:rsidRPr="00DF37AB">
        <w:rPr>
          <w:rFonts w:cs="Times New Roman"/>
          <w:color w:val="000000"/>
        </w:rPr>
        <w:t xml:space="preserve"> is desired vegetation being established, are invasive or noxious species a problem)? (If no, what modifications are necessary?) </w:t>
      </w:r>
    </w:p>
    <w:p w14:paraId="08468A60" w14:textId="77777777" w:rsidR="00DF37AB" w:rsidRPr="00DF37AB" w:rsidRDefault="00DF37AB" w:rsidP="009B03F5">
      <w:pPr>
        <w:pStyle w:val="ListParagraph"/>
        <w:numPr>
          <w:ilvl w:val="0"/>
          <w:numId w:val="8"/>
        </w:numPr>
        <w:autoSpaceDE w:val="0"/>
        <w:autoSpaceDN w:val="0"/>
        <w:adjustRightInd w:val="0"/>
        <w:rPr>
          <w:rFonts w:cs="Times New Roman"/>
          <w:color w:val="000000"/>
        </w:rPr>
      </w:pPr>
      <w:r w:rsidRPr="00DF37AB">
        <w:rPr>
          <w:rFonts w:cs="Times New Roman"/>
          <w:color w:val="000000"/>
        </w:rPr>
        <w:t xml:space="preserve">Are restoration practices being properly operated and maintained? (If no, what maintenance is needed?) </w:t>
      </w:r>
    </w:p>
    <w:p w14:paraId="15372E17" w14:textId="77777777" w:rsidR="00DF37AB" w:rsidRPr="00DF37AB" w:rsidRDefault="00DF37AB" w:rsidP="009B03F5">
      <w:pPr>
        <w:pStyle w:val="ListParagraph"/>
        <w:numPr>
          <w:ilvl w:val="0"/>
          <w:numId w:val="8"/>
        </w:numPr>
        <w:autoSpaceDE w:val="0"/>
        <w:autoSpaceDN w:val="0"/>
        <w:adjustRightInd w:val="0"/>
        <w:rPr>
          <w:rFonts w:cs="Times New Roman"/>
          <w:color w:val="000000"/>
        </w:rPr>
      </w:pPr>
      <w:r w:rsidRPr="00DF37AB">
        <w:rPr>
          <w:rFonts w:cs="Times New Roman"/>
          <w:color w:val="000000"/>
        </w:rPr>
        <w:t xml:space="preserve">Are there opportunities to enhance wildlife habitat components? </w:t>
      </w:r>
    </w:p>
    <w:p w14:paraId="00EFD817" w14:textId="77777777" w:rsidR="00DF37AB" w:rsidRPr="00DF37AB" w:rsidRDefault="00DF37AB" w:rsidP="009B03F5">
      <w:pPr>
        <w:pStyle w:val="ListParagraph"/>
        <w:numPr>
          <w:ilvl w:val="0"/>
          <w:numId w:val="8"/>
        </w:numPr>
        <w:autoSpaceDE w:val="0"/>
        <w:autoSpaceDN w:val="0"/>
        <w:adjustRightInd w:val="0"/>
        <w:rPr>
          <w:rFonts w:cs="Times New Roman"/>
          <w:color w:val="000000"/>
        </w:rPr>
      </w:pPr>
      <w:r w:rsidRPr="00DF37AB">
        <w:rPr>
          <w:rFonts w:cs="Times New Roman"/>
          <w:color w:val="000000"/>
        </w:rPr>
        <w:t xml:space="preserve">Does the landowner have any concerns or suggestions for improvement of the project site? </w:t>
      </w:r>
    </w:p>
    <w:p w14:paraId="0C419285" w14:textId="77777777" w:rsidR="00DF37AB" w:rsidRPr="00DF37AB" w:rsidRDefault="00DF37AB" w:rsidP="009B03F5">
      <w:pPr>
        <w:pStyle w:val="ListParagraph"/>
        <w:numPr>
          <w:ilvl w:val="0"/>
          <w:numId w:val="8"/>
        </w:numPr>
        <w:autoSpaceDE w:val="0"/>
        <w:autoSpaceDN w:val="0"/>
        <w:adjustRightInd w:val="0"/>
        <w:rPr>
          <w:rFonts w:cs="Times New Roman"/>
          <w:color w:val="000000"/>
        </w:rPr>
      </w:pPr>
      <w:r w:rsidRPr="00DF37AB">
        <w:rPr>
          <w:rFonts w:cs="Times New Roman"/>
          <w:color w:val="000000"/>
        </w:rPr>
        <w:t xml:space="preserve">Identify concerns or suggestions from partners involved with the restoration and management of the restoration project. </w:t>
      </w:r>
    </w:p>
    <w:p w14:paraId="7908A640" w14:textId="065F5335" w:rsidR="00BA7606" w:rsidRPr="007266AF" w:rsidRDefault="00DF37AB" w:rsidP="007266AF">
      <w:pPr>
        <w:pStyle w:val="ListParagraph"/>
        <w:numPr>
          <w:ilvl w:val="0"/>
          <w:numId w:val="8"/>
        </w:numPr>
        <w:autoSpaceDE w:val="0"/>
        <w:autoSpaceDN w:val="0"/>
        <w:adjustRightInd w:val="0"/>
        <w:rPr>
          <w:rFonts w:cs="Times New Roman"/>
          <w:color w:val="000000"/>
        </w:rPr>
      </w:pPr>
      <w:r w:rsidRPr="00DF37AB">
        <w:rPr>
          <w:rFonts w:cs="Times New Roman"/>
          <w:color w:val="000000"/>
        </w:rPr>
        <w:t xml:space="preserve">Additional observations or comments. </w:t>
      </w:r>
    </w:p>
    <w:p w14:paraId="1F89FAF5" w14:textId="581CD895" w:rsidR="00455377" w:rsidRDefault="00455377" w:rsidP="00455377">
      <w:pPr>
        <w:pStyle w:val="Caption"/>
        <w:keepNext/>
      </w:pPr>
      <w:bookmarkStart w:id="186" w:name="_Toc22636316"/>
      <w:r>
        <w:lastRenderedPageBreak/>
        <w:t xml:space="preserve">Table </w:t>
      </w:r>
      <w:r w:rsidR="005E17B8">
        <w:rPr>
          <w:noProof/>
        </w:rPr>
        <w:fldChar w:fldCharType="begin"/>
      </w:r>
      <w:r w:rsidR="005E17B8">
        <w:rPr>
          <w:noProof/>
        </w:rPr>
        <w:instrText xml:space="preserve"> SEQ Table \* ARABIC </w:instrText>
      </w:r>
      <w:r w:rsidR="005E17B8">
        <w:rPr>
          <w:noProof/>
        </w:rPr>
        <w:fldChar w:fldCharType="separate"/>
      </w:r>
      <w:r w:rsidR="00144084">
        <w:rPr>
          <w:noProof/>
        </w:rPr>
        <w:t>7</w:t>
      </w:r>
      <w:r w:rsidR="005E17B8">
        <w:rPr>
          <w:noProof/>
        </w:rPr>
        <w:fldChar w:fldCharType="end"/>
      </w:r>
      <w:r>
        <w:t xml:space="preserve">. </w:t>
      </w:r>
      <w:r w:rsidRPr="005A6309">
        <w:t>Summary of proposed wetland BMP verification approach</w:t>
      </w:r>
      <w:bookmarkEnd w:id="186"/>
    </w:p>
    <w:tbl>
      <w:tblPr>
        <w:tblW w:w="9761" w:type="dxa"/>
        <w:tblInd w:w="-185" w:type="dxa"/>
        <w:tblLook w:val="04A0" w:firstRow="1" w:lastRow="0" w:firstColumn="1" w:lastColumn="0" w:noHBand="0" w:noVBand="1"/>
      </w:tblPr>
      <w:tblGrid>
        <w:gridCol w:w="1733"/>
        <w:gridCol w:w="8028"/>
      </w:tblGrid>
      <w:tr w:rsidR="002B5DBE" w:rsidRPr="002B5DBE" w14:paraId="308EF7D6" w14:textId="77777777" w:rsidTr="00EF306C">
        <w:trPr>
          <w:trHeight w:val="345"/>
        </w:trPr>
        <w:tc>
          <w:tcPr>
            <w:tcW w:w="173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096EA95" w14:textId="77777777" w:rsidR="002B5DBE" w:rsidRPr="002B5DBE" w:rsidRDefault="002B5DBE" w:rsidP="007C1AD6">
            <w:pPr>
              <w:spacing w:after="0" w:line="240" w:lineRule="auto"/>
              <w:ind w:left="-115"/>
              <w:jc w:val="center"/>
              <w:rPr>
                <w:rFonts w:ascii="Calibri" w:eastAsia="Times New Roman" w:hAnsi="Calibri" w:cs="Calibri"/>
                <w:b/>
                <w:bCs/>
                <w:color w:val="000000"/>
              </w:rPr>
            </w:pPr>
            <w:r w:rsidRPr="002B5DBE">
              <w:rPr>
                <w:rFonts w:ascii="Calibri" w:eastAsia="Times New Roman" w:hAnsi="Calibri" w:cs="Calibri"/>
                <w:b/>
                <w:bCs/>
                <w:color w:val="000000"/>
              </w:rPr>
              <w:t>Verification Element</w:t>
            </w:r>
          </w:p>
        </w:tc>
        <w:tc>
          <w:tcPr>
            <w:tcW w:w="8028" w:type="dxa"/>
            <w:tcBorders>
              <w:top w:val="single" w:sz="4" w:space="0" w:color="auto"/>
              <w:left w:val="nil"/>
              <w:bottom w:val="single" w:sz="4" w:space="0" w:color="auto"/>
              <w:right w:val="single" w:sz="4" w:space="0" w:color="auto"/>
            </w:tcBorders>
            <w:shd w:val="clear" w:color="000000" w:fill="D9D9D9"/>
            <w:noWrap/>
            <w:vAlign w:val="center"/>
            <w:hideMark/>
          </w:tcPr>
          <w:p w14:paraId="08B205A3" w14:textId="77777777" w:rsidR="002B5DBE" w:rsidRPr="002B5DBE" w:rsidRDefault="002B5DBE" w:rsidP="002B5DBE">
            <w:pPr>
              <w:spacing w:after="0" w:line="240" w:lineRule="auto"/>
              <w:jc w:val="center"/>
              <w:rPr>
                <w:rFonts w:ascii="Calibri" w:eastAsia="Times New Roman" w:hAnsi="Calibri" w:cs="Calibri"/>
                <w:b/>
                <w:bCs/>
                <w:color w:val="000000"/>
              </w:rPr>
            </w:pPr>
            <w:r w:rsidRPr="002B5DBE">
              <w:rPr>
                <w:rFonts w:ascii="Calibri" w:eastAsia="Times New Roman" w:hAnsi="Calibri" w:cs="Calibri"/>
                <w:b/>
                <w:bCs/>
                <w:color w:val="000000"/>
              </w:rPr>
              <w:t>Wetland BMP Implementation Mechanism</w:t>
            </w:r>
          </w:p>
        </w:tc>
      </w:tr>
      <w:tr w:rsidR="002B5DBE" w:rsidRPr="002B5DBE" w14:paraId="051EECC3" w14:textId="77777777" w:rsidTr="00EF306C">
        <w:trPr>
          <w:trHeight w:val="300"/>
        </w:trPr>
        <w:tc>
          <w:tcPr>
            <w:tcW w:w="1733" w:type="dxa"/>
            <w:vMerge/>
            <w:tcBorders>
              <w:top w:val="single" w:sz="4" w:space="0" w:color="auto"/>
              <w:left w:val="single" w:sz="4" w:space="0" w:color="auto"/>
              <w:bottom w:val="single" w:sz="4" w:space="0" w:color="auto"/>
              <w:right w:val="single" w:sz="4" w:space="0" w:color="auto"/>
            </w:tcBorders>
            <w:vAlign w:val="center"/>
            <w:hideMark/>
          </w:tcPr>
          <w:p w14:paraId="77C69A5D" w14:textId="77777777" w:rsidR="002B5DBE" w:rsidRPr="002B5DBE" w:rsidRDefault="002B5DBE" w:rsidP="002B5DBE">
            <w:pPr>
              <w:spacing w:after="0" w:line="240" w:lineRule="auto"/>
              <w:rPr>
                <w:rFonts w:ascii="Calibri" w:eastAsia="Times New Roman" w:hAnsi="Calibri" w:cs="Calibri"/>
                <w:b/>
                <w:bCs/>
                <w:color w:val="000000"/>
              </w:rPr>
            </w:pPr>
          </w:p>
        </w:tc>
        <w:tc>
          <w:tcPr>
            <w:tcW w:w="8028" w:type="dxa"/>
            <w:tcBorders>
              <w:top w:val="nil"/>
              <w:left w:val="nil"/>
              <w:bottom w:val="single" w:sz="4" w:space="0" w:color="auto"/>
              <w:right w:val="single" w:sz="4" w:space="0" w:color="auto"/>
            </w:tcBorders>
            <w:shd w:val="clear" w:color="000000" w:fill="D9D9D9"/>
            <w:noWrap/>
            <w:vAlign w:val="center"/>
            <w:hideMark/>
          </w:tcPr>
          <w:p w14:paraId="191CE8E2" w14:textId="77777777" w:rsidR="002B5DBE" w:rsidRPr="002B5DBE" w:rsidRDefault="002B5DBE" w:rsidP="002B5DBE">
            <w:pPr>
              <w:spacing w:after="0" w:line="240" w:lineRule="auto"/>
              <w:jc w:val="center"/>
              <w:rPr>
                <w:rFonts w:ascii="Calibri" w:eastAsia="Times New Roman" w:hAnsi="Calibri" w:cs="Calibri"/>
                <w:b/>
                <w:bCs/>
                <w:color w:val="000000"/>
              </w:rPr>
            </w:pPr>
            <w:r w:rsidRPr="002B5DBE">
              <w:rPr>
                <w:rFonts w:ascii="Calibri" w:eastAsia="Times New Roman" w:hAnsi="Calibri" w:cs="Calibri"/>
                <w:b/>
                <w:bCs/>
                <w:color w:val="000000"/>
              </w:rPr>
              <w:t>Description</w:t>
            </w:r>
          </w:p>
        </w:tc>
      </w:tr>
      <w:tr w:rsidR="002B5DBE" w:rsidRPr="002B5DBE" w14:paraId="21858A17" w14:textId="77777777" w:rsidTr="00EF306C">
        <w:trPr>
          <w:trHeight w:val="300"/>
        </w:trPr>
        <w:tc>
          <w:tcPr>
            <w:tcW w:w="976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E6DB355" w14:textId="77777777" w:rsidR="002B5DBE" w:rsidRPr="002B5DBE" w:rsidRDefault="002B5DBE" w:rsidP="002B5DBE">
            <w:pPr>
              <w:spacing w:after="0" w:line="240" w:lineRule="auto"/>
              <w:rPr>
                <w:rFonts w:ascii="Calibri" w:eastAsia="Times New Roman" w:hAnsi="Calibri" w:cs="Calibri"/>
                <w:b/>
                <w:bCs/>
                <w:color w:val="000000"/>
              </w:rPr>
            </w:pPr>
            <w:r w:rsidRPr="002B5DBE">
              <w:rPr>
                <w:rFonts w:ascii="Calibri" w:eastAsia="Times New Roman" w:hAnsi="Calibri" w:cs="Calibri"/>
                <w:b/>
                <w:bCs/>
                <w:color w:val="000000"/>
              </w:rPr>
              <w:t>Initial Inspection</w:t>
            </w:r>
          </w:p>
        </w:tc>
      </w:tr>
      <w:tr w:rsidR="002B5DBE" w:rsidRPr="002B5DBE" w14:paraId="1F8EFB12" w14:textId="77777777" w:rsidTr="00EF306C">
        <w:trPr>
          <w:trHeight w:val="674"/>
        </w:trPr>
        <w:tc>
          <w:tcPr>
            <w:tcW w:w="1733" w:type="dxa"/>
            <w:tcBorders>
              <w:top w:val="nil"/>
              <w:left w:val="single" w:sz="4" w:space="0" w:color="auto"/>
              <w:bottom w:val="single" w:sz="4" w:space="0" w:color="auto"/>
              <w:right w:val="single" w:sz="4" w:space="0" w:color="auto"/>
            </w:tcBorders>
            <w:shd w:val="clear" w:color="auto" w:fill="auto"/>
            <w:vAlign w:val="center"/>
            <w:hideMark/>
          </w:tcPr>
          <w:p w14:paraId="1B0F4F67" w14:textId="77777777" w:rsidR="002B5DBE" w:rsidRPr="002B5DBE" w:rsidRDefault="002B5DBE" w:rsidP="002B5DBE">
            <w:pPr>
              <w:spacing w:after="0" w:line="240" w:lineRule="auto"/>
              <w:jc w:val="right"/>
              <w:rPr>
                <w:rFonts w:ascii="Calibri" w:eastAsia="Times New Roman" w:hAnsi="Calibri" w:cs="Calibri"/>
                <w:color w:val="000000"/>
              </w:rPr>
            </w:pPr>
            <w:r w:rsidRPr="002B5DBE">
              <w:rPr>
                <w:rFonts w:ascii="Calibri" w:eastAsia="Times New Roman" w:hAnsi="Calibri" w:cs="Calibri"/>
                <w:color w:val="000000"/>
              </w:rPr>
              <w:t>Method</w:t>
            </w:r>
          </w:p>
        </w:tc>
        <w:tc>
          <w:tcPr>
            <w:tcW w:w="8028" w:type="dxa"/>
            <w:tcBorders>
              <w:top w:val="nil"/>
              <w:left w:val="nil"/>
              <w:bottom w:val="single" w:sz="4" w:space="0" w:color="auto"/>
              <w:right w:val="single" w:sz="4" w:space="0" w:color="auto"/>
            </w:tcBorders>
            <w:shd w:val="clear" w:color="auto" w:fill="auto"/>
            <w:vAlign w:val="center"/>
            <w:hideMark/>
          </w:tcPr>
          <w:p w14:paraId="3565DAFD" w14:textId="6585FF27" w:rsidR="002B5DBE" w:rsidRPr="002B5DBE" w:rsidRDefault="002B5DBE" w:rsidP="002B5DBE">
            <w:pPr>
              <w:spacing w:after="0" w:line="240" w:lineRule="auto"/>
              <w:rPr>
                <w:rFonts w:ascii="Calibri" w:eastAsia="Times New Roman" w:hAnsi="Calibri" w:cs="Calibri"/>
                <w:color w:val="000000"/>
              </w:rPr>
            </w:pPr>
            <w:r w:rsidRPr="002B5DBE">
              <w:rPr>
                <w:rFonts w:ascii="Calibri" w:eastAsia="Times New Roman" w:hAnsi="Calibri" w:cs="Calibri"/>
                <w:b/>
                <w:bCs/>
                <w:color w:val="000000"/>
              </w:rPr>
              <w:t xml:space="preserve">NRCS Easements: </w:t>
            </w:r>
            <w:r w:rsidRPr="002B5DBE">
              <w:rPr>
                <w:rFonts w:ascii="Calibri" w:eastAsia="Times New Roman" w:hAnsi="Calibri" w:cs="Calibri"/>
                <w:color w:val="000000"/>
              </w:rPr>
              <w:t xml:space="preserve">On-site inspection and follow-up off-site/landowner contact                                       </w:t>
            </w:r>
            <w:r w:rsidR="0062155A">
              <w:rPr>
                <w:rFonts w:ascii="Calibri" w:eastAsia="Times New Roman" w:hAnsi="Calibri" w:cs="Calibri"/>
                <w:b/>
                <w:bCs/>
                <w:color w:val="000000"/>
              </w:rPr>
              <w:t xml:space="preserve">All Other </w:t>
            </w:r>
            <w:r w:rsidR="0062155A" w:rsidRPr="002B5DBE">
              <w:rPr>
                <w:rFonts w:ascii="Calibri" w:eastAsia="Times New Roman" w:hAnsi="Calibri" w:cs="Calibri"/>
                <w:b/>
                <w:bCs/>
                <w:color w:val="000000"/>
              </w:rPr>
              <w:t xml:space="preserve">Projects: </w:t>
            </w:r>
            <w:r w:rsidRPr="002B5DBE">
              <w:rPr>
                <w:rFonts w:ascii="Calibri" w:eastAsia="Times New Roman" w:hAnsi="Calibri" w:cs="Calibri"/>
                <w:color w:val="000000"/>
              </w:rPr>
              <w:t xml:space="preserve">On-site inspection through completion of construction                                             </w:t>
            </w:r>
          </w:p>
        </w:tc>
      </w:tr>
      <w:tr w:rsidR="002B5DBE" w:rsidRPr="002B5DBE" w14:paraId="1B6046C0" w14:textId="77777777" w:rsidTr="00EF306C">
        <w:trPr>
          <w:trHeight w:val="908"/>
        </w:trPr>
        <w:tc>
          <w:tcPr>
            <w:tcW w:w="1733" w:type="dxa"/>
            <w:tcBorders>
              <w:top w:val="nil"/>
              <w:left w:val="single" w:sz="4" w:space="0" w:color="auto"/>
              <w:bottom w:val="single" w:sz="4" w:space="0" w:color="auto"/>
              <w:right w:val="single" w:sz="4" w:space="0" w:color="auto"/>
            </w:tcBorders>
            <w:shd w:val="clear" w:color="auto" w:fill="auto"/>
            <w:vAlign w:val="center"/>
            <w:hideMark/>
          </w:tcPr>
          <w:p w14:paraId="4B42AF3D" w14:textId="77777777" w:rsidR="002B5DBE" w:rsidRPr="002B5DBE" w:rsidRDefault="002B5DBE" w:rsidP="002B5DBE">
            <w:pPr>
              <w:spacing w:after="0" w:line="240" w:lineRule="auto"/>
              <w:jc w:val="right"/>
              <w:rPr>
                <w:rFonts w:ascii="Calibri" w:eastAsia="Times New Roman" w:hAnsi="Calibri" w:cs="Calibri"/>
                <w:color w:val="000000"/>
              </w:rPr>
            </w:pPr>
            <w:r w:rsidRPr="002B5DBE">
              <w:rPr>
                <w:rFonts w:ascii="Calibri" w:eastAsia="Times New Roman" w:hAnsi="Calibri" w:cs="Calibri"/>
                <w:color w:val="000000"/>
              </w:rPr>
              <w:t>Frequency</w:t>
            </w:r>
          </w:p>
        </w:tc>
        <w:tc>
          <w:tcPr>
            <w:tcW w:w="8028" w:type="dxa"/>
            <w:tcBorders>
              <w:top w:val="nil"/>
              <w:left w:val="nil"/>
              <w:bottom w:val="single" w:sz="4" w:space="0" w:color="auto"/>
              <w:right w:val="single" w:sz="4" w:space="0" w:color="auto"/>
            </w:tcBorders>
            <w:shd w:val="clear" w:color="auto" w:fill="auto"/>
            <w:vAlign w:val="center"/>
            <w:hideMark/>
          </w:tcPr>
          <w:p w14:paraId="58499EDC" w14:textId="77777777" w:rsidR="002B5DBE" w:rsidRPr="002B5DBE" w:rsidRDefault="002B5DBE" w:rsidP="002B5DBE">
            <w:pPr>
              <w:spacing w:after="0" w:line="240" w:lineRule="auto"/>
              <w:rPr>
                <w:rFonts w:ascii="Calibri" w:eastAsia="Times New Roman" w:hAnsi="Calibri" w:cs="Calibri"/>
                <w:color w:val="000000"/>
              </w:rPr>
            </w:pPr>
            <w:r w:rsidRPr="002B5DBE">
              <w:rPr>
                <w:rFonts w:ascii="Calibri" w:eastAsia="Times New Roman" w:hAnsi="Calibri" w:cs="Calibri"/>
                <w:b/>
                <w:bCs/>
                <w:color w:val="000000"/>
              </w:rPr>
              <w:t xml:space="preserve">NRCS Easements: </w:t>
            </w:r>
            <w:r w:rsidRPr="002B5DBE">
              <w:rPr>
                <w:rFonts w:ascii="Calibri" w:eastAsia="Times New Roman" w:hAnsi="Calibri" w:cs="Calibri"/>
                <w:color w:val="000000"/>
              </w:rPr>
              <w:t>100%</w:t>
            </w:r>
            <w:r w:rsidRPr="002B5DBE">
              <w:rPr>
                <w:rFonts w:ascii="Calibri" w:eastAsia="Times New Roman" w:hAnsi="Calibri" w:cs="Calibri"/>
                <w:b/>
                <w:bCs/>
                <w:color w:val="000000"/>
              </w:rPr>
              <w:t xml:space="preserve"> </w:t>
            </w:r>
            <w:r w:rsidRPr="002B5DBE">
              <w:rPr>
                <w:rFonts w:ascii="Calibri" w:eastAsia="Times New Roman" w:hAnsi="Calibri" w:cs="Calibri"/>
                <w:color w:val="000000"/>
              </w:rPr>
              <w:t xml:space="preserve">on-site inspection and annually thereafter (on-site, off-site, landowner </w:t>
            </w:r>
            <w:proofErr w:type="gramStart"/>
            <w:r w:rsidRPr="002B5DBE">
              <w:rPr>
                <w:rFonts w:ascii="Calibri" w:eastAsia="Times New Roman" w:hAnsi="Calibri" w:cs="Calibri"/>
                <w:color w:val="000000"/>
              </w:rPr>
              <w:t xml:space="preserve">contact)   </w:t>
            </w:r>
            <w:proofErr w:type="gramEnd"/>
            <w:r w:rsidRPr="002B5DBE">
              <w:rPr>
                <w:rFonts w:ascii="Calibri" w:eastAsia="Times New Roman" w:hAnsi="Calibri" w:cs="Calibri"/>
                <w:color w:val="000000"/>
              </w:rPr>
              <w:t xml:space="preserve">                                                                                                                                                              </w:t>
            </w:r>
            <w:r w:rsidR="0062155A">
              <w:rPr>
                <w:rFonts w:ascii="Calibri" w:eastAsia="Times New Roman" w:hAnsi="Calibri" w:cs="Calibri"/>
                <w:b/>
                <w:bCs/>
                <w:color w:val="000000"/>
              </w:rPr>
              <w:t xml:space="preserve">All Other </w:t>
            </w:r>
            <w:r w:rsidR="0062155A" w:rsidRPr="002B5DBE">
              <w:rPr>
                <w:rFonts w:ascii="Calibri" w:eastAsia="Times New Roman" w:hAnsi="Calibri" w:cs="Calibri"/>
                <w:b/>
                <w:bCs/>
                <w:color w:val="000000"/>
              </w:rPr>
              <w:t xml:space="preserve">Projects: </w:t>
            </w:r>
            <w:r w:rsidRPr="002B5DBE">
              <w:rPr>
                <w:rFonts w:ascii="Calibri" w:eastAsia="Times New Roman" w:hAnsi="Calibri" w:cs="Calibri"/>
                <w:color w:val="000000"/>
              </w:rPr>
              <w:t xml:space="preserve">100% on-site inspection at installation                                                                </w:t>
            </w:r>
          </w:p>
        </w:tc>
      </w:tr>
      <w:tr w:rsidR="002B5DBE" w:rsidRPr="002B5DBE" w14:paraId="37F652F6" w14:textId="77777777" w:rsidTr="00EF306C">
        <w:trPr>
          <w:trHeight w:val="1200"/>
        </w:trPr>
        <w:tc>
          <w:tcPr>
            <w:tcW w:w="1733" w:type="dxa"/>
            <w:tcBorders>
              <w:top w:val="nil"/>
              <w:left w:val="single" w:sz="4" w:space="0" w:color="auto"/>
              <w:bottom w:val="single" w:sz="4" w:space="0" w:color="auto"/>
              <w:right w:val="single" w:sz="4" w:space="0" w:color="auto"/>
            </w:tcBorders>
            <w:shd w:val="clear" w:color="auto" w:fill="auto"/>
            <w:vAlign w:val="center"/>
            <w:hideMark/>
          </w:tcPr>
          <w:p w14:paraId="5786EBA5" w14:textId="77777777" w:rsidR="002B5DBE" w:rsidRPr="002B5DBE" w:rsidRDefault="002B5DBE" w:rsidP="002B5DBE">
            <w:pPr>
              <w:spacing w:after="0" w:line="240" w:lineRule="auto"/>
              <w:jc w:val="right"/>
              <w:rPr>
                <w:rFonts w:ascii="Calibri" w:eastAsia="Times New Roman" w:hAnsi="Calibri" w:cs="Calibri"/>
                <w:color w:val="000000"/>
              </w:rPr>
            </w:pPr>
            <w:r w:rsidRPr="002B5DBE">
              <w:rPr>
                <w:rFonts w:ascii="Calibri" w:eastAsia="Times New Roman" w:hAnsi="Calibri" w:cs="Calibri"/>
                <w:color w:val="000000"/>
              </w:rPr>
              <w:t>Who Inspects</w:t>
            </w:r>
          </w:p>
        </w:tc>
        <w:tc>
          <w:tcPr>
            <w:tcW w:w="8028" w:type="dxa"/>
            <w:tcBorders>
              <w:top w:val="nil"/>
              <w:left w:val="nil"/>
              <w:bottom w:val="single" w:sz="4" w:space="0" w:color="auto"/>
              <w:right w:val="single" w:sz="4" w:space="0" w:color="auto"/>
            </w:tcBorders>
            <w:shd w:val="clear" w:color="auto" w:fill="auto"/>
            <w:vAlign w:val="center"/>
            <w:hideMark/>
          </w:tcPr>
          <w:p w14:paraId="6E0B061C" w14:textId="77777777" w:rsidR="002B5DBE" w:rsidRPr="002B5DBE" w:rsidRDefault="002B5DBE" w:rsidP="00200C20">
            <w:pPr>
              <w:spacing w:after="0" w:line="240" w:lineRule="auto"/>
              <w:rPr>
                <w:rFonts w:ascii="Calibri" w:eastAsia="Times New Roman" w:hAnsi="Calibri" w:cs="Calibri"/>
                <w:color w:val="000000"/>
              </w:rPr>
            </w:pPr>
            <w:r w:rsidRPr="002B5DBE">
              <w:rPr>
                <w:rFonts w:ascii="Calibri" w:eastAsia="Times New Roman" w:hAnsi="Calibri" w:cs="Calibri"/>
                <w:b/>
                <w:bCs/>
                <w:color w:val="000000"/>
              </w:rPr>
              <w:t xml:space="preserve">NRCS Easements: </w:t>
            </w:r>
            <w:r w:rsidRPr="002B5DBE">
              <w:rPr>
                <w:rFonts w:ascii="Calibri" w:eastAsia="Times New Roman" w:hAnsi="Calibri" w:cs="Calibri"/>
                <w:color w:val="000000"/>
              </w:rPr>
              <w:t xml:space="preserve">Technical Specialist, County Conservation Districts or TSP                                                                                                                                                               </w:t>
            </w:r>
            <w:r w:rsidRPr="002B5DBE">
              <w:rPr>
                <w:rFonts w:ascii="Calibri" w:eastAsia="Times New Roman" w:hAnsi="Calibri" w:cs="Calibri"/>
                <w:b/>
                <w:bCs/>
                <w:color w:val="000000"/>
              </w:rPr>
              <w:t xml:space="preserve">US FWS Projects: </w:t>
            </w:r>
            <w:r w:rsidRPr="002B5DBE">
              <w:rPr>
                <w:rFonts w:ascii="Calibri" w:eastAsia="Times New Roman" w:hAnsi="Calibri" w:cs="Calibri"/>
                <w:color w:val="000000"/>
              </w:rPr>
              <w:t xml:space="preserve">USFWS Trained Biologist or USC Trained Biologists                                            </w:t>
            </w:r>
            <w:r w:rsidRPr="002B5DBE">
              <w:rPr>
                <w:rFonts w:ascii="Calibri" w:eastAsia="Times New Roman" w:hAnsi="Calibri" w:cs="Calibri"/>
                <w:b/>
                <w:bCs/>
                <w:color w:val="000000"/>
              </w:rPr>
              <w:t xml:space="preserve">USC and Other Voluntary Projects: </w:t>
            </w:r>
            <w:r w:rsidRPr="002B5DBE">
              <w:rPr>
                <w:rFonts w:ascii="Calibri" w:eastAsia="Times New Roman" w:hAnsi="Calibri" w:cs="Calibri"/>
                <w:color w:val="000000"/>
              </w:rPr>
              <w:t xml:space="preserve">USC Trained </w:t>
            </w:r>
            <w:r w:rsidR="00200C20">
              <w:rPr>
                <w:rFonts w:ascii="Calibri" w:eastAsia="Times New Roman" w:hAnsi="Calibri" w:cs="Calibri"/>
                <w:color w:val="000000"/>
              </w:rPr>
              <w:t>B</w:t>
            </w:r>
            <w:r w:rsidR="00200C20" w:rsidRPr="002B5DBE">
              <w:rPr>
                <w:rFonts w:ascii="Calibri" w:eastAsia="Times New Roman" w:hAnsi="Calibri" w:cs="Calibri"/>
                <w:color w:val="000000"/>
              </w:rPr>
              <w:t xml:space="preserve">iologists </w:t>
            </w:r>
            <w:r w:rsidRPr="002B5DBE">
              <w:rPr>
                <w:rFonts w:ascii="Calibri" w:eastAsia="Times New Roman" w:hAnsi="Calibri" w:cs="Calibri"/>
                <w:color w:val="000000"/>
              </w:rPr>
              <w:t>or County Conservation District Staff</w:t>
            </w:r>
          </w:p>
        </w:tc>
      </w:tr>
      <w:tr w:rsidR="002B5DBE" w:rsidRPr="002B5DBE" w14:paraId="0A0C0955" w14:textId="77777777" w:rsidTr="00EF306C">
        <w:trPr>
          <w:trHeight w:val="1988"/>
        </w:trPr>
        <w:tc>
          <w:tcPr>
            <w:tcW w:w="1733" w:type="dxa"/>
            <w:tcBorders>
              <w:top w:val="nil"/>
              <w:left w:val="single" w:sz="4" w:space="0" w:color="auto"/>
              <w:bottom w:val="single" w:sz="4" w:space="0" w:color="auto"/>
              <w:right w:val="single" w:sz="4" w:space="0" w:color="auto"/>
            </w:tcBorders>
            <w:shd w:val="clear" w:color="auto" w:fill="auto"/>
            <w:vAlign w:val="center"/>
            <w:hideMark/>
          </w:tcPr>
          <w:p w14:paraId="7FD98BB1" w14:textId="77777777" w:rsidR="002B5DBE" w:rsidRPr="002B5DBE" w:rsidRDefault="002B5DBE" w:rsidP="00EF306C">
            <w:pPr>
              <w:spacing w:after="0" w:line="240" w:lineRule="auto"/>
              <w:jc w:val="right"/>
              <w:rPr>
                <w:rFonts w:ascii="Calibri" w:eastAsia="Times New Roman" w:hAnsi="Calibri" w:cs="Calibri"/>
                <w:color w:val="000000"/>
              </w:rPr>
            </w:pPr>
            <w:r w:rsidRPr="002B5DBE">
              <w:rPr>
                <w:rFonts w:ascii="Calibri" w:eastAsia="Times New Roman" w:hAnsi="Calibri" w:cs="Calibri"/>
                <w:color w:val="000000"/>
              </w:rPr>
              <w:t>Documentatio</w:t>
            </w:r>
            <w:r w:rsidR="00EF306C">
              <w:rPr>
                <w:rFonts w:ascii="Calibri" w:eastAsia="Times New Roman" w:hAnsi="Calibri" w:cs="Calibri"/>
                <w:color w:val="000000"/>
              </w:rPr>
              <w:t>n</w:t>
            </w:r>
          </w:p>
        </w:tc>
        <w:tc>
          <w:tcPr>
            <w:tcW w:w="8028" w:type="dxa"/>
            <w:tcBorders>
              <w:top w:val="nil"/>
              <w:left w:val="nil"/>
              <w:bottom w:val="single" w:sz="4" w:space="0" w:color="auto"/>
              <w:right w:val="single" w:sz="4" w:space="0" w:color="auto"/>
            </w:tcBorders>
            <w:shd w:val="clear" w:color="auto" w:fill="auto"/>
            <w:vAlign w:val="center"/>
            <w:hideMark/>
          </w:tcPr>
          <w:p w14:paraId="57D10DD2" w14:textId="77777777" w:rsidR="002B5DBE" w:rsidRPr="002B5DBE" w:rsidRDefault="002B5DBE" w:rsidP="005D208A">
            <w:pPr>
              <w:spacing w:after="0" w:line="240" w:lineRule="auto"/>
              <w:rPr>
                <w:rFonts w:ascii="Calibri" w:eastAsia="Times New Roman" w:hAnsi="Calibri" w:cs="Calibri"/>
                <w:color w:val="000000"/>
              </w:rPr>
            </w:pPr>
            <w:r w:rsidRPr="002B5DBE">
              <w:rPr>
                <w:rFonts w:ascii="Calibri" w:eastAsia="Times New Roman" w:hAnsi="Calibri" w:cs="Calibri"/>
                <w:b/>
                <w:bCs/>
                <w:color w:val="000000"/>
              </w:rPr>
              <w:t xml:space="preserve">NRCS Easements: </w:t>
            </w:r>
            <w:r w:rsidRPr="002B5DBE">
              <w:rPr>
                <w:rFonts w:ascii="Calibri" w:eastAsia="Times New Roman" w:hAnsi="Calibri" w:cs="Calibri"/>
                <w:color w:val="000000"/>
              </w:rPr>
              <w:t xml:space="preserve">Reports to District Conservationist and inclusion of a summary of completed spot checks to State NRCS Easement Programs Coordinator who provides documentation to the USC Wetlands Coordinator                                                                                                                                                               </w:t>
            </w:r>
            <w:r w:rsidRPr="002B5DBE">
              <w:rPr>
                <w:rFonts w:ascii="Calibri" w:eastAsia="Times New Roman" w:hAnsi="Calibri" w:cs="Calibri"/>
                <w:b/>
                <w:bCs/>
                <w:color w:val="000000"/>
              </w:rPr>
              <w:t xml:space="preserve">US FWS Projects: </w:t>
            </w:r>
            <w:r w:rsidRPr="002B5DBE">
              <w:rPr>
                <w:rFonts w:ascii="Calibri" w:eastAsia="Times New Roman" w:hAnsi="Calibri" w:cs="Calibri"/>
                <w:color w:val="000000"/>
              </w:rPr>
              <w:t xml:space="preserve">USFWS or USC Biologists provides Wetland Coordinator inspection information alongside construction data for the annual data call                                                                                             </w:t>
            </w:r>
            <w:r w:rsidRPr="002B5DBE">
              <w:rPr>
                <w:rFonts w:ascii="Calibri" w:eastAsia="Times New Roman" w:hAnsi="Calibri" w:cs="Calibri"/>
                <w:b/>
                <w:bCs/>
                <w:color w:val="000000"/>
              </w:rPr>
              <w:t>USC and Other Voluntary Projects:</w:t>
            </w:r>
            <w:r w:rsidRPr="002B5DBE">
              <w:rPr>
                <w:rFonts w:ascii="Calibri" w:eastAsia="Times New Roman" w:hAnsi="Calibri" w:cs="Calibri"/>
                <w:color w:val="000000"/>
              </w:rPr>
              <w:t xml:space="preserve"> USC Wetland Team provides Wetland Coordinator inspection information alongside construction data for the annual data call</w:t>
            </w:r>
          </w:p>
        </w:tc>
      </w:tr>
      <w:tr w:rsidR="002B5DBE" w:rsidRPr="002B5DBE" w14:paraId="3985B969" w14:textId="77777777" w:rsidTr="00EF306C">
        <w:trPr>
          <w:trHeight w:val="300"/>
        </w:trPr>
        <w:tc>
          <w:tcPr>
            <w:tcW w:w="976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ACEC5C4" w14:textId="77777777" w:rsidR="002B5DBE" w:rsidRPr="002B5DBE" w:rsidRDefault="002B5DBE" w:rsidP="002B5DBE">
            <w:pPr>
              <w:spacing w:after="0" w:line="240" w:lineRule="auto"/>
              <w:rPr>
                <w:rFonts w:ascii="Calibri" w:eastAsia="Times New Roman" w:hAnsi="Calibri" w:cs="Calibri"/>
                <w:b/>
                <w:bCs/>
                <w:color w:val="000000"/>
              </w:rPr>
            </w:pPr>
            <w:r w:rsidRPr="002B5DBE">
              <w:rPr>
                <w:rFonts w:ascii="Calibri" w:eastAsia="Times New Roman" w:hAnsi="Calibri" w:cs="Calibri"/>
                <w:b/>
                <w:bCs/>
                <w:color w:val="000000"/>
              </w:rPr>
              <w:t>Follow-up Check</w:t>
            </w:r>
          </w:p>
        </w:tc>
      </w:tr>
      <w:tr w:rsidR="002B5DBE" w:rsidRPr="002B5DBE" w14:paraId="2A8638CD" w14:textId="77777777" w:rsidTr="00EF306C">
        <w:trPr>
          <w:trHeight w:val="863"/>
        </w:trPr>
        <w:tc>
          <w:tcPr>
            <w:tcW w:w="1733" w:type="dxa"/>
            <w:tcBorders>
              <w:top w:val="nil"/>
              <w:left w:val="single" w:sz="4" w:space="0" w:color="auto"/>
              <w:bottom w:val="single" w:sz="4" w:space="0" w:color="auto"/>
              <w:right w:val="single" w:sz="4" w:space="0" w:color="auto"/>
            </w:tcBorders>
            <w:shd w:val="clear" w:color="auto" w:fill="auto"/>
            <w:vAlign w:val="center"/>
            <w:hideMark/>
          </w:tcPr>
          <w:p w14:paraId="5A26B661" w14:textId="77777777" w:rsidR="002B5DBE" w:rsidRPr="002B5DBE" w:rsidRDefault="002B5DBE" w:rsidP="002B5DBE">
            <w:pPr>
              <w:spacing w:after="0" w:line="240" w:lineRule="auto"/>
              <w:jc w:val="right"/>
              <w:rPr>
                <w:rFonts w:ascii="Calibri" w:eastAsia="Times New Roman" w:hAnsi="Calibri" w:cs="Calibri"/>
                <w:color w:val="000000"/>
              </w:rPr>
            </w:pPr>
            <w:r w:rsidRPr="002B5DBE">
              <w:rPr>
                <w:rFonts w:ascii="Calibri" w:eastAsia="Times New Roman" w:hAnsi="Calibri" w:cs="Calibri"/>
                <w:color w:val="000000"/>
              </w:rPr>
              <w:t>Follow-up Inspection</w:t>
            </w:r>
          </w:p>
        </w:tc>
        <w:tc>
          <w:tcPr>
            <w:tcW w:w="8028" w:type="dxa"/>
            <w:tcBorders>
              <w:top w:val="nil"/>
              <w:left w:val="nil"/>
              <w:bottom w:val="single" w:sz="4" w:space="0" w:color="auto"/>
              <w:right w:val="single" w:sz="4" w:space="0" w:color="auto"/>
            </w:tcBorders>
            <w:shd w:val="clear" w:color="auto" w:fill="auto"/>
            <w:vAlign w:val="center"/>
            <w:hideMark/>
          </w:tcPr>
          <w:p w14:paraId="1A2F7AC9" w14:textId="55CE1450" w:rsidR="002B5DBE" w:rsidRPr="002B5DBE" w:rsidRDefault="002B5DBE" w:rsidP="00D41208">
            <w:pPr>
              <w:spacing w:after="0" w:line="240" w:lineRule="auto"/>
              <w:rPr>
                <w:rFonts w:ascii="Calibri" w:eastAsia="Times New Roman" w:hAnsi="Calibri" w:cs="Calibri"/>
                <w:color w:val="000000"/>
              </w:rPr>
            </w:pPr>
            <w:r w:rsidRPr="002B5DBE">
              <w:rPr>
                <w:rFonts w:ascii="Calibri" w:eastAsia="Times New Roman" w:hAnsi="Calibri" w:cs="Calibri"/>
                <w:b/>
                <w:bCs/>
                <w:color w:val="000000"/>
              </w:rPr>
              <w:t xml:space="preserve">NRCS Easements: </w:t>
            </w:r>
            <w:r w:rsidRPr="002B5DBE">
              <w:rPr>
                <w:rFonts w:ascii="Calibri" w:eastAsia="Times New Roman" w:hAnsi="Calibri" w:cs="Calibri"/>
                <w:color w:val="000000"/>
              </w:rPr>
              <w:t>On-site, off-site</w:t>
            </w:r>
            <w:r w:rsidR="00642849">
              <w:rPr>
                <w:rFonts w:ascii="Calibri" w:eastAsia="Times New Roman" w:hAnsi="Calibri" w:cs="Calibri"/>
                <w:color w:val="000000"/>
              </w:rPr>
              <w:t>,</w:t>
            </w:r>
            <w:r w:rsidRPr="002B5DBE">
              <w:rPr>
                <w:rFonts w:ascii="Calibri" w:eastAsia="Times New Roman" w:hAnsi="Calibri" w:cs="Calibri"/>
                <w:color w:val="000000"/>
              </w:rPr>
              <w:t xml:space="preserve"> and landowner contact as per the Monitoring Schedule</w:t>
            </w:r>
            <w:r w:rsidR="00D41208">
              <w:rPr>
                <w:rFonts w:ascii="Calibri" w:eastAsia="Times New Roman" w:hAnsi="Calibri" w:cs="Calibri"/>
                <w:color w:val="000000"/>
              </w:rPr>
              <w:t xml:space="preserve"> (exceeds 5</w:t>
            </w:r>
            <w:proofErr w:type="gramStart"/>
            <w:r w:rsidR="00D41208">
              <w:rPr>
                <w:rFonts w:ascii="Calibri" w:eastAsia="Times New Roman" w:hAnsi="Calibri" w:cs="Calibri"/>
                <w:color w:val="000000"/>
              </w:rPr>
              <w:t>%)</w:t>
            </w:r>
            <w:r w:rsidRPr="002B5DBE">
              <w:rPr>
                <w:rFonts w:ascii="Calibri" w:eastAsia="Times New Roman" w:hAnsi="Calibri" w:cs="Calibri"/>
                <w:color w:val="000000"/>
              </w:rPr>
              <w:t xml:space="preserve">   </w:t>
            </w:r>
            <w:proofErr w:type="gramEnd"/>
            <w:r w:rsidRPr="002B5DBE">
              <w:rPr>
                <w:rFonts w:ascii="Calibri" w:eastAsia="Times New Roman" w:hAnsi="Calibri" w:cs="Calibri"/>
                <w:color w:val="000000"/>
              </w:rPr>
              <w:t xml:space="preserve">                                                                                                                                                        </w:t>
            </w:r>
            <w:r w:rsidR="0062155A">
              <w:rPr>
                <w:rFonts w:ascii="Calibri" w:eastAsia="Times New Roman" w:hAnsi="Calibri" w:cs="Calibri"/>
                <w:b/>
                <w:bCs/>
                <w:color w:val="000000"/>
              </w:rPr>
              <w:t xml:space="preserve">All Other </w:t>
            </w:r>
            <w:r w:rsidR="0062155A" w:rsidRPr="002B5DBE">
              <w:rPr>
                <w:rFonts w:ascii="Calibri" w:eastAsia="Times New Roman" w:hAnsi="Calibri" w:cs="Calibri"/>
                <w:b/>
                <w:bCs/>
                <w:color w:val="000000"/>
              </w:rPr>
              <w:t>Projects:</w:t>
            </w:r>
            <w:r w:rsidRPr="002B5DBE">
              <w:rPr>
                <w:rFonts w:ascii="Calibri" w:eastAsia="Times New Roman" w:hAnsi="Calibri" w:cs="Calibri"/>
                <w:b/>
                <w:bCs/>
                <w:color w:val="000000"/>
              </w:rPr>
              <w:t xml:space="preserve">: </w:t>
            </w:r>
            <w:r w:rsidRPr="002B5DBE">
              <w:rPr>
                <w:rFonts w:ascii="Calibri" w:eastAsia="Times New Roman" w:hAnsi="Calibri" w:cs="Calibri"/>
                <w:color w:val="000000"/>
              </w:rPr>
              <w:t xml:space="preserve">On-site inspection at 5% of </w:t>
            </w:r>
            <w:r w:rsidR="00D41208">
              <w:rPr>
                <w:rFonts w:ascii="Calibri" w:eastAsia="Times New Roman" w:hAnsi="Calibri" w:cs="Calibri"/>
                <w:color w:val="000000"/>
              </w:rPr>
              <w:t>all</w:t>
            </w:r>
            <w:r w:rsidRPr="002B5DBE">
              <w:rPr>
                <w:rFonts w:ascii="Calibri" w:eastAsia="Times New Roman" w:hAnsi="Calibri" w:cs="Calibri"/>
                <w:color w:val="000000"/>
              </w:rPr>
              <w:t xml:space="preserve"> projects</w:t>
            </w:r>
            <w:r w:rsidR="00D41208">
              <w:rPr>
                <w:rFonts w:ascii="Calibri" w:eastAsia="Times New Roman" w:hAnsi="Calibri" w:cs="Calibri"/>
                <w:color w:val="000000"/>
              </w:rPr>
              <w:t xml:space="preserve"> including NRCS</w:t>
            </w:r>
            <w:r w:rsidRPr="002B5DBE">
              <w:rPr>
                <w:rFonts w:ascii="Calibri" w:eastAsia="Times New Roman" w:hAnsi="Calibri" w:cs="Calibri"/>
                <w:color w:val="000000"/>
              </w:rPr>
              <w:t xml:space="preserve">                                            </w:t>
            </w:r>
          </w:p>
        </w:tc>
      </w:tr>
      <w:tr w:rsidR="002B5DBE" w:rsidRPr="002B5DBE" w14:paraId="7DC51107" w14:textId="77777777" w:rsidTr="00455377">
        <w:trPr>
          <w:trHeight w:val="1772"/>
        </w:trPr>
        <w:tc>
          <w:tcPr>
            <w:tcW w:w="1733" w:type="dxa"/>
            <w:tcBorders>
              <w:top w:val="nil"/>
              <w:left w:val="single" w:sz="4" w:space="0" w:color="auto"/>
              <w:bottom w:val="single" w:sz="4" w:space="0" w:color="auto"/>
              <w:right w:val="single" w:sz="4" w:space="0" w:color="auto"/>
            </w:tcBorders>
            <w:shd w:val="clear" w:color="auto" w:fill="auto"/>
            <w:vAlign w:val="center"/>
            <w:hideMark/>
          </w:tcPr>
          <w:p w14:paraId="7A3DEAC2" w14:textId="77777777" w:rsidR="002B5DBE" w:rsidRPr="002B5DBE" w:rsidRDefault="002B5DBE" w:rsidP="002B5DBE">
            <w:pPr>
              <w:spacing w:after="0" w:line="240" w:lineRule="auto"/>
              <w:jc w:val="right"/>
              <w:rPr>
                <w:rFonts w:ascii="Calibri" w:eastAsia="Times New Roman" w:hAnsi="Calibri" w:cs="Calibri"/>
                <w:color w:val="000000"/>
              </w:rPr>
            </w:pPr>
            <w:r w:rsidRPr="002B5DBE">
              <w:rPr>
                <w:rFonts w:ascii="Calibri" w:eastAsia="Times New Roman" w:hAnsi="Calibri" w:cs="Calibri"/>
                <w:color w:val="000000"/>
              </w:rPr>
              <w:t>Statistical Sub-sample</w:t>
            </w:r>
          </w:p>
        </w:tc>
        <w:tc>
          <w:tcPr>
            <w:tcW w:w="8028" w:type="dxa"/>
            <w:tcBorders>
              <w:top w:val="nil"/>
              <w:left w:val="nil"/>
              <w:bottom w:val="single" w:sz="4" w:space="0" w:color="auto"/>
              <w:right w:val="single" w:sz="4" w:space="0" w:color="auto"/>
            </w:tcBorders>
            <w:shd w:val="clear" w:color="auto" w:fill="auto"/>
            <w:vAlign w:val="center"/>
            <w:hideMark/>
          </w:tcPr>
          <w:p w14:paraId="75E9E631" w14:textId="17923672" w:rsidR="003F328B" w:rsidRDefault="002B5DBE" w:rsidP="002B5DBE">
            <w:pPr>
              <w:spacing w:after="0" w:line="240" w:lineRule="auto"/>
              <w:rPr>
                <w:rFonts w:ascii="Calibri" w:eastAsia="Times New Roman" w:hAnsi="Calibri" w:cs="Calibri"/>
                <w:color w:val="000000"/>
              </w:rPr>
            </w:pPr>
            <w:r w:rsidRPr="002B5DBE">
              <w:rPr>
                <w:rFonts w:ascii="Calibri" w:eastAsia="Times New Roman" w:hAnsi="Calibri" w:cs="Calibri"/>
                <w:b/>
                <w:bCs/>
                <w:color w:val="000000"/>
              </w:rPr>
              <w:t xml:space="preserve">NRCS </w:t>
            </w:r>
            <w:r w:rsidR="003F328B">
              <w:rPr>
                <w:rFonts w:ascii="Calibri" w:eastAsia="Times New Roman" w:hAnsi="Calibri" w:cs="Calibri"/>
                <w:b/>
                <w:bCs/>
                <w:color w:val="000000"/>
              </w:rPr>
              <w:t xml:space="preserve">WRP/WRE </w:t>
            </w:r>
            <w:r w:rsidRPr="002B5DBE">
              <w:rPr>
                <w:rFonts w:ascii="Calibri" w:eastAsia="Times New Roman" w:hAnsi="Calibri" w:cs="Calibri"/>
                <w:b/>
                <w:bCs/>
                <w:color w:val="000000"/>
              </w:rPr>
              <w:t xml:space="preserve">Easements: </w:t>
            </w:r>
            <w:r w:rsidRPr="002B5DBE">
              <w:rPr>
                <w:rFonts w:ascii="Calibri" w:eastAsia="Times New Roman" w:hAnsi="Calibri" w:cs="Calibri"/>
                <w:color w:val="000000"/>
              </w:rPr>
              <w:t xml:space="preserve">Monitored annually for three years, followed by an ownership review in the fourth year, then three years of remote sensing review. Onsite monitoring occurs every five years after that. Monitoring may be more frequent if there are violations or if compatible uses of the wetland have been approved                                                                                                                                                                                             </w:t>
            </w:r>
          </w:p>
          <w:p w14:paraId="14791170" w14:textId="04C17005" w:rsidR="003F328B" w:rsidRDefault="003F328B" w:rsidP="002B5DBE">
            <w:pPr>
              <w:spacing w:after="0" w:line="240" w:lineRule="auto"/>
              <w:rPr>
                <w:rFonts w:ascii="Calibri" w:eastAsia="Times New Roman" w:hAnsi="Calibri" w:cs="Calibri"/>
                <w:color w:val="000000"/>
              </w:rPr>
            </w:pPr>
            <w:r w:rsidRPr="002B5DBE">
              <w:rPr>
                <w:rFonts w:ascii="Calibri" w:eastAsia="Times New Roman" w:hAnsi="Calibri" w:cs="Calibri"/>
                <w:b/>
                <w:bCs/>
                <w:color w:val="000000"/>
              </w:rPr>
              <w:t xml:space="preserve">NRCS </w:t>
            </w:r>
            <w:r>
              <w:rPr>
                <w:rFonts w:ascii="Calibri" w:eastAsia="Times New Roman" w:hAnsi="Calibri" w:cs="Calibri"/>
                <w:b/>
                <w:bCs/>
                <w:color w:val="000000"/>
              </w:rPr>
              <w:t xml:space="preserve">CRP/CREP </w:t>
            </w:r>
            <w:r w:rsidRPr="002B5DBE">
              <w:rPr>
                <w:rFonts w:ascii="Calibri" w:eastAsia="Times New Roman" w:hAnsi="Calibri" w:cs="Calibri"/>
                <w:b/>
                <w:bCs/>
                <w:color w:val="000000"/>
              </w:rPr>
              <w:t xml:space="preserve">Easements: </w:t>
            </w:r>
            <w:r w:rsidRPr="003F328B">
              <w:rPr>
                <w:rFonts w:ascii="Calibri" w:eastAsia="Times New Roman" w:hAnsi="Calibri" w:cs="Calibri"/>
                <w:bCs/>
                <w:color w:val="000000"/>
              </w:rPr>
              <w:t>10% of site</w:t>
            </w:r>
            <w:r>
              <w:rPr>
                <w:rFonts w:ascii="Calibri" w:eastAsia="Times New Roman" w:hAnsi="Calibri" w:cs="Calibri"/>
                <w:bCs/>
                <w:color w:val="000000"/>
              </w:rPr>
              <w:t>s</w:t>
            </w:r>
            <w:r>
              <w:rPr>
                <w:rFonts w:ascii="Calibri" w:eastAsia="Times New Roman" w:hAnsi="Calibri" w:cs="Calibri"/>
                <w:b/>
                <w:bCs/>
                <w:color w:val="000000"/>
              </w:rPr>
              <w:t xml:space="preserve"> </w:t>
            </w:r>
            <w:r w:rsidRPr="003F328B">
              <w:rPr>
                <w:rFonts w:ascii="Calibri" w:eastAsia="Times New Roman" w:hAnsi="Calibri" w:cs="Calibri"/>
                <w:bCs/>
                <w:color w:val="000000"/>
              </w:rPr>
              <w:t>m</w:t>
            </w:r>
            <w:r w:rsidRPr="002B5DBE">
              <w:rPr>
                <w:rFonts w:ascii="Calibri" w:eastAsia="Times New Roman" w:hAnsi="Calibri" w:cs="Calibri"/>
                <w:color w:val="000000"/>
              </w:rPr>
              <w:t xml:space="preserve">onitored </w:t>
            </w:r>
            <w:r w:rsidR="006F2E0F">
              <w:rPr>
                <w:rFonts w:ascii="Calibri" w:eastAsia="Times New Roman" w:hAnsi="Calibri" w:cs="Calibri"/>
                <w:color w:val="000000"/>
              </w:rPr>
              <w:t>annually for the duration of the easement</w:t>
            </w:r>
          </w:p>
          <w:p w14:paraId="34640FF6" w14:textId="78F2C4E9" w:rsidR="002B5DBE" w:rsidRPr="002B5DBE" w:rsidRDefault="0062155A" w:rsidP="002B5DBE">
            <w:pPr>
              <w:spacing w:after="0" w:line="240" w:lineRule="auto"/>
              <w:rPr>
                <w:rFonts w:ascii="Calibri" w:eastAsia="Times New Roman" w:hAnsi="Calibri" w:cs="Calibri"/>
                <w:color w:val="000000"/>
              </w:rPr>
            </w:pPr>
            <w:r>
              <w:rPr>
                <w:rFonts w:ascii="Calibri" w:eastAsia="Times New Roman" w:hAnsi="Calibri" w:cs="Calibri"/>
                <w:b/>
                <w:bCs/>
                <w:color w:val="000000"/>
              </w:rPr>
              <w:t xml:space="preserve">All Other </w:t>
            </w:r>
            <w:r w:rsidR="002B5DBE" w:rsidRPr="002B5DBE">
              <w:rPr>
                <w:rFonts w:ascii="Calibri" w:eastAsia="Times New Roman" w:hAnsi="Calibri" w:cs="Calibri"/>
                <w:b/>
                <w:bCs/>
                <w:color w:val="000000"/>
              </w:rPr>
              <w:t xml:space="preserve">Projects: </w:t>
            </w:r>
            <w:r w:rsidR="002B5DBE" w:rsidRPr="002B5DBE">
              <w:rPr>
                <w:rFonts w:ascii="Calibri" w:eastAsia="Times New Roman" w:hAnsi="Calibri" w:cs="Calibri"/>
                <w:color w:val="000000"/>
              </w:rPr>
              <w:t xml:space="preserve">Field-based site visits selected based on randomized site selection protocol for 5% of reported sites annually                                                                                                                                                         </w:t>
            </w:r>
          </w:p>
        </w:tc>
      </w:tr>
      <w:tr w:rsidR="002B5DBE" w:rsidRPr="002B5DBE" w14:paraId="458BF23F" w14:textId="77777777" w:rsidTr="00EF306C">
        <w:trPr>
          <w:trHeight w:val="900"/>
        </w:trPr>
        <w:tc>
          <w:tcPr>
            <w:tcW w:w="1733" w:type="dxa"/>
            <w:tcBorders>
              <w:top w:val="nil"/>
              <w:left w:val="single" w:sz="4" w:space="0" w:color="auto"/>
              <w:bottom w:val="single" w:sz="4" w:space="0" w:color="auto"/>
              <w:right w:val="single" w:sz="4" w:space="0" w:color="auto"/>
            </w:tcBorders>
            <w:shd w:val="clear" w:color="auto" w:fill="auto"/>
            <w:vAlign w:val="center"/>
            <w:hideMark/>
          </w:tcPr>
          <w:p w14:paraId="0C2B3062" w14:textId="77777777" w:rsidR="002B5DBE" w:rsidRPr="002B5DBE" w:rsidRDefault="002B5DBE" w:rsidP="002B5DBE">
            <w:pPr>
              <w:spacing w:after="0" w:line="240" w:lineRule="auto"/>
              <w:jc w:val="right"/>
              <w:rPr>
                <w:rFonts w:ascii="Calibri" w:eastAsia="Times New Roman" w:hAnsi="Calibri" w:cs="Calibri"/>
                <w:color w:val="000000"/>
              </w:rPr>
            </w:pPr>
            <w:r w:rsidRPr="002B5DBE">
              <w:rPr>
                <w:rFonts w:ascii="Calibri" w:eastAsia="Times New Roman" w:hAnsi="Calibri" w:cs="Calibri"/>
                <w:color w:val="000000"/>
              </w:rPr>
              <w:t>Re</w:t>
            </w:r>
            <w:r w:rsidR="007C1AD6">
              <w:rPr>
                <w:rFonts w:ascii="Calibri" w:eastAsia="Times New Roman" w:hAnsi="Calibri" w:cs="Calibri"/>
                <w:color w:val="000000"/>
              </w:rPr>
              <w:t>s</w:t>
            </w:r>
            <w:r w:rsidRPr="002B5DBE">
              <w:rPr>
                <w:rFonts w:ascii="Calibri" w:eastAsia="Times New Roman" w:hAnsi="Calibri" w:cs="Calibri"/>
                <w:color w:val="000000"/>
              </w:rPr>
              <w:t>ponse if Problem</w:t>
            </w:r>
          </w:p>
        </w:tc>
        <w:tc>
          <w:tcPr>
            <w:tcW w:w="8028" w:type="dxa"/>
            <w:tcBorders>
              <w:top w:val="nil"/>
              <w:left w:val="nil"/>
              <w:bottom w:val="single" w:sz="4" w:space="0" w:color="auto"/>
              <w:right w:val="single" w:sz="4" w:space="0" w:color="auto"/>
            </w:tcBorders>
            <w:shd w:val="clear" w:color="auto" w:fill="auto"/>
            <w:vAlign w:val="center"/>
            <w:hideMark/>
          </w:tcPr>
          <w:p w14:paraId="6FEBD65F" w14:textId="5DEE2F6E" w:rsidR="002B5DBE" w:rsidRPr="002B5DBE" w:rsidRDefault="002B5DBE" w:rsidP="00D41208">
            <w:pPr>
              <w:spacing w:after="0" w:line="240" w:lineRule="auto"/>
              <w:rPr>
                <w:rFonts w:ascii="Calibri" w:eastAsia="Times New Roman" w:hAnsi="Calibri" w:cs="Calibri"/>
                <w:color w:val="000000"/>
              </w:rPr>
            </w:pPr>
            <w:r w:rsidRPr="002B5DBE">
              <w:rPr>
                <w:rFonts w:ascii="Calibri" w:eastAsia="Times New Roman" w:hAnsi="Calibri" w:cs="Calibri"/>
                <w:b/>
                <w:bCs/>
                <w:color w:val="000000"/>
              </w:rPr>
              <w:t xml:space="preserve">NRCS Easements: </w:t>
            </w:r>
            <w:r w:rsidR="00D41208" w:rsidRPr="002B5DBE">
              <w:rPr>
                <w:rFonts w:ascii="Calibri" w:eastAsia="Times New Roman" w:hAnsi="Calibri" w:cs="Calibri"/>
                <w:color w:val="000000"/>
              </w:rPr>
              <w:t>Cost</w:t>
            </w:r>
            <w:r w:rsidR="00D41208">
              <w:rPr>
                <w:rFonts w:ascii="Calibri" w:eastAsia="Times New Roman" w:hAnsi="Calibri" w:cs="Calibri"/>
                <w:color w:val="000000"/>
              </w:rPr>
              <w:t>-</w:t>
            </w:r>
            <w:r w:rsidRPr="002B5DBE">
              <w:rPr>
                <w:rFonts w:ascii="Calibri" w:eastAsia="Times New Roman" w:hAnsi="Calibri" w:cs="Calibri"/>
                <w:color w:val="000000"/>
              </w:rPr>
              <w:t xml:space="preserve">share program Contract compliance policy implemented                                     </w:t>
            </w:r>
            <w:r w:rsidRPr="002B5DBE">
              <w:rPr>
                <w:rFonts w:ascii="Calibri" w:eastAsia="Times New Roman" w:hAnsi="Calibri" w:cs="Calibri"/>
                <w:b/>
                <w:bCs/>
                <w:color w:val="000000"/>
              </w:rPr>
              <w:t>All other Projects:</w:t>
            </w:r>
            <w:r w:rsidRPr="002B5DBE">
              <w:rPr>
                <w:rFonts w:ascii="Calibri" w:eastAsia="Times New Roman" w:hAnsi="Calibri" w:cs="Calibri"/>
                <w:color w:val="000000"/>
              </w:rPr>
              <w:t xml:space="preserve"> All sites should be brought into compliance within one year or removed from reported BMPs</w:t>
            </w:r>
          </w:p>
        </w:tc>
      </w:tr>
      <w:tr w:rsidR="002B5DBE" w:rsidRPr="002B5DBE" w14:paraId="2E7A860B" w14:textId="77777777" w:rsidTr="00EF306C">
        <w:trPr>
          <w:trHeight w:val="990"/>
        </w:trPr>
        <w:tc>
          <w:tcPr>
            <w:tcW w:w="1733" w:type="dxa"/>
            <w:tcBorders>
              <w:top w:val="nil"/>
              <w:left w:val="single" w:sz="4" w:space="0" w:color="auto"/>
              <w:bottom w:val="single" w:sz="4" w:space="0" w:color="auto"/>
              <w:right w:val="single" w:sz="4" w:space="0" w:color="auto"/>
            </w:tcBorders>
            <w:shd w:val="clear" w:color="auto" w:fill="auto"/>
            <w:vAlign w:val="center"/>
            <w:hideMark/>
          </w:tcPr>
          <w:p w14:paraId="24D93EEB" w14:textId="77777777" w:rsidR="002B5DBE" w:rsidRPr="002B5DBE" w:rsidRDefault="002B5DBE" w:rsidP="002B5DBE">
            <w:pPr>
              <w:spacing w:after="0" w:line="240" w:lineRule="auto"/>
              <w:jc w:val="right"/>
              <w:rPr>
                <w:rFonts w:ascii="Calibri" w:eastAsia="Times New Roman" w:hAnsi="Calibri" w:cs="Calibri"/>
                <w:color w:val="000000"/>
              </w:rPr>
            </w:pPr>
            <w:r w:rsidRPr="002B5DBE">
              <w:rPr>
                <w:rFonts w:ascii="Calibri" w:eastAsia="Times New Roman" w:hAnsi="Calibri" w:cs="Calibri"/>
                <w:color w:val="000000"/>
              </w:rPr>
              <w:t>Lifespan/</w:t>
            </w:r>
            <w:r w:rsidR="007C1AD6">
              <w:rPr>
                <w:rFonts w:ascii="Calibri" w:eastAsia="Times New Roman" w:hAnsi="Calibri" w:cs="Calibri"/>
                <w:color w:val="000000"/>
              </w:rPr>
              <w:t xml:space="preserve"> </w:t>
            </w:r>
            <w:r w:rsidRPr="002B5DBE">
              <w:rPr>
                <w:rFonts w:ascii="Calibri" w:eastAsia="Times New Roman" w:hAnsi="Calibri" w:cs="Calibri"/>
                <w:color w:val="000000"/>
              </w:rPr>
              <w:t>Sunset</w:t>
            </w:r>
          </w:p>
        </w:tc>
        <w:tc>
          <w:tcPr>
            <w:tcW w:w="8028" w:type="dxa"/>
            <w:tcBorders>
              <w:top w:val="nil"/>
              <w:left w:val="nil"/>
              <w:bottom w:val="single" w:sz="4" w:space="0" w:color="auto"/>
              <w:right w:val="single" w:sz="4" w:space="0" w:color="auto"/>
            </w:tcBorders>
            <w:shd w:val="clear" w:color="auto" w:fill="auto"/>
            <w:vAlign w:val="center"/>
            <w:hideMark/>
          </w:tcPr>
          <w:p w14:paraId="3D4F83A8" w14:textId="2D11B98B" w:rsidR="002B5DBE" w:rsidRPr="002B5DBE" w:rsidRDefault="002B5DBE" w:rsidP="00D41208">
            <w:pPr>
              <w:spacing w:after="0" w:line="240" w:lineRule="auto"/>
              <w:rPr>
                <w:rFonts w:ascii="Calibri" w:eastAsia="Times New Roman" w:hAnsi="Calibri" w:cs="Calibri"/>
                <w:color w:val="000000"/>
              </w:rPr>
            </w:pPr>
            <w:r w:rsidRPr="002B5DBE">
              <w:rPr>
                <w:rFonts w:ascii="Calibri" w:eastAsia="Times New Roman" w:hAnsi="Calibri" w:cs="Calibri"/>
                <w:color w:val="000000"/>
              </w:rPr>
              <w:t>Re-verification by NRCS, SWCD</w:t>
            </w:r>
            <w:r w:rsidR="00D41208">
              <w:rPr>
                <w:rFonts w:ascii="Calibri" w:eastAsia="Times New Roman" w:hAnsi="Calibri" w:cs="Calibri"/>
                <w:color w:val="000000"/>
              </w:rPr>
              <w:t>,</w:t>
            </w:r>
            <w:r w:rsidRPr="002B5DBE">
              <w:rPr>
                <w:rFonts w:ascii="Calibri" w:eastAsia="Times New Roman" w:hAnsi="Calibri" w:cs="Calibri"/>
                <w:color w:val="000000"/>
              </w:rPr>
              <w:t xml:space="preserve"> or USC personnel throughout </w:t>
            </w:r>
            <w:r w:rsidR="00A25C93">
              <w:rPr>
                <w:rFonts w:ascii="Calibri" w:eastAsia="Times New Roman" w:hAnsi="Calibri" w:cs="Calibri"/>
                <w:color w:val="000000"/>
              </w:rPr>
              <w:t xml:space="preserve">the </w:t>
            </w:r>
            <w:r w:rsidR="00D41208">
              <w:rPr>
                <w:rFonts w:ascii="Calibri" w:eastAsia="Times New Roman" w:hAnsi="Calibri" w:cs="Calibri"/>
                <w:color w:val="000000"/>
              </w:rPr>
              <w:t xml:space="preserve">15-year </w:t>
            </w:r>
            <w:r w:rsidR="00D41208" w:rsidRPr="002B5DBE">
              <w:rPr>
                <w:rFonts w:ascii="Calibri" w:eastAsia="Times New Roman" w:hAnsi="Calibri" w:cs="Calibri"/>
                <w:color w:val="000000"/>
              </w:rPr>
              <w:t xml:space="preserve">lifespan </w:t>
            </w:r>
            <w:r w:rsidR="00D41208">
              <w:rPr>
                <w:rFonts w:ascii="Calibri" w:eastAsia="Times New Roman" w:hAnsi="Calibri" w:cs="Calibri"/>
                <w:color w:val="000000"/>
              </w:rPr>
              <w:t xml:space="preserve">determined for the </w:t>
            </w:r>
            <w:r w:rsidRPr="002B5DBE">
              <w:rPr>
                <w:rFonts w:ascii="Calibri" w:eastAsia="Times New Roman" w:hAnsi="Calibri" w:cs="Calibri"/>
                <w:color w:val="000000"/>
              </w:rPr>
              <w:t xml:space="preserve">Chesapeake Bay. If practice no longer exists or is no longer functional, the data </w:t>
            </w:r>
            <w:r w:rsidR="00D41208">
              <w:rPr>
                <w:rFonts w:ascii="Calibri" w:eastAsia="Times New Roman" w:hAnsi="Calibri" w:cs="Calibri"/>
                <w:color w:val="000000"/>
              </w:rPr>
              <w:t>are</w:t>
            </w:r>
            <w:r w:rsidR="00D41208" w:rsidRPr="002B5DBE">
              <w:rPr>
                <w:rFonts w:ascii="Calibri" w:eastAsia="Times New Roman" w:hAnsi="Calibri" w:cs="Calibri"/>
                <w:color w:val="000000"/>
              </w:rPr>
              <w:t xml:space="preserve"> </w:t>
            </w:r>
            <w:r w:rsidRPr="002B5DBE">
              <w:rPr>
                <w:rFonts w:ascii="Calibri" w:eastAsia="Times New Roman" w:hAnsi="Calibri" w:cs="Calibri"/>
                <w:color w:val="000000"/>
              </w:rPr>
              <w:t>to be removed from NEIEN</w:t>
            </w:r>
          </w:p>
        </w:tc>
      </w:tr>
    </w:tbl>
    <w:p w14:paraId="5710E9F3" w14:textId="77777777" w:rsidR="006F2E0F" w:rsidRDefault="006F2E0F" w:rsidP="00025F93"/>
    <w:p w14:paraId="479026EE" w14:textId="77777777" w:rsidR="006F2E0F" w:rsidRDefault="006F2E0F" w:rsidP="00025F93"/>
    <w:p w14:paraId="073DA403" w14:textId="77777777" w:rsidR="00025F93" w:rsidRDefault="00025F93">
      <w:pPr>
        <w:rPr>
          <w:i/>
          <w:iCs/>
          <w:smallCaps/>
          <w:spacing w:val="5"/>
          <w:sz w:val="26"/>
          <w:szCs w:val="26"/>
        </w:rPr>
      </w:pPr>
      <w:r>
        <w:br w:type="page"/>
      </w:r>
    </w:p>
    <w:p w14:paraId="2D752ED0" w14:textId="3D2D2051" w:rsidR="009E754A" w:rsidRDefault="009E754A" w:rsidP="009E754A">
      <w:pPr>
        <w:pStyle w:val="Heading3"/>
      </w:pPr>
      <w:bookmarkStart w:id="187" w:name="_Toc22642842"/>
      <w:r>
        <w:lastRenderedPageBreak/>
        <w:t>D2.</w:t>
      </w:r>
      <w:r w:rsidR="009E6CDA">
        <w:t>6</w:t>
      </w:r>
      <w:r>
        <w:t>: Wetland Data Validation</w:t>
      </w:r>
      <w:bookmarkEnd w:id="187"/>
      <w:r>
        <w:t xml:space="preserve"> </w:t>
      </w:r>
    </w:p>
    <w:p w14:paraId="03919ABD" w14:textId="41F2853D" w:rsidR="009E754A" w:rsidRPr="007B176B" w:rsidDel="00A03CEA" w:rsidRDefault="009E754A" w:rsidP="009E754A">
      <w:r w:rsidRPr="007B176B" w:rsidDel="00A03CEA">
        <w:t xml:space="preserve">Initial validation and verification occur through </w:t>
      </w:r>
      <w:r w:rsidR="00B94BD4">
        <w:t>USC’s</w:t>
      </w:r>
      <w:r w:rsidR="00B94BD4" w:rsidRPr="007B176B" w:rsidDel="00A03CEA">
        <w:t xml:space="preserve"> </w:t>
      </w:r>
      <w:r w:rsidRPr="007B176B" w:rsidDel="00A03CEA">
        <w:t xml:space="preserve">existing data collection and management process. </w:t>
      </w:r>
      <w:r>
        <w:t>Implementation p</w:t>
      </w:r>
      <w:r w:rsidRPr="007B176B" w:rsidDel="00A03CEA">
        <w:t xml:space="preserve">artners </w:t>
      </w:r>
      <w:r>
        <w:t xml:space="preserve">and district technicians from throughout the watershed </w:t>
      </w:r>
      <w:r w:rsidRPr="007B176B" w:rsidDel="00A03CEA">
        <w:t xml:space="preserve">verify initial implementation of all </w:t>
      </w:r>
      <w:r w:rsidR="0062155A">
        <w:t xml:space="preserve">wetlands, </w:t>
      </w:r>
      <w:r w:rsidRPr="007B176B" w:rsidDel="00A03CEA">
        <w:t xml:space="preserve">both those funded through state and federal sources and those funded by landowners independently. </w:t>
      </w:r>
      <w:r w:rsidRPr="007B176B">
        <w:t>Because</w:t>
      </w:r>
      <w:r w:rsidRPr="007B176B" w:rsidDel="00A03CEA">
        <w:t xml:space="preserve"> only SWCD </w:t>
      </w:r>
      <w:r w:rsidRPr="007B176B">
        <w:t>t</w:t>
      </w:r>
      <w:r w:rsidRPr="007B176B" w:rsidDel="00A03CEA">
        <w:t xml:space="preserve">echnicians </w:t>
      </w:r>
      <w:r w:rsidR="0062155A">
        <w:t xml:space="preserve">and federal agency staff </w:t>
      </w:r>
      <w:r w:rsidRPr="007B176B" w:rsidDel="00A03CEA">
        <w:t xml:space="preserve">with personal knowledge of practices report data </w:t>
      </w:r>
      <w:r w:rsidRPr="007B176B">
        <w:t>to</w:t>
      </w:r>
      <w:r w:rsidRPr="007B176B" w:rsidDel="00A03CEA">
        <w:t xml:space="preserve"> the </w:t>
      </w:r>
      <w:r w:rsidRPr="007B176B">
        <w:t xml:space="preserve">data </w:t>
      </w:r>
      <w:r w:rsidRPr="007B176B" w:rsidDel="00A03CEA">
        <w:t>management system</w:t>
      </w:r>
      <w:r w:rsidR="0062155A">
        <w:t xml:space="preserve">, </w:t>
      </w:r>
      <w:r w:rsidRPr="007B176B" w:rsidDel="00A03CEA">
        <w:t>no double counting of BMPs can occur.</w:t>
      </w:r>
      <w:r w:rsidRPr="007B176B">
        <w:t xml:space="preserve"> No data are accepted from other sources or </w:t>
      </w:r>
      <w:proofErr w:type="gramStart"/>
      <w:r w:rsidRPr="007B176B">
        <w:t>entered into</w:t>
      </w:r>
      <w:proofErr w:type="gramEnd"/>
      <w:r w:rsidRPr="007B176B">
        <w:t xml:space="preserve"> the system without initial verification</w:t>
      </w:r>
      <w:r w:rsidR="0060705E">
        <w:t xml:space="preserve">, and </w:t>
      </w:r>
      <w:r w:rsidR="00B94BD4">
        <w:t xml:space="preserve">the </w:t>
      </w:r>
      <w:r w:rsidR="0062155A">
        <w:t xml:space="preserve">moderate number of sites reported annually </w:t>
      </w:r>
      <w:r w:rsidR="0060705E">
        <w:t xml:space="preserve">allows the Wetland Coordinator to crosscheck each site and ensure that no project is reported twice. </w:t>
      </w:r>
      <w:r w:rsidRPr="007B176B">
        <w:t xml:space="preserve">The </w:t>
      </w:r>
      <w:r>
        <w:t xml:space="preserve">Wetland </w:t>
      </w:r>
      <w:r w:rsidRPr="007B176B">
        <w:t xml:space="preserve">Coordinator and </w:t>
      </w:r>
      <w:r w:rsidR="000B4A51">
        <w:t>USC Ag Coordinator</w:t>
      </w:r>
      <w:r w:rsidRPr="007B176B">
        <w:t xml:space="preserve"> are responsible for QA/QC. </w:t>
      </w:r>
    </w:p>
    <w:p w14:paraId="03E9E87B" w14:textId="77777777" w:rsidR="009E754A" w:rsidRPr="007B176B" w:rsidRDefault="009E754A" w:rsidP="009E754A">
      <w:pPr>
        <w:pStyle w:val="Default"/>
        <w:rPr>
          <w:rFonts w:asciiTheme="majorHAnsi" w:hAnsiTheme="majorHAnsi"/>
          <w:sz w:val="22"/>
          <w:szCs w:val="22"/>
        </w:rPr>
      </w:pPr>
      <w:r w:rsidRPr="007B176B">
        <w:rPr>
          <w:rFonts w:asciiTheme="majorHAnsi" w:hAnsiTheme="majorHAnsi"/>
          <w:sz w:val="22"/>
          <w:szCs w:val="22"/>
        </w:rPr>
        <w:t xml:space="preserve">Data collection procedures are described further in sections A5.3, A6, A9, and B10.1 Data management procedures are described further in sections B10.2 through B10.6. </w:t>
      </w:r>
    </w:p>
    <w:p w14:paraId="2B25F1E8" w14:textId="56D1A14A" w:rsidR="0062155A" w:rsidRPr="007B176B" w:rsidRDefault="00143CB2" w:rsidP="0062155A">
      <w:pPr>
        <w:spacing w:after="0"/>
      </w:pPr>
      <w:r>
        <w:t xml:space="preserve">During 2016 and 2017 upgrades were made to the data management system to incorporate the BMP verification framework. These upgrades allow for the ability to record inspection dates, and a practice status for each BMP. The retirement/expired function was also updated in our system to incorporate individual BMP lifespans. </w:t>
      </w:r>
      <w:r w:rsidR="001510FC">
        <w:t>Wetland Practice</w:t>
      </w:r>
      <w:r>
        <w:t xml:space="preserve"> BMP verification visits </w:t>
      </w:r>
      <w:r w:rsidR="001510FC">
        <w:t xml:space="preserve">will continue </w:t>
      </w:r>
      <w:r>
        <w:t xml:space="preserve">throughout the watershed on an annual basis. </w:t>
      </w:r>
      <w:r w:rsidR="001510FC">
        <w:t>Wetland Sites are</w:t>
      </w:r>
      <w:r>
        <w:t xml:space="preserve"> selected annually for BMP Verification using the protocols in Section D2.1. Implementation of the BMP verification process continues to be a substantial</w:t>
      </w:r>
      <w:r w:rsidR="001510FC">
        <w:t xml:space="preserve"> time commitment for SWCD staff, the USC Wetland Coordinator</w:t>
      </w:r>
      <w:r w:rsidR="00C21D31">
        <w:t xml:space="preserve">, USC Buffer Coordinator, USC Stream Team </w:t>
      </w:r>
      <w:proofErr w:type="gramStart"/>
      <w:r w:rsidR="00C21D31">
        <w:t>Leader</w:t>
      </w:r>
      <w:proofErr w:type="gramEnd"/>
      <w:r w:rsidR="001510FC">
        <w:t xml:space="preserve"> and the </w:t>
      </w:r>
      <w:r w:rsidR="00057B8F">
        <w:t>USC Ag Coordinator.</w:t>
      </w:r>
      <w:r w:rsidR="0062155A">
        <w:br/>
      </w:r>
    </w:p>
    <w:p w14:paraId="63D82ACC" w14:textId="5DBFD5C3" w:rsidR="00183756" w:rsidRPr="00183756" w:rsidRDefault="002439F2" w:rsidP="0069771C">
      <w:pPr>
        <w:pStyle w:val="Heading3"/>
        <w:spacing w:before="0"/>
      </w:pPr>
      <w:bookmarkStart w:id="188" w:name="_Toc22642843"/>
      <w:r>
        <w:t>D</w:t>
      </w:r>
      <w:r w:rsidR="00183756">
        <w:t xml:space="preserve">2.7: </w:t>
      </w:r>
      <w:r w:rsidR="00183756" w:rsidRPr="00183756">
        <w:t xml:space="preserve">Selection of </w:t>
      </w:r>
      <w:r w:rsidR="00183756">
        <w:t xml:space="preserve">Stream </w:t>
      </w:r>
      <w:r w:rsidR="00183756" w:rsidRPr="00183756">
        <w:t>Restoration BMP Verification Sites</w:t>
      </w:r>
      <w:bookmarkEnd w:id="188"/>
    </w:p>
    <w:p w14:paraId="628DFC4A" w14:textId="5FE7F1B2" w:rsidR="00EA6401" w:rsidRDefault="000E28DC" w:rsidP="00697F4D">
      <w:pPr>
        <w:spacing w:after="0"/>
      </w:pPr>
      <w:r w:rsidRPr="000E28DC">
        <w:t xml:space="preserve">New York will meet or exceed the verification frequency requirements in Table 4 for both initial and follow-up verification of </w:t>
      </w:r>
      <w:r w:rsidR="00702284">
        <w:t xml:space="preserve">urban and non-urban </w:t>
      </w:r>
      <w:r>
        <w:t>stream restoration</w:t>
      </w:r>
      <w:r w:rsidRPr="000E28DC">
        <w:t xml:space="preserve"> BMPs. New York State and implementation partners at NRCS perform initial verification of all </w:t>
      </w:r>
      <w:r w:rsidR="0049112F">
        <w:t>stream rehabilitation and restoration</w:t>
      </w:r>
      <w:r w:rsidRPr="000E28DC">
        <w:t xml:space="preserve"> BMPs reported to the Chesapeake Bay Program. The sampling approach described in Appendix 1 will be applied to </w:t>
      </w:r>
      <w:r w:rsidR="0049112F">
        <w:t>provide for a f</w:t>
      </w:r>
      <w:r w:rsidR="0049112F" w:rsidRPr="000E28DC">
        <w:t>ollow-up verification frequenc</w:t>
      </w:r>
      <w:r w:rsidR="0049112F">
        <w:t>y of</w:t>
      </w:r>
      <w:r w:rsidR="0049112F" w:rsidRPr="000E28DC">
        <w:t xml:space="preserve"> 5 percent</w:t>
      </w:r>
      <w:r w:rsidRPr="000E28DC">
        <w:t xml:space="preserve">. </w:t>
      </w:r>
    </w:p>
    <w:p w14:paraId="60303166" w14:textId="77777777" w:rsidR="00697F4D" w:rsidRDefault="00697F4D" w:rsidP="00697F4D">
      <w:pPr>
        <w:spacing w:after="0"/>
      </w:pPr>
    </w:p>
    <w:p w14:paraId="792961D8" w14:textId="655E6557" w:rsidR="00183756" w:rsidRDefault="00183756" w:rsidP="00697F4D">
      <w:pPr>
        <w:pStyle w:val="Heading3"/>
        <w:spacing w:before="0"/>
      </w:pPr>
      <w:bookmarkStart w:id="189" w:name="_Toc22642844"/>
      <w:r>
        <w:t xml:space="preserve">D2.8: Stream </w:t>
      </w:r>
      <w:r w:rsidRPr="00183756">
        <w:t>Restoration</w:t>
      </w:r>
      <w:r>
        <w:t xml:space="preserve"> BMP </w:t>
      </w:r>
      <w:r w:rsidR="00702284">
        <w:t>Verification Methods</w:t>
      </w:r>
      <w:bookmarkEnd w:id="189"/>
    </w:p>
    <w:p w14:paraId="00C479D9" w14:textId="0759F709" w:rsidR="00702284" w:rsidRPr="00F04DB1" w:rsidRDefault="00702284" w:rsidP="00702284">
      <w:pPr>
        <w:rPr>
          <w:rFonts w:cs="Times New Roman"/>
          <w:color w:val="000000" w:themeColor="text1"/>
        </w:rPr>
      </w:pPr>
      <w:r w:rsidRPr="00F04DB1">
        <w:rPr>
          <w:rFonts w:cs="Times New Roman"/>
        </w:rPr>
        <w:t xml:space="preserve">The New York </w:t>
      </w:r>
      <w:r w:rsidR="00B56989" w:rsidRPr="00F04DB1">
        <w:rPr>
          <w:rFonts w:cs="Times New Roman"/>
        </w:rPr>
        <w:t>stream project verification methods will address</w:t>
      </w:r>
      <w:r w:rsidRPr="00F04DB1">
        <w:rPr>
          <w:rFonts w:cs="Times New Roman"/>
        </w:rPr>
        <w:t xml:space="preserve"> all stream restoration BMPs that are implemented and accounted for within New York’s WIP. </w:t>
      </w:r>
      <w:r w:rsidR="00B56989" w:rsidRPr="00F04DB1">
        <w:rPr>
          <w:bCs/>
        </w:rPr>
        <w:t xml:space="preserve">Non-urban stream restoration is a visual assessment-multi-year BMP that can be verified </w:t>
      </w:r>
      <w:r w:rsidR="00E908F6">
        <w:rPr>
          <w:bCs/>
        </w:rPr>
        <w:t>and inventoried by trained/</w:t>
      </w:r>
      <w:r w:rsidR="00B56989" w:rsidRPr="00F04DB1">
        <w:rPr>
          <w:bCs/>
        </w:rPr>
        <w:t>certified personnel (Chesapeake Bay Program 2014).</w:t>
      </w:r>
      <w:r w:rsidR="00B56989" w:rsidRPr="00F04DB1">
        <w:t xml:space="preserve"> </w:t>
      </w:r>
      <w:r w:rsidRPr="00F04DB1">
        <w:rPr>
          <w:rFonts w:cs="Times New Roman"/>
        </w:rPr>
        <w:t xml:space="preserve">Details regarding verification and validation procedures for these practices are </w:t>
      </w:r>
      <w:r w:rsidR="00D64DFA" w:rsidRPr="00F04DB1">
        <w:rPr>
          <w:rFonts w:cs="Times New Roman"/>
        </w:rPr>
        <w:t xml:space="preserve">provided here and summarized later in </w:t>
      </w:r>
      <w:r w:rsidR="00D64DFA" w:rsidRPr="00F04DB1">
        <w:rPr>
          <w:rFonts w:cs="Times New Roman"/>
          <w:color w:val="000000" w:themeColor="text1"/>
        </w:rPr>
        <w:t>Table 9</w:t>
      </w:r>
      <w:r w:rsidRPr="00F04DB1">
        <w:rPr>
          <w:rFonts w:cs="Times New Roman"/>
          <w:color w:val="000000" w:themeColor="text1"/>
        </w:rPr>
        <w:t>.</w:t>
      </w:r>
      <w:r w:rsidR="00E22EB5">
        <w:rPr>
          <w:rFonts w:cs="Times New Roman"/>
          <w:color w:val="000000" w:themeColor="text1"/>
        </w:rPr>
        <w:t xml:space="preserve"> SWCD Technicians can also utilize </w:t>
      </w:r>
      <w:r w:rsidR="00E908F6" w:rsidRPr="00E22EB5">
        <w:rPr>
          <w:rFonts w:cs="Times New Roman"/>
          <w:i/>
          <w:color w:val="000000" w:themeColor="text1"/>
        </w:rPr>
        <w:t>A Guide to USC Stream Reporting</w:t>
      </w:r>
      <w:r w:rsidR="00E908F6">
        <w:rPr>
          <w:rFonts w:cs="Times New Roman"/>
          <w:color w:val="000000" w:themeColor="text1"/>
        </w:rPr>
        <w:t xml:space="preserve"> (</w:t>
      </w:r>
      <w:r w:rsidR="00D2158A">
        <w:rPr>
          <w:rFonts w:cs="Times New Roman"/>
          <w:color w:val="000000" w:themeColor="text1"/>
        </w:rPr>
        <w:t xml:space="preserve">see </w:t>
      </w:r>
      <w:r w:rsidR="00E908F6">
        <w:rPr>
          <w:rFonts w:cs="Times New Roman"/>
          <w:color w:val="000000" w:themeColor="text1"/>
        </w:rPr>
        <w:t xml:space="preserve">Appendix 15) as an </w:t>
      </w:r>
      <w:proofErr w:type="gramStart"/>
      <w:r w:rsidR="00E908F6">
        <w:rPr>
          <w:rFonts w:cs="Times New Roman"/>
          <w:color w:val="000000" w:themeColor="text1"/>
        </w:rPr>
        <w:t>easy to use</w:t>
      </w:r>
      <w:proofErr w:type="gramEnd"/>
      <w:r w:rsidR="00E908F6">
        <w:rPr>
          <w:rFonts w:cs="Times New Roman"/>
          <w:color w:val="000000" w:themeColor="text1"/>
        </w:rPr>
        <w:t xml:space="preserve"> field document, when verifying stream projects.</w:t>
      </w:r>
    </w:p>
    <w:p w14:paraId="37C10048" w14:textId="38D0384A" w:rsidR="00936CAF" w:rsidRPr="00695564" w:rsidRDefault="00936CAF" w:rsidP="00936CAF">
      <w:pPr>
        <w:pStyle w:val="Default"/>
        <w:rPr>
          <w:rFonts w:asciiTheme="majorHAnsi" w:hAnsiTheme="majorHAnsi" w:cs="Times New Roman"/>
          <w:color w:val="000000" w:themeColor="text1"/>
          <w:sz w:val="22"/>
          <w:szCs w:val="22"/>
        </w:rPr>
      </w:pPr>
      <w:r>
        <w:rPr>
          <w:rFonts w:asciiTheme="majorHAnsi" w:hAnsiTheme="majorHAnsi" w:cs="Times New Roman"/>
          <w:color w:val="000000" w:themeColor="text1"/>
          <w:sz w:val="22"/>
          <w:szCs w:val="22"/>
        </w:rPr>
        <w:t xml:space="preserve">The USC’s </w:t>
      </w:r>
      <w:r w:rsidRPr="00695564">
        <w:rPr>
          <w:rFonts w:asciiTheme="majorHAnsi" w:hAnsiTheme="majorHAnsi" w:cs="Times New Roman"/>
          <w:color w:val="000000" w:themeColor="text1"/>
          <w:sz w:val="22"/>
          <w:szCs w:val="22"/>
        </w:rPr>
        <w:t>design and implementation</w:t>
      </w:r>
      <w:r>
        <w:rPr>
          <w:rFonts w:asciiTheme="majorHAnsi" w:hAnsiTheme="majorHAnsi" w:cs="Times New Roman"/>
          <w:color w:val="000000" w:themeColor="text1"/>
          <w:sz w:val="22"/>
          <w:szCs w:val="22"/>
        </w:rPr>
        <w:t xml:space="preserve"> of stream restoration BMPs in the watershed </w:t>
      </w:r>
      <w:r w:rsidRPr="00695564">
        <w:rPr>
          <w:rFonts w:asciiTheme="majorHAnsi" w:hAnsiTheme="majorHAnsi" w:cs="Times New Roman"/>
          <w:color w:val="000000" w:themeColor="text1"/>
          <w:sz w:val="22"/>
          <w:szCs w:val="22"/>
        </w:rPr>
        <w:t>will be performed in accordance with the following guiding principles:</w:t>
      </w:r>
    </w:p>
    <w:p w14:paraId="02348BA6" w14:textId="77777777" w:rsidR="00936CAF" w:rsidRPr="00695564" w:rsidRDefault="00936CAF" w:rsidP="00936CAF">
      <w:pPr>
        <w:pStyle w:val="Default"/>
        <w:numPr>
          <w:ilvl w:val="0"/>
          <w:numId w:val="15"/>
        </w:numPr>
        <w:contextualSpacing/>
        <w:rPr>
          <w:rFonts w:asciiTheme="majorHAnsi" w:hAnsiTheme="majorHAnsi" w:cs="Times New Roman"/>
          <w:color w:val="000000" w:themeColor="text1"/>
          <w:sz w:val="22"/>
          <w:szCs w:val="22"/>
        </w:rPr>
      </w:pPr>
      <w:r w:rsidRPr="00695564">
        <w:rPr>
          <w:rFonts w:asciiTheme="majorHAnsi" w:hAnsiTheme="majorHAnsi" w:cs="Times New Roman"/>
          <w:color w:val="000000" w:themeColor="text1"/>
          <w:sz w:val="22"/>
          <w:szCs w:val="22"/>
        </w:rPr>
        <w:t>Stream issues will be approached in a systemic manner considering whole watershed condition and impact</w:t>
      </w:r>
    </w:p>
    <w:p w14:paraId="34DE0957" w14:textId="77777777" w:rsidR="00936CAF" w:rsidRPr="00695564" w:rsidRDefault="00936CAF" w:rsidP="00936CAF">
      <w:pPr>
        <w:pStyle w:val="Default"/>
        <w:numPr>
          <w:ilvl w:val="0"/>
          <w:numId w:val="15"/>
        </w:numPr>
        <w:contextualSpacing/>
        <w:rPr>
          <w:rFonts w:asciiTheme="majorHAnsi" w:hAnsiTheme="majorHAnsi" w:cs="Times New Roman"/>
          <w:color w:val="000000" w:themeColor="text1"/>
          <w:sz w:val="22"/>
          <w:szCs w:val="22"/>
        </w:rPr>
      </w:pPr>
      <w:r w:rsidRPr="00695564">
        <w:rPr>
          <w:rFonts w:asciiTheme="majorHAnsi" w:hAnsiTheme="majorHAnsi" w:cs="Times New Roman"/>
          <w:color w:val="000000" w:themeColor="text1"/>
          <w:sz w:val="22"/>
          <w:szCs w:val="22"/>
        </w:rPr>
        <w:lastRenderedPageBreak/>
        <w:t>When possible, stream issues will be monitored to determine rate and status of observed or perceived impairments</w:t>
      </w:r>
    </w:p>
    <w:p w14:paraId="451924A0" w14:textId="77777777" w:rsidR="00936CAF" w:rsidRPr="00695564" w:rsidRDefault="00936CAF" w:rsidP="00936CAF">
      <w:pPr>
        <w:pStyle w:val="Default"/>
        <w:numPr>
          <w:ilvl w:val="0"/>
          <w:numId w:val="15"/>
        </w:numPr>
        <w:contextualSpacing/>
        <w:rPr>
          <w:rFonts w:asciiTheme="majorHAnsi" w:hAnsiTheme="majorHAnsi" w:cs="Times New Roman"/>
          <w:color w:val="000000" w:themeColor="text1"/>
          <w:sz w:val="22"/>
          <w:szCs w:val="22"/>
        </w:rPr>
      </w:pPr>
      <w:r w:rsidRPr="00695564">
        <w:rPr>
          <w:rFonts w:asciiTheme="majorHAnsi" w:hAnsiTheme="majorHAnsi" w:cs="Times New Roman"/>
          <w:color w:val="000000" w:themeColor="text1"/>
          <w:sz w:val="22"/>
          <w:szCs w:val="22"/>
        </w:rPr>
        <w:t>Stream issues will be approached wherever possible with clearly identified restoration objectives as opposed to a stabilization approach</w:t>
      </w:r>
    </w:p>
    <w:p w14:paraId="709EECAF" w14:textId="77777777" w:rsidR="00936CAF" w:rsidRPr="00695564" w:rsidRDefault="00936CAF" w:rsidP="00936CAF">
      <w:pPr>
        <w:pStyle w:val="Default"/>
        <w:numPr>
          <w:ilvl w:val="0"/>
          <w:numId w:val="15"/>
        </w:numPr>
        <w:contextualSpacing/>
        <w:rPr>
          <w:rFonts w:asciiTheme="majorHAnsi" w:hAnsiTheme="majorHAnsi" w:cs="Times New Roman"/>
          <w:color w:val="000000" w:themeColor="text1"/>
          <w:sz w:val="22"/>
          <w:szCs w:val="22"/>
        </w:rPr>
      </w:pPr>
      <w:r w:rsidRPr="00695564">
        <w:rPr>
          <w:rFonts w:asciiTheme="majorHAnsi" w:hAnsiTheme="majorHAnsi" w:cs="Times New Roman"/>
          <w:color w:val="000000" w:themeColor="text1"/>
          <w:sz w:val="22"/>
          <w:szCs w:val="22"/>
        </w:rPr>
        <w:t>Restoration includes consideration of geomorphic, hydrologic, habitat, water quality, riparian, social, and economic values</w:t>
      </w:r>
    </w:p>
    <w:p w14:paraId="1BEAD842" w14:textId="77777777" w:rsidR="00936CAF" w:rsidRPr="00695564" w:rsidRDefault="00936CAF" w:rsidP="00936CAF">
      <w:pPr>
        <w:pStyle w:val="Default"/>
        <w:numPr>
          <w:ilvl w:val="0"/>
          <w:numId w:val="15"/>
        </w:numPr>
        <w:contextualSpacing/>
        <w:rPr>
          <w:rFonts w:asciiTheme="majorHAnsi" w:hAnsiTheme="majorHAnsi" w:cs="Times New Roman"/>
          <w:color w:val="000000" w:themeColor="text1"/>
          <w:sz w:val="22"/>
          <w:szCs w:val="22"/>
        </w:rPr>
      </w:pPr>
      <w:r w:rsidRPr="00695564">
        <w:rPr>
          <w:rFonts w:asciiTheme="majorHAnsi" w:hAnsiTheme="majorHAnsi" w:cs="Times New Roman"/>
          <w:color w:val="000000" w:themeColor="text1"/>
          <w:sz w:val="22"/>
          <w:szCs w:val="22"/>
        </w:rPr>
        <w:t>Stream issues will be approached in a pragmatic manner with the realization that funding, materials, and other resources are limited</w:t>
      </w:r>
    </w:p>
    <w:p w14:paraId="1B7717FF" w14:textId="77777777" w:rsidR="00936CAF" w:rsidRPr="00695564" w:rsidRDefault="00936CAF" w:rsidP="00936CAF">
      <w:pPr>
        <w:pStyle w:val="Default"/>
        <w:numPr>
          <w:ilvl w:val="0"/>
          <w:numId w:val="15"/>
        </w:numPr>
        <w:contextualSpacing/>
        <w:rPr>
          <w:rFonts w:asciiTheme="majorHAnsi" w:hAnsiTheme="majorHAnsi" w:cs="Times New Roman"/>
          <w:color w:val="000000" w:themeColor="text1"/>
          <w:sz w:val="22"/>
          <w:szCs w:val="22"/>
        </w:rPr>
      </w:pPr>
      <w:r w:rsidRPr="00695564">
        <w:rPr>
          <w:rFonts w:asciiTheme="majorHAnsi" w:hAnsiTheme="majorHAnsi" w:cs="Times New Roman"/>
          <w:color w:val="000000" w:themeColor="text1"/>
          <w:sz w:val="22"/>
          <w:szCs w:val="22"/>
        </w:rPr>
        <w:t xml:space="preserve">The education and involvement of landowners, municipal officials, maintenance personnel, land use planners, etc. is of primary importance </w:t>
      </w:r>
      <w:proofErr w:type="gramStart"/>
      <w:r w:rsidRPr="00695564">
        <w:rPr>
          <w:rFonts w:asciiTheme="majorHAnsi" w:hAnsiTheme="majorHAnsi" w:cs="Times New Roman"/>
          <w:color w:val="000000" w:themeColor="text1"/>
          <w:sz w:val="22"/>
          <w:szCs w:val="22"/>
        </w:rPr>
        <w:t>in order to</w:t>
      </w:r>
      <w:proofErr w:type="gramEnd"/>
      <w:r w:rsidRPr="00695564">
        <w:rPr>
          <w:rFonts w:asciiTheme="majorHAnsi" w:hAnsiTheme="majorHAnsi" w:cs="Times New Roman"/>
          <w:color w:val="000000" w:themeColor="text1"/>
          <w:sz w:val="22"/>
          <w:szCs w:val="22"/>
        </w:rPr>
        <w:t xml:space="preserve"> effect cultural change in how we manage our streams and watersheds and addressing the assurance of both the success and long-term maintenance of BMPs identified</w:t>
      </w:r>
    </w:p>
    <w:p w14:paraId="42E05812" w14:textId="77777777" w:rsidR="00936CAF" w:rsidRPr="00695564" w:rsidRDefault="00936CAF" w:rsidP="00936CAF">
      <w:pPr>
        <w:pStyle w:val="Default"/>
        <w:numPr>
          <w:ilvl w:val="0"/>
          <w:numId w:val="15"/>
        </w:numPr>
        <w:contextualSpacing/>
        <w:rPr>
          <w:rFonts w:asciiTheme="majorHAnsi" w:hAnsiTheme="majorHAnsi" w:cs="Times New Roman"/>
          <w:color w:val="000000" w:themeColor="text1"/>
          <w:sz w:val="22"/>
          <w:szCs w:val="22"/>
        </w:rPr>
      </w:pPr>
      <w:r w:rsidRPr="00695564">
        <w:rPr>
          <w:rFonts w:asciiTheme="majorHAnsi" w:hAnsiTheme="majorHAnsi" w:cs="Times New Roman"/>
          <w:color w:val="000000" w:themeColor="text1"/>
          <w:sz w:val="22"/>
          <w:szCs w:val="22"/>
        </w:rPr>
        <w:t xml:space="preserve">Creative, </w:t>
      </w:r>
      <w:proofErr w:type="gramStart"/>
      <w:r w:rsidRPr="00695564">
        <w:rPr>
          <w:rFonts w:asciiTheme="majorHAnsi" w:hAnsiTheme="majorHAnsi" w:cs="Times New Roman"/>
          <w:color w:val="000000" w:themeColor="text1"/>
          <w:sz w:val="22"/>
          <w:szCs w:val="22"/>
        </w:rPr>
        <w:t>cost effective</w:t>
      </w:r>
      <w:proofErr w:type="gramEnd"/>
      <w:r w:rsidRPr="00695564">
        <w:rPr>
          <w:rFonts w:asciiTheme="majorHAnsi" w:hAnsiTheme="majorHAnsi" w:cs="Times New Roman"/>
          <w:color w:val="000000" w:themeColor="text1"/>
          <w:sz w:val="22"/>
          <w:szCs w:val="22"/>
        </w:rPr>
        <w:t xml:space="preserve"> approaches to stream restoration are encouraged in management, regulation, and actual in-channel work</w:t>
      </w:r>
    </w:p>
    <w:p w14:paraId="339F7A7D" w14:textId="77777777" w:rsidR="00936CAF" w:rsidRPr="00695564" w:rsidRDefault="00936CAF" w:rsidP="00936CAF">
      <w:pPr>
        <w:pStyle w:val="Default"/>
        <w:numPr>
          <w:ilvl w:val="0"/>
          <w:numId w:val="15"/>
        </w:numPr>
        <w:contextualSpacing/>
        <w:rPr>
          <w:rFonts w:asciiTheme="majorHAnsi" w:hAnsiTheme="majorHAnsi" w:cs="Times New Roman"/>
          <w:color w:val="000000" w:themeColor="text1"/>
          <w:sz w:val="22"/>
          <w:szCs w:val="22"/>
        </w:rPr>
      </w:pPr>
      <w:r w:rsidRPr="00695564">
        <w:rPr>
          <w:rFonts w:asciiTheme="majorHAnsi" w:hAnsiTheme="majorHAnsi" w:cs="Times New Roman"/>
          <w:color w:val="000000" w:themeColor="text1"/>
          <w:sz w:val="22"/>
          <w:szCs w:val="22"/>
        </w:rPr>
        <w:t>Lessons learned in our region regarding stream restoration (what works and what doesn’t work) will be shared and networked</w:t>
      </w:r>
    </w:p>
    <w:p w14:paraId="082ADFFC" w14:textId="77777777" w:rsidR="00936CAF" w:rsidRPr="00695564" w:rsidRDefault="00936CAF" w:rsidP="00936CAF">
      <w:pPr>
        <w:pStyle w:val="Default"/>
        <w:numPr>
          <w:ilvl w:val="0"/>
          <w:numId w:val="15"/>
        </w:numPr>
        <w:contextualSpacing/>
        <w:rPr>
          <w:rFonts w:asciiTheme="majorHAnsi" w:hAnsiTheme="majorHAnsi" w:cs="Times New Roman"/>
          <w:color w:val="000000" w:themeColor="text1"/>
          <w:sz w:val="22"/>
          <w:szCs w:val="22"/>
        </w:rPr>
      </w:pPr>
      <w:r w:rsidRPr="00695564">
        <w:rPr>
          <w:rFonts w:asciiTheme="majorHAnsi" w:hAnsiTheme="majorHAnsi" w:cs="Times New Roman"/>
          <w:color w:val="000000" w:themeColor="text1"/>
          <w:sz w:val="22"/>
          <w:szCs w:val="22"/>
        </w:rPr>
        <w:t>Local empowerment through education, training, actual experience, etc. is a primary objective (use of local designers, contractors, material suppliers)</w:t>
      </w:r>
    </w:p>
    <w:p w14:paraId="6FDF8077" w14:textId="77777777" w:rsidR="00936CAF" w:rsidRPr="00695564" w:rsidRDefault="00936CAF" w:rsidP="00936CAF">
      <w:pPr>
        <w:pStyle w:val="Default"/>
        <w:numPr>
          <w:ilvl w:val="0"/>
          <w:numId w:val="15"/>
        </w:numPr>
        <w:contextualSpacing/>
        <w:rPr>
          <w:rFonts w:asciiTheme="majorHAnsi" w:hAnsiTheme="majorHAnsi" w:cs="Times New Roman"/>
          <w:color w:val="000000" w:themeColor="text1"/>
          <w:sz w:val="22"/>
          <w:szCs w:val="22"/>
        </w:rPr>
      </w:pPr>
      <w:r w:rsidRPr="00695564">
        <w:rPr>
          <w:rFonts w:asciiTheme="majorHAnsi" w:hAnsiTheme="majorHAnsi" w:cs="Times New Roman"/>
          <w:color w:val="000000" w:themeColor="text1"/>
          <w:sz w:val="22"/>
          <w:szCs w:val="22"/>
        </w:rPr>
        <w:t>Further research of regional stream system elements is needed to better understand the complexity of local streams</w:t>
      </w:r>
    </w:p>
    <w:p w14:paraId="6C503EBA" w14:textId="77777777" w:rsidR="00936CAF" w:rsidRPr="00695564" w:rsidRDefault="00936CAF" w:rsidP="00936CAF">
      <w:pPr>
        <w:pStyle w:val="Default"/>
        <w:numPr>
          <w:ilvl w:val="0"/>
          <w:numId w:val="15"/>
        </w:numPr>
        <w:contextualSpacing/>
        <w:rPr>
          <w:rFonts w:asciiTheme="majorHAnsi" w:hAnsiTheme="majorHAnsi" w:cs="Times New Roman"/>
          <w:color w:val="000000" w:themeColor="text1"/>
          <w:sz w:val="22"/>
          <w:szCs w:val="22"/>
        </w:rPr>
      </w:pPr>
      <w:r w:rsidRPr="00695564">
        <w:rPr>
          <w:rFonts w:asciiTheme="majorHAnsi" w:hAnsiTheme="majorHAnsi" w:cs="Times New Roman"/>
          <w:color w:val="000000" w:themeColor="text1"/>
          <w:sz w:val="22"/>
          <w:szCs w:val="22"/>
        </w:rPr>
        <w:t>All practitioners of stream rehabilitation and restoration will be adequately trained and supervised under the appropriate qualified authority</w:t>
      </w:r>
    </w:p>
    <w:p w14:paraId="64C0D5CB" w14:textId="16C566A4" w:rsidR="008168C5" w:rsidRDefault="00936CAF" w:rsidP="008168C5">
      <w:pPr>
        <w:pStyle w:val="Default"/>
        <w:numPr>
          <w:ilvl w:val="0"/>
          <w:numId w:val="15"/>
        </w:numPr>
        <w:contextualSpacing/>
        <w:rPr>
          <w:rFonts w:asciiTheme="majorHAnsi" w:hAnsiTheme="majorHAnsi" w:cs="Times New Roman"/>
          <w:color w:val="000000" w:themeColor="text1"/>
          <w:sz w:val="22"/>
          <w:szCs w:val="22"/>
        </w:rPr>
      </w:pPr>
      <w:r w:rsidRPr="00695564">
        <w:rPr>
          <w:rFonts w:asciiTheme="majorHAnsi" w:hAnsiTheme="majorHAnsi" w:cs="Times New Roman"/>
          <w:color w:val="000000" w:themeColor="text1"/>
          <w:sz w:val="22"/>
          <w:szCs w:val="22"/>
        </w:rPr>
        <w:t>All stream BMPs designed and installed will have plans that clearly identify responsible parties for the inspection, functional verification, and operation and maintenance procedures</w:t>
      </w:r>
      <w:r w:rsidR="008168C5">
        <w:rPr>
          <w:rFonts w:asciiTheme="majorHAnsi" w:hAnsiTheme="majorHAnsi" w:cs="Times New Roman"/>
          <w:color w:val="000000" w:themeColor="text1"/>
          <w:sz w:val="22"/>
          <w:szCs w:val="22"/>
        </w:rPr>
        <w:t>.</w:t>
      </w:r>
    </w:p>
    <w:p w14:paraId="2BBD4323" w14:textId="77777777" w:rsidR="008168C5" w:rsidRPr="008168C5" w:rsidRDefault="008168C5" w:rsidP="008168C5">
      <w:pPr>
        <w:pStyle w:val="Default"/>
        <w:ind w:left="720"/>
        <w:contextualSpacing/>
        <w:rPr>
          <w:rFonts w:asciiTheme="majorHAnsi" w:hAnsiTheme="majorHAnsi" w:cs="Times New Roman"/>
          <w:color w:val="000000" w:themeColor="text1"/>
          <w:sz w:val="22"/>
          <w:szCs w:val="22"/>
        </w:rPr>
      </w:pPr>
    </w:p>
    <w:p w14:paraId="006E1A65" w14:textId="380BEF7E" w:rsidR="00B56989" w:rsidRPr="00695564" w:rsidRDefault="00B56989" w:rsidP="00B56989">
      <w:pPr>
        <w:pStyle w:val="Default"/>
        <w:rPr>
          <w:rFonts w:asciiTheme="majorHAnsi" w:hAnsiTheme="majorHAnsi" w:cs="Times New Roman"/>
          <w:color w:val="000000" w:themeColor="text1"/>
          <w:sz w:val="22"/>
          <w:szCs w:val="22"/>
        </w:rPr>
      </w:pPr>
      <w:r w:rsidRPr="00695564">
        <w:rPr>
          <w:rFonts w:asciiTheme="majorHAnsi" w:hAnsiTheme="majorHAnsi" w:cs="Times New Roman"/>
          <w:color w:val="000000" w:themeColor="text1"/>
          <w:sz w:val="22"/>
          <w:szCs w:val="22"/>
        </w:rPr>
        <w:t xml:space="preserve">The Urban Stream Restoration BMP Expert Panel (USRBMPEP 2014) recommends a watershed-based approach for screening and prioritizing stream restoration projects. The USRBMPEP also specified the following basic qualifying conditions for allowing stream restoration project credit (USRBMPEP 2014): </w:t>
      </w:r>
    </w:p>
    <w:p w14:paraId="1AF74433" w14:textId="556472E3" w:rsidR="00B56989" w:rsidRPr="00695564" w:rsidRDefault="00B56989" w:rsidP="00B56989">
      <w:pPr>
        <w:pStyle w:val="Default"/>
        <w:numPr>
          <w:ilvl w:val="0"/>
          <w:numId w:val="10"/>
        </w:numPr>
        <w:contextualSpacing/>
        <w:rPr>
          <w:rFonts w:asciiTheme="majorHAnsi" w:hAnsiTheme="majorHAnsi" w:cs="Times New Roman"/>
          <w:color w:val="000000" w:themeColor="text1"/>
          <w:sz w:val="22"/>
          <w:szCs w:val="22"/>
        </w:rPr>
      </w:pPr>
      <w:r w:rsidRPr="00695564">
        <w:rPr>
          <w:rFonts w:asciiTheme="majorHAnsi" w:hAnsiTheme="majorHAnsi" w:cs="Times New Roman"/>
          <w:color w:val="000000" w:themeColor="text1"/>
          <w:sz w:val="22"/>
          <w:szCs w:val="22"/>
        </w:rPr>
        <w:t>Stream restoration projects that are primarily designed to protect public infrast</w:t>
      </w:r>
      <w:r w:rsidR="00057B8F">
        <w:rPr>
          <w:rFonts w:asciiTheme="majorHAnsi" w:hAnsiTheme="majorHAnsi" w:cs="Times New Roman"/>
          <w:color w:val="000000" w:themeColor="text1"/>
          <w:sz w:val="22"/>
          <w:szCs w:val="22"/>
        </w:rPr>
        <w:t xml:space="preserve">ructure by bank armoring or rip </w:t>
      </w:r>
      <w:r w:rsidRPr="00695564">
        <w:rPr>
          <w:rFonts w:asciiTheme="majorHAnsi" w:hAnsiTheme="majorHAnsi" w:cs="Times New Roman"/>
          <w:color w:val="000000" w:themeColor="text1"/>
          <w:sz w:val="22"/>
          <w:szCs w:val="22"/>
        </w:rPr>
        <w:t xml:space="preserve">rap </w:t>
      </w:r>
      <w:r w:rsidRPr="00695564">
        <w:rPr>
          <w:rFonts w:asciiTheme="majorHAnsi" w:hAnsiTheme="majorHAnsi" w:cs="Times New Roman"/>
          <w:b/>
          <w:color w:val="000000" w:themeColor="text1"/>
          <w:sz w:val="22"/>
          <w:szCs w:val="22"/>
          <w:u w:val="single"/>
        </w:rPr>
        <w:t>do not qualify for a credit</w:t>
      </w:r>
      <w:r w:rsidRPr="00695564">
        <w:rPr>
          <w:rFonts w:asciiTheme="majorHAnsi" w:hAnsiTheme="majorHAnsi" w:cs="Times New Roman"/>
          <w:color w:val="000000" w:themeColor="text1"/>
          <w:sz w:val="22"/>
          <w:szCs w:val="22"/>
        </w:rPr>
        <w:t xml:space="preserve">. </w:t>
      </w:r>
    </w:p>
    <w:p w14:paraId="1B001227" w14:textId="77777777" w:rsidR="00B56989" w:rsidRPr="00695564" w:rsidRDefault="00B56989" w:rsidP="00B56989">
      <w:pPr>
        <w:pStyle w:val="Default"/>
        <w:numPr>
          <w:ilvl w:val="0"/>
          <w:numId w:val="10"/>
        </w:numPr>
        <w:contextualSpacing/>
        <w:rPr>
          <w:rFonts w:asciiTheme="majorHAnsi" w:hAnsiTheme="majorHAnsi" w:cs="Times New Roman"/>
          <w:color w:val="000000" w:themeColor="text1"/>
          <w:sz w:val="22"/>
          <w:szCs w:val="22"/>
        </w:rPr>
      </w:pPr>
      <w:r w:rsidRPr="00695564">
        <w:rPr>
          <w:rFonts w:asciiTheme="majorHAnsi" w:hAnsiTheme="majorHAnsi" w:cs="Times New Roman"/>
          <w:color w:val="000000" w:themeColor="text1"/>
          <w:sz w:val="22"/>
          <w:szCs w:val="22"/>
        </w:rPr>
        <w:t xml:space="preserve">The stream reach must be greater than 100 feet in length and be still actively enlarging or degrading in response to upstream development or adjustment to previous disturbances in the watershed (e.g., a road crossing and failing dams). Most projects will be located on first- to third-order streams, but if larger fourth and fifth order streams are found to contribute significant and uncontrolled amounts of sediment and nutrients to downstream waters, consideration for this BMP would be appropriate, recognizing that multiple and/or larger scale projects may be needed or warranted to achieve desired watershed treatment goals. </w:t>
      </w:r>
    </w:p>
    <w:p w14:paraId="6CC514EE" w14:textId="77777777" w:rsidR="00B56989" w:rsidRPr="00695564" w:rsidRDefault="00B56989" w:rsidP="00B56989">
      <w:pPr>
        <w:pStyle w:val="Default"/>
        <w:numPr>
          <w:ilvl w:val="0"/>
          <w:numId w:val="10"/>
        </w:numPr>
        <w:contextualSpacing/>
        <w:rPr>
          <w:rFonts w:asciiTheme="majorHAnsi" w:hAnsiTheme="majorHAnsi" w:cs="Times New Roman"/>
          <w:color w:val="000000" w:themeColor="text1"/>
          <w:sz w:val="22"/>
          <w:szCs w:val="22"/>
        </w:rPr>
      </w:pPr>
      <w:r w:rsidRPr="00695564">
        <w:rPr>
          <w:rFonts w:asciiTheme="majorHAnsi" w:hAnsiTheme="majorHAnsi" w:cs="Times New Roman"/>
          <w:color w:val="000000" w:themeColor="text1"/>
          <w:sz w:val="22"/>
          <w:szCs w:val="22"/>
        </w:rPr>
        <w:t xml:space="preserve">The project must utilize a comprehensive approach to stream restoration design, addressing long-term stability of the channel, banks, and floodplain. </w:t>
      </w:r>
    </w:p>
    <w:p w14:paraId="5FC0DDD7" w14:textId="77777777" w:rsidR="00B56989" w:rsidRPr="00695564" w:rsidRDefault="00B56989" w:rsidP="00B56989">
      <w:pPr>
        <w:pStyle w:val="Default"/>
        <w:numPr>
          <w:ilvl w:val="0"/>
          <w:numId w:val="10"/>
        </w:numPr>
        <w:contextualSpacing/>
        <w:rPr>
          <w:rFonts w:asciiTheme="majorHAnsi" w:hAnsiTheme="majorHAnsi" w:cs="Times New Roman"/>
          <w:color w:val="000000" w:themeColor="text1"/>
          <w:sz w:val="22"/>
          <w:szCs w:val="22"/>
        </w:rPr>
      </w:pPr>
      <w:r w:rsidRPr="00695564">
        <w:rPr>
          <w:rFonts w:asciiTheme="majorHAnsi" w:hAnsiTheme="majorHAnsi" w:cs="Times New Roman"/>
          <w:color w:val="000000" w:themeColor="text1"/>
          <w:sz w:val="22"/>
          <w:szCs w:val="22"/>
        </w:rPr>
        <w:lastRenderedPageBreak/>
        <w:t xml:space="preserve">Special consideration is given to projects that are explicitly designed to reconnect the stream with its floodplain or create wetlands and instream habitat features known to promote nutrient uptake or denitrification. </w:t>
      </w:r>
    </w:p>
    <w:p w14:paraId="050B6E94" w14:textId="77777777" w:rsidR="00B56989" w:rsidRPr="00695564" w:rsidRDefault="00B56989" w:rsidP="00B56989">
      <w:pPr>
        <w:pStyle w:val="Default"/>
        <w:numPr>
          <w:ilvl w:val="0"/>
          <w:numId w:val="10"/>
        </w:numPr>
        <w:contextualSpacing/>
        <w:rPr>
          <w:rFonts w:asciiTheme="majorHAnsi" w:hAnsiTheme="majorHAnsi" w:cs="Times New Roman"/>
          <w:color w:val="000000" w:themeColor="text1"/>
          <w:sz w:val="22"/>
          <w:szCs w:val="22"/>
        </w:rPr>
      </w:pPr>
      <w:r w:rsidRPr="00695564">
        <w:rPr>
          <w:rFonts w:asciiTheme="majorHAnsi" w:hAnsiTheme="majorHAnsi" w:cs="Times New Roman"/>
          <w:color w:val="000000" w:themeColor="text1"/>
          <w:sz w:val="22"/>
          <w:szCs w:val="22"/>
        </w:rPr>
        <w:t xml:space="preserve">In addition, there may be certain project design conditions that must be satisfied </w:t>
      </w:r>
      <w:proofErr w:type="gramStart"/>
      <w:r w:rsidRPr="00695564">
        <w:rPr>
          <w:rFonts w:asciiTheme="majorHAnsi" w:hAnsiTheme="majorHAnsi" w:cs="Times New Roman"/>
          <w:color w:val="000000" w:themeColor="text1"/>
          <w:sz w:val="22"/>
          <w:szCs w:val="22"/>
        </w:rPr>
        <w:t>in order to</w:t>
      </w:r>
      <w:proofErr w:type="gramEnd"/>
      <w:r w:rsidRPr="00695564">
        <w:rPr>
          <w:rFonts w:asciiTheme="majorHAnsi" w:hAnsiTheme="majorHAnsi" w:cs="Times New Roman"/>
          <w:color w:val="000000" w:themeColor="text1"/>
          <w:sz w:val="22"/>
          <w:szCs w:val="22"/>
        </w:rPr>
        <w:t xml:space="preserve"> be eligible for credit under one or more of the specific protocols described in Section 5. </w:t>
      </w:r>
    </w:p>
    <w:p w14:paraId="1AA4CE05" w14:textId="77777777" w:rsidR="00B56989" w:rsidRPr="00695564" w:rsidRDefault="00B56989" w:rsidP="00697F4D">
      <w:pPr>
        <w:pStyle w:val="Default"/>
        <w:spacing w:after="0"/>
        <w:rPr>
          <w:rFonts w:asciiTheme="majorHAnsi" w:hAnsiTheme="majorHAnsi" w:cs="Times New Roman"/>
          <w:color w:val="000000" w:themeColor="text1"/>
          <w:sz w:val="22"/>
          <w:szCs w:val="22"/>
        </w:rPr>
      </w:pPr>
    </w:p>
    <w:p w14:paraId="60041BC9" w14:textId="7A49FFDB" w:rsidR="008168C5" w:rsidRDefault="00B56989" w:rsidP="00CE0C70">
      <w:pPr>
        <w:spacing w:after="0"/>
        <w:rPr>
          <w:rFonts w:cs="Times New Roman"/>
          <w:color w:val="000000" w:themeColor="text1"/>
        </w:rPr>
      </w:pPr>
      <w:r w:rsidRPr="00695564">
        <w:rPr>
          <w:rFonts w:cs="Times New Roman"/>
          <w:color w:val="000000" w:themeColor="text1"/>
        </w:rPr>
        <w:t xml:space="preserve">USC satisfies these requirements through its </w:t>
      </w:r>
      <w:r w:rsidR="006A2279" w:rsidRPr="00695564">
        <w:rPr>
          <w:rFonts w:cs="Times New Roman"/>
          <w:color w:val="000000" w:themeColor="text1"/>
        </w:rPr>
        <w:t>reliance on</w:t>
      </w:r>
      <w:r w:rsidR="00936CAF">
        <w:rPr>
          <w:rFonts w:cs="Times New Roman"/>
          <w:color w:val="000000" w:themeColor="text1"/>
        </w:rPr>
        <w:t xml:space="preserve"> available USDA</w:t>
      </w:r>
      <w:r w:rsidR="006A2279" w:rsidRPr="00695564">
        <w:rPr>
          <w:rFonts w:cs="Times New Roman"/>
          <w:color w:val="000000" w:themeColor="text1"/>
        </w:rPr>
        <w:t xml:space="preserve"> NRCS </w:t>
      </w:r>
      <w:r w:rsidR="00936CAF">
        <w:rPr>
          <w:rFonts w:cs="Times New Roman"/>
          <w:color w:val="000000" w:themeColor="text1"/>
        </w:rPr>
        <w:t xml:space="preserve">practice </w:t>
      </w:r>
      <w:r w:rsidR="006A2279" w:rsidRPr="00695564">
        <w:rPr>
          <w:rFonts w:cs="Times New Roman"/>
          <w:color w:val="000000" w:themeColor="text1"/>
        </w:rPr>
        <w:t>standards and specifications</w:t>
      </w:r>
      <w:r w:rsidR="008168C5">
        <w:rPr>
          <w:rFonts w:cs="Times New Roman"/>
          <w:color w:val="000000" w:themeColor="text1"/>
        </w:rPr>
        <w:t xml:space="preserve"> as well as private professional engineers</w:t>
      </w:r>
      <w:r w:rsidR="006A2279" w:rsidRPr="00695564">
        <w:rPr>
          <w:rFonts w:cs="Times New Roman"/>
          <w:color w:val="000000" w:themeColor="text1"/>
        </w:rPr>
        <w:t xml:space="preserve"> to plan and implement</w:t>
      </w:r>
      <w:r w:rsidRPr="00695564">
        <w:rPr>
          <w:rFonts w:cs="Times New Roman"/>
          <w:color w:val="000000" w:themeColor="text1"/>
        </w:rPr>
        <w:t xml:space="preserve"> stream channel and corridor rehabilitation and restoration projects in the watershed. Practices for stream restoration are implemented in accordance with engineering principles and processes specified in the National Engineering Handbook Part 654, Stream Restoration Design. This includes establishment of goals and objectives, site assessment and investigation, a stream restoration design process, sediment impact assessments, project implementation, and maintenance and monitoring.</w:t>
      </w:r>
    </w:p>
    <w:p w14:paraId="03E969AD" w14:textId="77777777" w:rsidR="003541EF" w:rsidRDefault="003541EF" w:rsidP="00CE0C70">
      <w:pPr>
        <w:spacing w:after="0"/>
        <w:rPr>
          <w:rFonts w:cs="Times New Roman"/>
          <w:color w:val="000000" w:themeColor="text1"/>
        </w:rPr>
      </w:pPr>
    </w:p>
    <w:p w14:paraId="1643CE81" w14:textId="774EF660" w:rsidR="004B0888" w:rsidRPr="00695564" w:rsidRDefault="004B0888" w:rsidP="004B0888">
      <w:pPr>
        <w:pStyle w:val="Default"/>
        <w:rPr>
          <w:rFonts w:asciiTheme="majorHAnsi" w:hAnsiTheme="majorHAnsi" w:cs="Times New Roman"/>
          <w:color w:val="000000" w:themeColor="text1"/>
          <w:sz w:val="22"/>
          <w:szCs w:val="22"/>
        </w:rPr>
      </w:pPr>
      <w:r w:rsidRPr="00695564">
        <w:rPr>
          <w:rFonts w:asciiTheme="majorHAnsi" w:hAnsiTheme="majorHAnsi" w:cs="Times New Roman"/>
          <w:color w:val="000000" w:themeColor="text1"/>
          <w:sz w:val="22"/>
          <w:szCs w:val="22"/>
        </w:rPr>
        <w:t xml:space="preserve">Quality assurance measures for designed and constructed practices will be based on </w:t>
      </w:r>
      <w:r w:rsidR="00135FB5" w:rsidRPr="00695564">
        <w:rPr>
          <w:rFonts w:asciiTheme="majorHAnsi" w:hAnsiTheme="majorHAnsi" w:cs="Times New Roman"/>
          <w:color w:val="000000" w:themeColor="text1"/>
          <w:sz w:val="22"/>
          <w:szCs w:val="22"/>
        </w:rPr>
        <w:t>application of NRCS</w:t>
      </w:r>
      <w:r w:rsidRPr="00695564">
        <w:rPr>
          <w:rFonts w:asciiTheme="majorHAnsi" w:hAnsiTheme="majorHAnsi" w:cs="Times New Roman"/>
          <w:color w:val="000000" w:themeColor="text1"/>
          <w:sz w:val="22"/>
          <w:szCs w:val="22"/>
        </w:rPr>
        <w:t xml:space="preserve"> practice standards and specifications </w:t>
      </w:r>
      <w:r w:rsidR="008168C5">
        <w:rPr>
          <w:rFonts w:asciiTheme="majorHAnsi" w:hAnsiTheme="majorHAnsi" w:cs="Times New Roman"/>
          <w:color w:val="000000" w:themeColor="text1"/>
          <w:sz w:val="22"/>
          <w:szCs w:val="22"/>
        </w:rPr>
        <w:t xml:space="preserve">and/or engineered designs </w:t>
      </w:r>
      <w:r w:rsidRPr="00695564">
        <w:rPr>
          <w:rFonts w:asciiTheme="majorHAnsi" w:hAnsiTheme="majorHAnsi" w:cs="Times New Roman"/>
          <w:color w:val="000000" w:themeColor="text1"/>
          <w:sz w:val="22"/>
          <w:szCs w:val="22"/>
        </w:rPr>
        <w:t xml:space="preserve">for stream restoration and riparian </w:t>
      </w:r>
      <w:r w:rsidR="00135FB5" w:rsidRPr="00695564">
        <w:rPr>
          <w:rFonts w:asciiTheme="majorHAnsi" w:hAnsiTheme="majorHAnsi" w:cs="Times New Roman"/>
          <w:color w:val="000000" w:themeColor="text1"/>
          <w:sz w:val="22"/>
          <w:szCs w:val="22"/>
        </w:rPr>
        <w:t xml:space="preserve">land best management practices. </w:t>
      </w:r>
      <w:r w:rsidRPr="00695564">
        <w:rPr>
          <w:rFonts w:asciiTheme="majorHAnsi" w:hAnsiTheme="majorHAnsi" w:cs="Times New Roman"/>
          <w:color w:val="000000" w:themeColor="text1"/>
          <w:sz w:val="22"/>
          <w:szCs w:val="22"/>
        </w:rPr>
        <w:t xml:space="preserve">Based on the standard </w:t>
      </w:r>
      <w:r w:rsidR="00455377" w:rsidRPr="00695564">
        <w:rPr>
          <w:rFonts w:asciiTheme="majorHAnsi" w:hAnsiTheme="majorHAnsi" w:cs="Times New Roman"/>
          <w:color w:val="000000" w:themeColor="text1"/>
          <w:sz w:val="22"/>
          <w:szCs w:val="22"/>
        </w:rPr>
        <w:t>applicable to</w:t>
      </w:r>
      <w:r w:rsidRPr="00695564">
        <w:rPr>
          <w:rFonts w:asciiTheme="majorHAnsi" w:hAnsiTheme="majorHAnsi" w:cs="Times New Roman"/>
          <w:color w:val="000000" w:themeColor="text1"/>
          <w:sz w:val="22"/>
          <w:szCs w:val="22"/>
        </w:rPr>
        <w:t xml:space="preserve"> the practice installed, the appropriate units and measurements will be tracked for each practice at each site.</w:t>
      </w:r>
    </w:p>
    <w:p w14:paraId="25976026" w14:textId="5ABBC0B0" w:rsidR="00695564" w:rsidRDefault="00B56989" w:rsidP="001510FC">
      <w:pPr>
        <w:pStyle w:val="Default"/>
      </w:pPr>
      <w:r w:rsidRPr="00695564">
        <w:rPr>
          <w:rFonts w:asciiTheme="majorHAnsi" w:hAnsiTheme="majorHAnsi" w:cs="Times New Roman"/>
          <w:color w:val="000000" w:themeColor="text1"/>
          <w:sz w:val="22"/>
          <w:szCs w:val="22"/>
        </w:rPr>
        <w:t xml:space="preserve">The </w:t>
      </w:r>
      <w:r w:rsidR="00D64DFA" w:rsidRPr="00695564">
        <w:rPr>
          <w:rFonts w:asciiTheme="majorHAnsi" w:hAnsiTheme="majorHAnsi" w:cs="Times New Roman"/>
          <w:color w:val="000000" w:themeColor="text1"/>
          <w:sz w:val="22"/>
          <w:szCs w:val="22"/>
        </w:rPr>
        <w:t>USC</w:t>
      </w:r>
      <w:r w:rsidRPr="00695564">
        <w:rPr>
          <w:rFonts w:asciiTheme="majorHAnsi" w:hAnsiTheme="majorHAnsi" w:cs="Times New Roman"/>
          <w:color w:val="000000" w:themeColor="text1"/>
          <w:sz w:val="22"/>
          <w:szCs w:val="22"/>
        </w:rPr>
        <w:t xml:space="preserve">, its member Soil and Water Conservation Districts, and all partners engaged in any and all projects associated with stream channel and corridor BMP identification, design and implementation, recognize the need for quality, </w:t>
      </w:r>
      <w:proofErr w:type="gramStart"/>
      <w:r w:rsidRPr="00695564">
        <w:rPr>
          <w:rFonts w:asciiTheme="majorHAnsi" w:hAnsiTheme="majorHAnsi" w:cs="Times New Roman"/>
          <w:color w:val="000000" w:themeColor="text1"/>
          <w:sz w:val="22"/>
          <w:szCs w:val="22"/>
        </w:rPr>
        <w:t>engineering based</w:t>
      </w:r>
      <w:proofErr w:type="gramEnd"/>
      <w:r w:rsidRPr="00695564">
        <w:rPr>
          <w:rFonts w:asciiTheme="majorHAnsi" w:hAnsiTheme="majorHAnsi" w:cs="Times New Roman"/>
          <w:color w:val="000000" w:themeColor="text1"/>
          <w:sz w:val="22"/>
          <w:szCs w:val="22"/>
        </w:rPr>
        <w:t xml:space="preserve"> approach. As such, any BMP will adhere to both the standards and specifications for such practices as identified by the Engineering Field Manual developed and adopted by the NRCS. In the absence of practice specific standards and specifications for a specific BMP needed to address a stream corridor/channel need, acceptable engineering practices and standards will be used and certified by a licensed engineer</w:t>
      </w:r>
    </w:p>
    <w:p w14:paraId="06B72E81" w14:textId="1C5A2B37" w:rsidR="00702284" w:rsidRDefault="006A2279" w:rsidP="00697F4D">
      <w:pPr>
        <w:pStyle w:val="Default"/>
        <w:spacing w:after="0"/>
        <w:rPr>
          <w:rFonts w:asciiTheme="majorHAnsi" w:hAnsiTheme="majorHAnsi" w:cs="Times New Roman"/>
          <w:color w:val="000000" w:themeColor="text1"/>
          <w:sz w:val="22"/>
          <w:szCs w:val="22"/>
        </w:rPr>
      </w:pPr>
      <w:r w:rsidRPr="00D64DFA">
        <w:rPr>
          <w:rFonts w:asciiTheme="majorHAnsi" w:hAnsiTheme="majorHAnsi" w:cs="Times New Roman"/>
          <w:color w:val="000000" w:themeColor="text1"/>
          <w:sz w:val="22"/>
          <w:szCs w:val="22"/>
        </w:rPr>
        <w:t>The Stream Team is most comfortable using the BEHI (Bank Erosion Hazard Index) to determine potential sedime</w:t>
      </w:r>
      <w:r w:rsidR="00CE0C70">
        <w:rPr>
          <w:rFonts w:asciiTheme="majorHAnsi" w:hAnsiTheme="majorHAnsi" w:cs="Times New Roman"/>
          <w:color w:val="000000" w:themeColor="text1"/>
          <w:sz w:val="22"/>
          <w:szCs w:val="22"/>
        </w:rPr>
        <w:t xml:space="preserve">nt loading from the </w:t>
      </w:r>
      <w:proofErr w:type="gramStart"/>
      <w:r w:rsidR="00CE0C70">
        <w:rPr>
          <w:rFonts w:asciiTheme="majorHAnsi" w:hAnsiTheme="majorHAnsi" w:cs="Times New Roman"/>
          <w:color w:val="000000" w:themeColor="text1"/>
          <w:sz w:val="22"/>
          <w:szCs w:val="22"/>
        </w:rPr>
        <w:t>site, but</w:t>
      </w:r>
      <w:proofErr w:type="gramEnd"/>
      <w:r w:rsidRPr="00D64DFA">
        <w:rPr>
          <w:rFonts w:asciiTheme="majorHAnsi" w:hAnsiTheme="majorHAnsi" w:cs="Times New Roman"/>
          <w:color w:val="000000" w:themeColor="text1"/>
          <w:sz w:val="22"/>
          <w:szCs w:val="22"/>
        </w:rPr>
        <w:t xml:space="preserve"> may explore additional methods. The BEHI estimates sediment loading, and nitrogen and phosphorus loads are usually calculated using standard soil nutrient content values from NRCS. </w:t>
      </w:r>
      <w:r w:rsidR="000C23D3">
        <w:rPr>
          <w:rFonts w:asciiTheme="majorHAnsi" w:hAnsiTheme="majorHAnsi" w:cs="Times New Roman"/>
          <w:color w:val="000000" w:themeColor="text1"/>
          <w:sz w:val="22"/>
          <w:szCs w:val="22"/>
        </w:rPr>
        <w:t xml:space="preserve">The USC </w:t>
      </w:r>
      <w:r w:rsidR="001510FC">
        <w:rPr>
          <w:rFonts w:asciiTheme="majorHAnsi" w:hAnsiTheme="majorHAnsi" w:cs="Times New Roman"/>
          <w:color w:val="000000" w:themeColor="text1"/>
          <w:sz w:val="22"/>
          <w:szCs w:val="22"/>
        </w:rPr>
        <w:t>started</w:t>
      </w:r>
      <w:r w:rsidR="000C23D3">
        <w:rPr>
          <w:rFonts w:asciiTheme="majorHAnsi" w:hAnsiTheme="majorHAnsi" w:cs="Times New Roman"/>
          <w:color w:val="000000" w:themeColor="text1"/>
          <w:sz w:val="22"/>
          <w:szCs w:val="22"/>
        </w:rPr>
        <w:t xml:space="preserve"> reporting </w:t>
      </w:r>
      <w:r w:rsidR="00E22CA3">
        <w:rPr>
          <w:rFonts w:asciiTheme="majorHAnsi" w:hAnsiTheme="majorHAnsi" w:cs="Times New Roman"/>
          <w:color w:val="000000" w:themeColor="text1"/>
          <w:sz w:val="22"/>
          <w:szCs w:val="22"/>
        </w:rPr>
        <w:t xml:space="preserve">non-urban </w:t>
      </w:r>
      <w:r w:rsidR="000C23D3">
        <w:rPr>
          <w:rFonts w:asciiTheme="majorHAnsi" w:hAnsiTheme="majorHAnsi" w:cs="Times New Roman"/>
          <w:color w:val="000000" w:themeColor="text1"/>
          <w:sz w:val="22"/>
          <w:szCs w:val="22"/>
        </w:rPr>
        <w:t xml:space="preserve">stream restoration in </w:t>
      </w:r>
      <w:r w:rsidR="00CC4952">
        <w:rPr>
          <w:rFonts w:asciiTheme="majorHAnsi" w:hAnsiTheme="majorHAnsi" w:cs="Times New Roman"/>
          <w:color w:val="000000" w:themeColor="text1"/>
          <w:sz w:val="22"/>
          <w:szCs w:val="22"/>
        </w:rPr>
        <w:t>“</w:t>
      </w:r>
      <w:r w:rsidR="000C23D3">
        <w:rPr>
          <w:rFonts w:asciiTheme="majorHAnsi" w:hAnsiTheme="majorHAnsi" w:cs="Times New Roman"/>
          <w:color w:val="000000" w:themeColor="text1"/>
          <w:sz w:val="22"/>
          <w:szCs w:val="22"/>
        </w:rPr>
        <w:t>length of restoration</w:t>
      </w:r>
      <w:r w:rsidR="00CC4952">
        <w:rPr>
          <w:rFonts w:asciiTheme="majorHAnsi" w:hAnsiTheme="majorHAnsi" w:cs="Times New Roman"/>
          <w:color w:val="000000" w:themeColor="text1"/>
          <w:sz w:val="22"/>
          <w:szCs w:val="22"/>
        </w:rPr>
        <w:t>”,</w:t>
      </w:r>
      <w:r w:rsidR="000C23D3">
        <w:rPr>
          <w:rFonts w:asciiTheme="majorHAnsi" w:hAnsiTheme="majorHAnsi" w:cs="Times New Roman"/>
          <w:color w:val="000000" w:themeColor="text1"/>
          <w:sz w:val="22"/>
          <w:szCs w:val="22"/>
        </w:rPr>
        <w:t xml:space="preserve"> </w:t>
      </w:r>
      <w:r w:rsidR="001510FC">
        <w:rPr>
          <w:rFonts w:asciiTheme="majorHAnsi" w:hAnsiTheme="majorHAnsi" w:cs="Times New Roman"/>
          <w:color w:val="000000" w:themeColor="text1"/>
          <w:sz w:val="22"/>
          <w:szCs w:val="22"/>
        </w:rPr>
        <w:t xml:space="preserve">using measurement units of </w:t>
      </w:r>
      <w:r w:rsidR="00E22CA3">
        <w:rPr>
          <w:rFonts w:asciiTheme="majorHAnsi" w:hAnsiTheme="majorHAnsi" w:cs="Times New Roman"/>
          <w:color w:val="000000" w:themeColor="text1"/>
          <w:sz w:val="22"/>
          <w:szCs w:val="22"/>
        </w:rPr>
        <w:t>feet for 2018</w:t>
      </w:r>
      <w:r w:rsidR="00F26074">
        <w:rPr>
          <w:rFonts w:asciiTheme="majorHAnsi" w:hAnsiTheme="majorHAnsi" w:cs="Times New Roman"/>
          <w:color w:val="000000" w:themeColor="text1"/>
          <w:sz w:val="22"/>
          <w:szCs w:val="22"/>
        </w:rPr>
        <w:t xml:space="preserve"> through </w:t>
      </w:r>
      <w:proofErr w:type="spellStart"/>
      <w:r w:rsidR="00F26074">
        <w:rPr>
          <w:rFonts w:asciiTheme="majorHAnsi" w:hAnsiTheme="majorHAnsi" w:cs="Times New Roman"/>
          <w:color w:val="000000" w:themeColor="text1"/>
          <w:sz w:val="22"/>
          <w:szCs w:val="22"/>
        </w:rPr>
        <w:t>current</w:t>
      </w:r>
      <w:r w:rsidR="00E22CA3">
        <w:rPr>
          <w:rFonts w:asciiTheme="majorHAnsi" w:hAnsiTheme="majorHAnsi" w:cs="Times New Roman"/>
          <w:color w:val="000000" w:themeColor="text1"/>
          <w:sz w:val="22"/>
          <w:szCs w:val="22"/>
        </w:rPr>
        <w:t>Progress</w:t>
      </w:r>
      <w:proofErr w:type="spellEnd"/>
      <w:r w:rsidR="00E22CA3">
        <w:rPr>
          <w:rFonts w:asciiTheme="majorHAnsi" w:hAnsiTheme="majorHAnsi" w:cs="Times New Roman"/>
          <w:color w:val="000000" w:themeColor="text1"/>
          <w:sz w:val="22"/>
          <w:szCs w:val="22"/>
        </w:rPr>
        <w:t xml:space="preserve">. The USC </w:t>
      </w:r>
      <w:r w:rsidR="001510FC">
        <w:rPr>
          <w:rFonts w:asciiTheme="majorHAnsi" w:hAnsiTheme="majorHAnsi" w:cs="Times New Roman"/>
          <w:color w:val="000000" w:themeColor="text1"/>
          <w:sz w:val="22"/>
          <w:szCs w:val="22"/>
        </w:rPr>
        <w:t>expects the</w:t>
      </w:r>
      <w:r w:rsidR="00E22CA3">
        <w:rPr>
          <w:rFonts w:asciiTheme="majorHAnsi" w:hAnsiTheme="majorHAnsi" w:cs="Times New Roman"/>
          <w:color w:val="000000" w:themeColor="text1"/>
          <w:sz w:val="22"/>
          <w:szCs w:val="22"/>
        </w:rPr>
        <w:t xml:space="preserve"> implementation numbers to increase in future years</w:t>
      </w:r>
      <w:r w:rsidR="001510FC">
        <w:rPr>
          <w:rFonts w:asciiTheme="majorHAnsi" w:hAnsiTheme="majorHAnsi" w:cs="Times New Roman"/>
          <w:color w:val="000000" w:themeColor="text1"/>
          <w:sz w:val="22"/>
          <w:szCs w:val="22"/>
        </w:rPr>
        <w:t xml:space="preserve"> </w:t>
      </w:r>
      <w:r w:rsidR="00CE0C70">
        <w:rPr>
          <w:rFonts w:asciiTheme="majorHAnsi" w:hAnsiTheme="majorHAnsi" w:cs="Times New Roman"/>
          <w:color w:val="000000" w:themeColor="text1"/>
          <w:sz w:val="22"/>
          <w:szCs w:val="22"/>
        </w:rPr>
        <w:t xml:space="preserve">as verification of stream practices that were </w:t>
      </w:r>
      <w:r w:rsidR="001510FC">
        <w:rPr>
          <w:rFonts w:asciiTheme="majorHAnsi" w:hAnsiTheme="majorHAnsi" w:cs="Times New Roman"/>
          <w:color w:val="000000" w:themeColor="text1"/>
          <w:sz w:val="22"/>
          <w:szCs w:val="22"/>
        </w:rPr>
        <w:t xml:space="preserve">previously </w:t>
      </w:r>
      <w:proofErr w:type="gramStart"/>
      <w:r w:rsidR="001510FC">
        <w:rPr>
          <w:rFonts w:asciiTheme="majorHAnsi" w:hAnsiTheme="majorHAnsi" w:cs="Times New Roman"/>
          <w:color w:val="000000" w:themeColor="text1"/>
          <w:sz w:val="22"/>
          <w:szCs w:val="22"/>
        </w:rPr>
        <w:t>implemented</w:t>
      </w:r>
      <w:r w:rsidR="00CC4952">
        <w:rPr>
          <w:rFonts w:asciiTheme="majorHAnsi" w:hAnsiTheme="majorHAnsi" w:cs="Times New Roman"/>
          <w:color w:val="000000" w:themeColor="text1"/>
          <w:sz w:val="22"/>
          <w:szCs w:val="22"/>
        </w:rPr>
        <w:t>,</w:t>
      </w:r>
      <w:r w:rsidR="00E22CA3">
        <w:rPr>
          <w:rFonts w:asciiTheme="majorHAnsi" w:hAnsiTheme="majorHAnsi" w:cs="Times New Roman"/>
          <w:color w:val="000000" w:themeColor="text1"/>
          <w:sz w:val="22"/>
          <w:szCs w:val="22"/>
        </w:rPr>
        <w:t xml:space="preserve"> but</w:t>
      </w:r>
      <w:proofErr w:type="gramEnd"/>
      <w:r w:rsidR="00E22CA3">
        <w:rPr>
          <w:rFonts w:asciiTheme="majorHAnsi" w:hAnsiTheme="majorHAnsi" w:cs="Times New Roman"/>
          <w:color w:val="000000" w:themeColor="text1"/>
          <w:sz w:val="22"/>
          <w:szCs w:val="22"/>
        </w:rPr>
        <w:t xml:space="preserve"> </w:t>
      </w:r>
      <w:r w:rsidR="00E2171B">
        <w:rPr>
          <w:rFonts w:asciiTheme="majorHAnsi" w:hAnsiTheme="majorHAnsi" w:cs="Times New Roman"/>
          <w:color w:val="000000" w:themeColor="text1"/>
          <w:sz w:val="22"/>
          <w:szCs w:val="22"/>
        </w:rPr>
        <w:t xml:space="preserve">were </w:t>
      </w:r>
      <w:r w:rsidR="00CE0C70">
        <w:rPr>
          <w:rFonts w:asciiTheme="majorHAnsi" w:hAnsiTheme="majorHAnsi" w:cs="Times New Roman"/>
          <w:color w:val="000000" w:themeColor="text1"/>
          <w:sz w:val="22"/>
          <w:szCs w:val="22"/>
        </w:rPr>
        <w:t xml:space="preserve">not yet </w:t>
      </w:r>
      <w:r w:rsidR="00E22CA3">
        <w:rPr>
          <w:rFonts w:asciiTheme="majorHAnsi" w:hAnsiTheme="majorHAnsi" w:cs="Times New Roman"/>
          <w:color w:val="000000" w:themeColor="text1"/>
          <w:sz w:val="22"/>
          <w:szCs w:val="22"/>
        </w:rPr>
        <w:t>reported</w:t>
      </w:r>
      <w:r w:rsidR="00CE0C70">
        <w:rPr>
          <w:rFonts w:asciiTheme="majorHAnsi" w:hAnsiTheme="majorHAnsi" w:cs="Times New Roman"/>
          <w:color w:val="000000" w:themeColor="text1"/>
          <w:sz w:val="22"/>
          <w:szCs w:val="22"/>
        </w:rPr>
        <w:t xml:space="preserve"> into the database system</w:t>
      </w:r>
      <w:r w:rsidR="00E22CA3">
        <w:rPr>
          <w:rFonts w:asciiTheme="majorHAnsi" w:hAnsiTheme="majorHAnsi" w:cs="Times New Roman"/>
          <w:color w:val="000000" w:themeColor="text1"/>
          <w:sz w:val="22"/>
          <w:szCs w:val="22"/>
        </w:rPr>
        <w:t xml:space="preserve"> </w:t>
      </w:r>
      <w:r w:rsidR="00CE0C70">
        <w:rPr>
          <w:rFonts w:asciiTheme="majorHAnsi" w:hAnsiTheme="majorHAnsi" w:cs="Times New Roman"/>
          <w:color w:val="000000" w:themeColor="text1"/>
          <w:sz w:val="22"/>
          <w:szCs w:val="22"/>
        </w:rPr>
        <w:t xml:space="preserve">are </w:t>
      </w:r>
      <w:r w:rsidR="001510FC">
        <w:rPr>
          <w:rFonts w:asciiTheme="majorHAnsi" w:hAnsiTheme="majorHAnsi" w:cs="Times New Roman"/>
          <w:color w:val="000000" w:themeColor="text1"/>
          <w:sz w:val="22"/>
          <w:szCs w:val="22"/>
        </w:rPr>
        <w:t>entered into the system for tracking and reporting.</w:t>
      </w:r>
    </w:p>
    <w:p w14:paraId="209710C4" w14:textId="07EBE074" w:rsidR="00C36E69" w:rsidRDefault="00C36E69" w:rsidP="00697F4D">
      <w:pPr>
        <w:pStyle w:val="Default"/>
        <w:spacing w:after="0"/>
      </w:pPr>
    </w:p>
    <w:p w14:paraId="7F0E6C9F" w14:textId="4BCB8EFB" w:rsidR="00E2171B" w:rsidRDefault="00E2171B" w:rsidP="00697F4D">
      <w:pPr>
        <w:pStyle w:val="Default"/>
        <w:spacing w:after="0"/>
      </w:pPr>
    </w:p>
    <w:p w14:paraId="5B390E5F" w14:textId="4100E472" w:rsidR="00E2171B" w:rsidRDefault="00E2171B" w:rsidP="00697F4D">
      <w:pPr>
        <w:pStyle w:val="Default"/>
        <w:spacing w:after="0"/>
      </w:pPr>
    </w:p>
    <w:p w14:paraId="5A48AF79" w14:textId="4C13E505" w:rsidR="00E2171B" w:rsidRDefault="00E2171B" w:rsidP="00697F4D">
      <w:pPr>
        <w:pStyle w:val="Default"/>
        <w:spacing w:after="0"/>
      </w:pPr>
    </w:p>
    <w:p w14:paraId="3245C410" w14:textId="49A64151" w:rsidR="00E2171B" w:rsidRDefault="00E2171B" w:rsidP="00697F4D">
      <w:pPr>
        <w:pStyle w:val="Default"/>
        <w:spacing w:after="0"/>
      </w:pPr>
    </w:p>
    <w:p w14:paraId="0A249ADE" w14:textId="77777777" w:rsidR="00E2171B" w:rsidRDefault="00E2171B" w:rsidP="00697F4D">
      <w:pPr>
        <w:pStyle w:val="Default"/>
        <w:spacing w:after="0"/>
      </w:pPr>
    </w:p>
    <w:p w14:paraId="2D219951" w14:textId="39206547" w:rsidR="00695564" w:rsidRDefault="00695564" w:rsidP="00695564">
      <w:pPr>
        <w:pStyle w:val="Caption"/>
        <w:keepNext/>
      </w:pPr>
      <w:bookmarkStart w:id="190" w:name="_Toc22636317"/>
      <w:r>
        <w:lastRenderedPageBreak/>
        <w:t xml:space="preserve">Table </w:t>
      </w:r>
      <w:r w:rsidR="005E17B8">
        <w:rPr>
          <w:noProof/>
        </w:rPr>
        <w:fldChar w:fldCharType="begin"/>
      </w:r>
      <w:r w:rsidR="005E17B8">
        <w:rPr>
          <w:noProof/>
        </w:rPr>
        <w:instrText xml:space="preserve"> SEQ Table \* ARABIC </w:instrText>
      </w:r>
      <w:r w:rsidR="005E17B8">
        <w:rPr>
          <w:noProof/>
        </w:rPr>
        <w:fldChar w:fldCharType="separate"/>
      </w:r>
      <w:r w:rsidR="00144084">
        <w:rPr>
          <w:noProof/>
        </w:rPr>
        <w:t>8</w:t>
      </w:r>
      <w:r w:rsidR="005E17B8">
        <w:rPr>
          <w:noProof/>
        </w:rPr>
        <w:fldChar w:fldCharType="end"/>
      </w:r>
      <w:r>
        <w:t xml:space="preserve">. </w:t>
      </w:r>
      <w:r w:rsidRPr="00631284">
        <w:t>Summary of proposed stream restoration BMP verification approach</w:t>
      </w:r>
      <w:bookmarkEnd w:id="190"/>
    </w:p>
    <w:tbl>
      <w:tblPr>
        <w:tblW w:w="9761" w:type="dxa"/>
        <w:tblInd w:w="-185" w:type="dxa"/>
        <w:tblLook w:val="04A0" w:firstRow="1" w:lastRow="0" w:firstColumn="1" w:lastColumn="0" w:noHBand="0" w:noVBand="1"/>
      </w:tblPr>
      <w:tblGrid>
        <w:gridCol w:w="1733"/>
        <w:gridCol w:w="8028"/>
      </w:tblGrid>
      <w:tr w:rsidR="00702284" w:rsidRPr="002B5DBE" w14:paraId="43A58374" w14:textId="77777777" w:rsidTr="00695564">
        <w:trPr>
          <w:trHeight w:val="345"/>
        </w:trPr>
        <w:tc>
          <w:tcPr>
            <w:tcW w:w="173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C7FC9CE" w14:textId="77777777" w:rsidR="00702284" w:rsidRPr="002B5DBE" w:rsidRDefault="00702284" w:rsidP="00695564">
            <w:pPr>
              <w:spacing w:after="0" w:line="240" w:lineRule="auto"/>
              <w:ind w:left="-115"/>
              <w:jc w:val="center"/>
              <w:rPr>
                <w:rFonts w:ascii="Calibri" w:eastAsia="Times New Roman" w:hAnsi="Calibri" w:cs="Calibri"/>
                <w:b/>
                <w:bCs/>
                <w:color w:val="000000"/>
              </w:rPr>
            </w:pPr>
            <w:r w:rsidRPr="002B5DBE">
              <w:rPr>
                <w:rFonts w:ascii="Calibri" w:eastAsia="Times New Roman" w:hAnsi="Calibri" w:cs="Calibri"/>
                <w:b/>
                <w:bCs/>
                <w:color w:val="000000"/>
              </w:rPr>
              <w:t>Verification Element</w:t>
            </w:r>
          </w:p>
        </w:tc>
        <w:tc>
          <w:tcPr>
            <w:tcW w:w="8028" w:type="dxa"/>
            <w:tcBorders>
              <w:top w:val="single" w:sz="4" w:space="0" w:color="auto"/>
              <w:left w:val="nil"/>
              <w:bottom w:val="single" w:sz="4" w:space="0" w:color="auto"/>
              <w:right w:val="single" w:sz="4" w:space="0" w:color="auto"/>
            </w:tcBorders>
            <w:shd w:val="clear" w:color="000000" w:fill="D9D9D9"/>
            <w:noWrap/>
            <w:vAlign w:val="center"/>
            <w:hideMark/>
          </w:tcPr>
          <w:p w14:paraId="0D6DAD7E" w14:textId="42543FFE" w:rsidR="00702284" w:rsidRPr="002B5DBE" w:rsidRDefault="00702284" w:rsidP="00695564">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Stream Restoration</w:t>
            </w:r>
            <w:r w:rsidRPr="002B5DBE">
              <w:rPr>
                <w:rFonts w:ascii="Calibri" w:eastAsia="Times New Roman" w:hAnsi="Calibri" w:cs="Calibri"/>
                <w:b/>
                <w:bCs/>
                <w:color w:val="000000"/>
              </w:rPr>
              <w:t xml:space="preserve"> BMP Implementation Mechanism</w:t>
            </w:r>
          </w:p>
        </w:tc>
      </w:tr>
      <w:tr w:rsidR="00702284" w:rsidRPr="002B5DBE" w14:paraId="6AA70C3B" w14:textId="77777777" w:rsidTr="00695564">
        <w:trPr>
          <w:trHeight w:val="300"/>
        </w:trPr>
        <w:tc>
          <w:tcPr>
            <w:tcW w:w="1733" w:type="dxa"/>
            <w:vMerge/>
            <w:tcBorders>
              <w:top w:val="single" w:sz="4" w:space="0" w:color="auto"/>
              <w:left w:val="single" w:sz="4" w:space="0" w:color="auto"/>
              <w:bottom w:val="single" w:sz="4" w:space="0" w:color="auto"/>
              <w:right w:val="single" w:sz="4" w:space="0" w:color="auto"/>
            </w:tcBorders>
            <w:vAlign w:val="center"/>
            <w:hideMark/>
          </w:tcPr>
          <w:p w14:paraId="3FB0DA53" w14:textId="77777777" w:rsidR="00702284" w:rsidRPr="002B5DBE" w:rsidRDefault="00702284" w:rsidP="00695564">
            <w:pPr>
              <w:spacing w:after="0" w:line="240" w:lineRule="auto"/>
              <w:rPr>
                <w:rFonts w:ascii="Calibri" w:eastAsia="Times New Roman" w:hAnsi="Calibri" w:cs="Calibri"/>
                <w:b/>
                <w:bCs/>
                <w:color w:val="000000"/>
              </w:rPr>
            </w:pPr>
          </w:p>
        </w:tc>
        <w:tc>
          <w:tcPr>
            <w:tcW w:w="8028" w:type="dxa"/>
            <w:tcBorders>
              <w:top w:val="nil"/>
              <w:left w:val="nil"/>
              <w:bottom w:val="single" w:sz="4" w:space="0" w:color="auto"/>
              <w:right w:val="single" w:sz="4" w:space="0" w:color="auto"/>
            </w:tcBorders>
            <w:shd w:val="clear" w:color="000000" w:fill="D9D9D9"/>
            <w:noWrap/>
            <w:vAlign w:val="center"/>
            <w:hideMark/>
          </w:tcPr>
          <w:p w14:paraId="7EB46C2E" w14:textId="77777777" w:rsidR="00702284" w:rsidRPr="002B5DBE" w:rsidRDefault="00702284" w:rsidP="00695564">
            <w:pPr>
              <w:spacing w:after="0" w:line="240" w:lineRule="auto"/>
              <w:jc w:val="center"/>
              <w:rPr>
                <w:rFonts w:ascii="Calibri" w:eastAsia="Times New Roman" w:hAnsi="Calibri" w:cs="Calibri"/>
                <w:b/>
                <w:bCs/>
                <w:color w:val="000000"/>
              </w:rPr>
            </w:pPr>
            <w:r w:rsidRPr="002B5DBE">
              <w:rPr>
                <w:rFonts w:ascii="Calibri" w:eastAsia="Times New Roman" w:hAnsi="Calibri" w:cs="Calibri"/>
                <w:b/>
                <w:bCs/>
                <w:color w:val="000000"/>
              </w:rPr>
              <w:t>Description</w:t>
            </w:r>
          </w:p>
        </w:tc>
      </w:tr>
      <w:tr w:rsidR="00702284" w:rsidRPr="002B5DBE" w14:paraId="3308DCA6" w14:textId="77777777" w:rsidTr="00695564">
        <w:trPr>
          <w:trHeight w:val="300"/>
        </w:trPr>
        <w:tc>
          <w:tcPr>
            <w:tcW w:w="976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58D2673" w14:textId="77777777" w:rsidR="00702284" w:rsidRPr="002B5DBE" w:rsidRDefault="00702284" w:rsidP="00695564">
            <w:pPr>
              <w:spacing w:after="0" w:line="240" w:lineRule="auto"/>
              <w:rPr>
                <w:rFonts w:ascii="Calibri" w:eastAsia="Times New Roman" w:hAnsi="Calibri" w:cs="Calibri"/>
                <w:b/>
                <w:bCs/>
                <w:color w:val="000000"/>
              </w:rPr>
            </w:pPr>
            <w:r w:rsidRPr="002B5DBE">
              <w:rPr>
                <w:rFonts w:ascii="Calibri" w:eastAsia="Times New Roman" w:hAnsi="Calibri" w:cs="Calibri"/>
                <w:b/>
                <w:bCs/>
                <w:color w:val="000000"/>
              </w:rPr>
              <w:t>Initial Inspection</w:t>
            </w:r>
          </w:p>
        </w:tc>
      </w:tr>
      <w:tr w:rsidR="00702284" w:rsidRPr="002B5DBE" w14:paraId="17ADFAD5" w14:textId="77777777" w:rsidTr="00A801A8">
        <w:trPr>
          <w:trHeight w:val="512"/>
        </w:trPr>
        <w:tc>
          <w:tcPr>
            <w:tcW w:w="1733" w:type="dxa"/>
            <w:tcBorders>
              <w:top w:val="nil"/>
              <w:left w:val="single" w:sz="4" w:space="0" w:color="auto"/>
              <w:bottom w:val="single" w:sz="4" w:space="0" w:color="auto"/>
              <w:right w:val="single" w:sz="4" w:space="0" w:color="auto"/>
            </w:tcBorders>
            <w:shd w:val="clear" w:color="auto" w:fill="auto"/>
            <w:vAlign w:val="center"/>
            <w:hideMark/>
          </w:tcPr>
          <w:p w14:paraId="7605A218" w14:textId="77777777" w:rsidR="00702284" w:rsidRPr="002B5DBE" w:rsidRDefault="00702284" w:rsidP="00695564">
            <w:pPr>
              <w:spacing w:after="0" w:line="240" w:lineRule="auto"/>
              <w:jc w:val="right"/>
              <w:rPr>
                <w:rFonts w:ascii="Calibri" w:eastAsia="Times New Roman" w:hAnsi="Calibri" w:cs="Calibri"/>
                <w:color w:val="000000"/>
              </w:rPr>
            </w:pPr>
            <w:r w:rsidRPr="002B5DBE">
              <w:rPr>
                <w:rFonts w:ascii="Calibri" w:eastAsia="Times New Roman" w:hAnsi="Calibri" w:cs="Calibri"/>
                <w:color w:val="000000"/>
              </w:rPr>
              <w:t>Method</w:t>
            </w:r>
          </w:p>
        </w:tc>
        <w:tc>
          <w:tcPr>
            <w:tcW w:w="8028" w:type="dxa"/>
            <w:tcBorders>
              <w:top w:val="nil"/>
              <w:left w:val="nil"/>
              <w:bottom w:val="single" w:sz="4" w:space="0" w:color="auto"/>
              <w:right w:val="single" w:sz="4" w:space="0" w:color="auto"/>
            </w:tcBorders>
            <w:shd w:val="clear" w:color="auto" w:fill="auto"/>
            <w:vAlign w:val="center"/>
            <w:hideMark/>
          </w:tcPr>
          <w:p w14:paraId="61FBF2F7" w14:textId="328D1F7C" w:rsidR="00944264" w:rsidRDefault="00702284" w:rsidP="00A801A8">
            <w:pPr>
              <w:spacing w:after="0" w:line="240" w:lineRule="auto"/>
              <w:rPr>
                <w:rFonts w:ascii="Calibri" w:eastAsia="Times New Roman" w:hAnsi="Calibri" w:cs="Calibri"/>
                <w:color w:val="000000"/>
              </w:rPr>
            </w:pPr>
            <w:r w:rsidRPr="00944264">
              <w:rPr>
                <w:rFonts w:ascii="Calibri" w:eastAsia="Times New Roman" w:hAnsi="Calibri" w:cs="Calibri"/>
                <w:b/>
                <w:bCs/>
                <w:color w:val="000000"/>
              </w:rPr>
              <w:t>NRCS</w:t>
            </w:r>
            <w:r w:rsidRPr="00811D0D">
              <w:rPr>
                <w:rFonts w:ascii="Calibri" w:eastAsia="Times New Roman" w:hAnsi="Calibri" w:cs="Calibri"/>
                <w:bCs/>
                <w:color w:val="000000"/>
              </w:rPr>
              <w:t xml:space="preserve"> </w:t>
            </w:r>
            <w:r w:rsidR="00944264">
              <w:rPr>
                <w:rFonts w:ascii="Calibri" w:eastAsia="Times New Roman" w:hAnsi="Calibri" w:cs="Calibri"/>
                <w:b/>
                <w:bCs/>
                <w:color w:val="000000"/>
              </w:rPr>
              <w:t xml:space="preserve">Projects: </w:t>
            </w:r>
            <w:r w:rsidR="00944264">
              <w:rPr>
                <w:rFonts w:ascii="Calibri" w:eastAsia="Times New Roman" w:hAnsi="Calibri" w:cs="Calibri"/>
                <w:bCs/>
                <w:color w:val="000000"/>
              </w:rPr>
              <w:t>O</w:t>
            </w:r>
            <w:r w:rsidR="00A801A8">
              <w:rPr>
                <w:rFonts w:ascii="Calibri" w:eastAsia="Times New Roman" w:hAnsi="Calibri" w:cs="Calibri"/>
                <w:bCs/>
                <w:color w:val="000000"/>
              </w:rPr>
              <w:t>peration and maintenance</w:t>
            </w:r>
            <w:r w:rsidR="00A801A8">
              <w:rPr>
                <w:rFonts w:ascii="Calibri" w:eastAsia="Times New Roman" w:hAnsi="Calibri" w:cs="Calibri"/>
                <w:color w:val="000000"/>
              </w:rPr>
              <w:t xml:space="preserve"> and inspection protocols</w:t>
            </w:r>
          </w:p>
          <w:p w14:paraId="51287219" w14:textId="78AEB8FE" w:rsidR="00702284" w:rsidRPr="00811D0D" w:rsidRDefault="00944264" w:rsidP="00A801A8">
            <w:pPr>
              <w:spacing w:after="0" w:line="240" w:lineRule="auto"/>
              <w:rPr>
                <w:rFonts w:ascii="Calibri" w:eastAsia="Times New Roman" w:hAnsi="Calibri" w:cs="Calibri"/>
                <w:color w:val="000000"/>
              </w:rPr>
            </w:pPr>
            <w:r>
              <w:rPr>
                <w:rFonts w:ascii="Calibri" w:eastAsia="Times New Roman" w:hAnsi="Calibri" w:cs="Calibri"/>
                <w:b/>
                <w:bCs/>
                <w:color w:val="000000"/>
              </w:rPr>
              <w:t xml:space="preserve">All Other </w:t>
            </w:r>
            <w:r w:rsidRPr="002B5DBE">
              <w:rPr>
                <w:rFonts w:ascii="Calibri" w:eastAsia="Times New Roman" w:hAnsi="Calibri" w:cs="Calibri"/>
                <w:b/>
                <w:bCs/>
                <w:color w:val="000000"/>
              </w:rPr>
              <w:t xml:space="preserve">Projects: </w:t>
            </w:r>
            <w:r w:rsidRPr="002B5DBE">
              <w:rPr>
                <w:rFonts w:ascii="Calibri" w:eastAsia="Times New Roman" w:hAnsi="Calibri" w:cs="Calibri"/>
                <w:color w:val="000000"/>
              </w:rPr>
              <w:t xml:space="preserve">On-site inspection through completion of construction                                             </w:t>
            </w:r>
            <w:r w:rsidR="00702284" w:rsidRPr="00811D0D">
              <w:rPr>
                <w:rFonts w:ascii="Calibri" w:eastAsia="Times New Roman" w:hAnsi="Calibri" w:cs="Calibri"/>
                <w:color w:val="000000"/>
              </w:rPr>
              <w:t xml:space="preserve">                               </w:t>
            </w:r>
          </w:p>
        </w:tc>
      </w:tr>
      <w:tr w:rsidR="00702284" w:rsidRPr="002B5DBE" w14:paraId="532DD44F" w14:textId="77777777" w:rsidTr="00A801A8">
        <w:trPr>
          <w:trHeight w:val="548"/>
        </w:trPr>
        <w:tc>
          <w:tcPr>
            <w:tcW w:w="1733" w:type="dxa"/>
            <w:tcBorders>
              <w:top w:val="nil"/>
              <w:left w:val="single" w:sz="4" w:space="0" w:color="auto"/>
              <w:bottom w:val="single" w:sz="4" w:space="0" w:color="auto"/>
              <w:right w:val="single" w:sz="4" w:space="0" w:color="auto"/>
            </w:tcBorders>
            <w:shd w:val="clear" w:color="auto" w:fill="auto"/>
            <w:vAlign w:val="center"/>
            <w:hideMark/>
          </w:tcPr>
          <w:p w14:paraId="087C7761" w14:textId="77777777" w:rsidR="00702284" w:rsidRPr="002B5DBE" w:rsidRDefault="00702284" w:rsidP="00695564">
            <w:pPr>
              <w:spacing w:after="0" w:line="240" w:lineRule="auto"/>
              <w:jc w:val="right"/>
              <w:rPr>
                <w:rFonts w:ascii="Calibri" w:eastAsia="Times New Roman" w:hAnsi="Calibri" w:cs="Calibri"/>
                <w:color w:val="000000"/>
              </w:rPr>
            </w:pPr>
            <w:r w:rsidRPr="002B5DBE">
              <w:rPr>
                <w:rFonts w:ascii="Calibri" w:eastAsia="Times New Roman" w:hAnsi="Calibri" w:cs="Calibri"/>
                <w:color w:val="000000"/>
              </w:rPr>
              <w:t>Frequency</w:t>
            </w:r>
          </w:p>
        </w:tc>
        <w:tc>
          <w:tcPr>
            <w:tcW w:w="8028" w:type="dxa"/>
            <w:tcBorders>
              <w:top w:val="nil"/>
              <w:left w:val="nil"/>
              <w:bottom w:val="single" w:sz="4" w:space="0" w:color="auto"/>
              <w:right w:val="single" w:sz="4" w:space="0" w:color="auto"/>
            </w:tcBorders>
            <w:shd w:val="clear" w:color="auto" w:fill="auto"/>
            <w:vAlign w:val="center"/>
            <w:hideMark/>
          </w:tcPr>
          <w:p w14:paraId="29FC67FB" w14:textId="7E87AE95" w:rsidR="00702284" w:rsidRPr="002B5DBE" w:rsidRDefault="00702284" w:rsidP="00A801A8">
            <w:pPr>
              <w:spacing w:after="0" w:line="240" w:lineRule="auto"/>
              <w:rPr>
                <w:rFonts w:ascii="Calibri" w:eastAsia="Times New Roman" w:hAnsi="Calibri" w:cs="Calibri"/>
                <w:color w:val="000000"/>
              </w:rPr>
            </w:pPr>
            <w:r w:rsidRPr="002B5DBE">
              <w:rPr>
                <w:rFonts w:ascii="Calibri" w:eastAsia="Times New Roman" w:hAnsi="Calibri" w:cs="Calibri"/>
                <w:color w:val="000000"/>
              </w:rPr>
              <w:t>100%</w:t>
            </w:r>
            <w:r w:rsidRPr="002B5DBE">
              <w:rPr>
                <w:rFonts w:ascii="Calibri" w:eastAsia="Times New Roman" w:hAnsi="Calibri" w:cs="Calibri"/>
                <w:b/>
                <w:bCs/>
                <w:color w:val="000000"/>
              </w:rPr>
              <w:t xml:space="preserve"> </w:t>
            </w:r>
            <w:r w:rsidR="00A801A8">
              <w:rPr>
                <w:rFonts w:ascii="Calibri" w:eastAsia="Times New Roman" w:hAnsi="Calibri" w:cs="Calibri"/>
                <w:color w:val="000000"/>
              </w:rPr>
              <w:t>on-site inspection</w:t>
            </w:r>
          </w:p>
        </w:tc>
      </w:tr>
      <w:tr w:rsidR="00702284" w:rsidRPr="002B5DBE" w14:paraId="060C009D" w14:textId="77777777" w:rsidTr="00A801A8">
        <w:trPr>
          <w:trHeight w:val="530"/>
        </w:trPr>
        <w:tc>
          <w:tcPr>
            <w:tcW w:w="1733" w:type="dxa"/>
            <w:tcBorders>
              <w:top w:val="nil"/>
              <w:left w:val="single" w:sz="4" w:space="0" w:color="auto"/>
              <w:bottom w:val="single" w:sz="4" w:space="0" w:color="auto"/>
              <w:right w:val="single" w:sz="4" w:space="0" w:color="auto"/>
            </w:tcBorders>
            <w:shd w:val="clear" w:color="auto" w:fill="auto"/>
            <w:vAlign w:val="center"/>
            <w:hideMark/>
          </w:tcPr>
          <w:p w14:paraId="2036C985" w14:textId="77777777" w:rsidR="00702284" w:rsidRPr="002B5DBE" w:rsidRDefault="00702284" w:rsidP="00695564">
            <w:pPr>
              <w:spacing w:after="0" w:line="240" w:lineRule="auto"/>
              <w:jc w:val="right"/>
              <w:rPr>
                <w:rFonts w:ascii="Calibri" w:eastAsia="Times New Roman" w:hAnsi="Calibri" w:cs="Calibri"/>
                <w:color w:val="000000"/>
              </w:rPr>
            </w:pPr>
            <w:r w:rsidRPr="002B5DBE">
              <w:rPr>
                <w:rFonts w:ascii="Calibri" w:eastAsia="Times New Roman" w:hAnsi="Calibri" w:cs="Calibri"/>
                <w:color w:val="000000"/>
              </w:rPr>
              <w:t>Who Inspects</w:t>
            </w:r>
          </w:p>
        </w:tc>
        <w:tc>
          <w:tcPr>
            <w:tcW w:w="8028" w:type="dxa"/>
            <w:tcBorders>
              <w:top w:val="nil"/>
              <w:left w:val="nil"/>
              <w:bottom w:val="single" w:sz="4" w:space="0" w:color="auto"/>
              <w:right w:val="single" w:sz="4" w:space="0" w:color="auto"/>
            </w:tcBorders>
            <w:shd w:val="clear" w:color="auto" w:fill="auto"/>
            <w:vAlign w:val="center"/>
            <w:hideMark/>
          </w:tcPr>
          <w:p w14:paraId="70DDBF97" w14:textId="6919122A" w:rsidR="00702284" w:rsidRPr="00A801A8" w:rsidRDefault="00702284" w:rsidP="00A801A8">
            <w:pPr>
              <w:spacing w:after="0" w:line="240" w:lineRule="auto"/>
              <w:rPr>
                <w:rFonts w:ascii="Calibri" w:eastAsia="Times New Roman" w:hAnsi="Calibri" w:cs="Calibri"/>
                <w:color w:val="000000"/>
              </w:rPr>
            </w:pPr>
            <w:r w:rsidRPr="00A801A8">
              <w:rPr>
                <w:rFonts w:ascii="Calibri" w:eastAsia="Times New Roman" w:hAnsi="Calibri" w:cs="Calibri"/>
                <w:bCs/>
                <w:color w:val="000000"/>
              </w:rPr>
              <w:t xml:space="preserve">NRCS </w:t>
            </w:r>
            <w:r w:rsidR="00A801A8" w:rsidRPr="00A801A8">
              <w:rPr>
                <w:rFonts w:ascii="Calibri" w:eastAsia="Times New Roman" w:hAnsi="Calibri" w:cs="Calibri"/>
                <w:bCs/>
                <w:color w:val="000000"/>
              </w:rPr>
              <w:t>and USC</w:t>
            </w:r>
          </w:p>
        </w:tc>
      </w:tr>
      <w:tr w:rsidR="00702284" w:rsidRPr="002B5DBE" w14:paraId="3A820875" w14:textId="77777777" w:rsidTr="00A801A8">
        <w:trPr>
          <w:trHeight w:val="602"/>
        </w:trPr>
        <w:tc>
          <w:tcPr>
            <w:tcW w:w="1733" w:type="dxa"/>
            <w:tcBorders>
              <w:top w:val="nil"/>
              <w:left w:val="single" w:sz="4" w:space="0" w:color="auto"/>
              <w:bottom w:val="single" w:sz="4" w:space="0" w:color="auto"/>
              <w:right w:val="single" w:sz="4" w:space="0" w:color="auto"/>
            </w:tcBorders>
            <w:shd w:val="clear" w:color="auto" w:fill="auto"/>
            <w:vAlign w:val="center"/>
            <w:hideMark/>
          </w:tcPr>
          <w:p w14:paraId="15804B26" w14:textId="77777777" w:rsidR="00702284" w:rsidRPr="002B5DBE" w:rsidRDefault="00702284" w:rsidP="00695564">
            <w:pPr>
              <w:spacing w:after="0" w:line="240" w:lineRule="auto"/>
              <w:jc w:val="right"/>
              <w:rPr>
                <w:rFonts w:ascii="Calibri" w:eastAsia="Times New Roman" w:hAnsi="Calibri" w:cs="Calibri"/>
                <w:color w:val="000000"/>
              </w:rPr>
            </w:pPr>
            <w:r w:rsidRPr="002B5DBE">
              <w:rPr>
                <w:rFonts w:ascii="Calibri" w:eastAsia="Times New Roman" w:hAnsi="Calibri" w:cs="Calibri"/>
                <w:color w:val="000000"/>
              </w:rPr>
              <w:t>Documentatio</w:t>
            </w:r>
            <w:r>
              <w:rPr>
                <w:rFonts w:ascii="Calibri" w:eastAsia="Times New Roman" w:hAnsi="Calibri" w:cs="Calibri"/>
                <w:color w:val="000000"/>
              </w:rPr>
              <w:t>n</w:t>
            </w:r>
          </w:p>
        </w:tc>
        <w:tc>
          <w:tcPr>
            <w:tcW w:w="8028" w:type="dxa"/>
            <w:tcBorders>
              <w:top w:val="nil"/>
              <w:left w:val="nil"/>
              <w:bottom w:val="single" w:sz="4" w:space="0" w:color="auto"/>
              <w:right w:val="single" w:sz="4" w:space="0" w:color="auto"/>
            </w:tcBorders>
            <w:shd w:val="clear" w:color="auto" w:fill="auto"/>
            <w:vAlign w:val="center"/>
            <w:hideMark/>
          </w:tcPr>
          <w:p w14:paraId="75CFA88C" w14:textId="119703B3" w:rsidR="00702284" w:rsidRPr="002B5DBE" w:rsidRDefault="00351035" w:rsidP="00F7173F">
            <w:pPr>
              <w:spacing w:after="0" w:line="240" w:lineRule="auto"/>
              <w:rPr>
                <w:rFonts w:ascii="Calibri" w:eastAsia="Times New Roman" w:hAnsi="Calibri" w:cs="Calibri"/>
                <w:color w:val="000000"/>
              </w:rPr>
            </w:pPr>
            <w:r w:rsidRPr="00351035">
              <w:rPr>
                <w:rFonts w:ascii="Calibri" w:eastAsia="Times New Roman" w:hAnsi="Calibri" w:cs="Calibri"/>
                <w:color w:val="000000"/>
              </w:rPr>
              <w:t>USC Stream Team Leader provides a form (Appendix 11) for each District to log completed practices that were implemented within their county that year. The form is completed by SWCD staff and then sent back to the USC Stream Team Leader who acts as the repository for these practices.</w:t>
            </w:r>
          </w:p>
        </w:tc>
      </w:tr>
      <w:tr w:rsidR="00702284" w:rsidRPr="002B5DBE" w14:paraId="5EEC6C6F" w14:textId="77777777" w:rsidTr="00695564">
        <w:trPr>
          <w:trHeight w:val="300"/>
        </w:trPr>
        <w:tc>
          <w:tcPr>
            <w:tcW w:w="976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98B4540" w14:textId="77777777" w:rsidR="00702284" w:rsidRPr="002B5DBE" w:rsidRDefault="00702284" w:rsidP="00695564">
            <w:pPr>
              <w:spacing w:after="0" w:line="240" w:lineRule="auto"/>
              <w:rPr>
                <w:rFonts w:ascii="Calibri" w:eastAsia="Times New Roman" w:hAnsi="Calibri" w:cs="Calibri"/>
                <w:b/>
                <w:bCs/>
                <w:color w:val="000000"/>
              </w:rPr>
            </w:pPr>
            <w:r w:rsidRPr="002B5DBE">
              <w:rPr>
                <w:rFonts w:ascii="Calibri" w:eastAsia="Times New Roman" w:hAnsi="Calibri" w:cs="Calibri"/>
                <w:b/>
                <w:bCs/>
                <w:color w:val="000000"/>
              </w:rPr>
              <w:t>Follow-up Check</w:t>
            </w:r>
          </w:p>
        </w:tc>
      </w:tr>
      <w:tr w:rsidR="00702284" w:rsidRPr="002B5DBE" w14:paraId="0A3C3374" w14:textId="77777777" w:rsidTr="00695564">
        <w:trPr>
          <w:trHeight w:val="863"/>
        </w:trPr>
        <w:tc>
          <w:tcPr>
            <w:tcW w:w="1733" w:type="dxa"/>
            <w:tcBorders>
              <w:top w:val="nil"/>
              <w:left w:val="single" w:sz="4" w:space="0" w:color="auto"/>
              <w:bottom w:val="single" w:sz="4" w:space="0" w:color="auto"/>
              <w:right w:val="single" w:sz="4" w:space="0" w:color="auto"/>
            </w:tcBorders>
            <w:shd w:val="clear" w:color="auto" w:fill="auto"/>
            <w:vAlign w:val="center"/>
            <w:hideMark/>
          </w:tcPr>
          <w:p w14:paraId="2F08C367" w14:textId="77777777" w:rsidR="00702284" w:rsidRPr="002B5DBE" w:rsidRDefault="00702284" w:rsidP="00695564">
            <w:pPr>
              <w:spacing w:after="0" w:line="240" w:lineRule="auto"/>
              <w:jc w:val="right"/>
              <w:rPr>
                <w:rFonts w:ascii="Calibri" w:eastAsia="Times New Roman" w:hAnsi="Calibri" w:cs="Calibri"/>
                <w:color w:val="000000"/>
              </w:rPr>
            </w:pPr>
            <w:r w:rsidRPr="002B5DBE">
              <w:rPr>
                <w:rFonts w:ascii="Calibri" w:eastAsia="Times New Roman" w:hAnsi="Calibri" w:cs="Calibri"/>
                <w:color w:val="000000"/>
              </w:rPr>
              <w:t>Follow-up Inspection</w:t>
            </w:r>
          </w:p>
        </w:tc>
        <w:tc>
          <w:tcPr>
            <w:tcW w:w="8028" w:type="dxa"/>
            <w:tcBorders>
              <w:top w:val="nil"/>
              <w:left w:val="nil"/>
              <w:bottom w:val="single" w:sz="4" w:space="0" w:color="auto"/>
              <w:right w:val="single" w:sz="4" w:space="0" w:color="auto"/>
            </w:tcBorders>
            <w:shd w:val="clear" w:color="auto" w:fill="auto"/>
            <w:vAlign w:val="center"/>
            <w:hideMark/>
          </w:tcPr>
          <w:p w14:paraId="7E3D2187" w14:textId="47D4CEB5" w:rsidR="00702284" w:rsidRPr="002B5DBE" w:rsidRDefault="00A801A8" w:rsidP="00A801A8">
            <w:pPr>
              <w:spacing w:after="0" w:line="240" w:lineRule="auto"/>
              <w:rPr>
                <w:rFonts w:ascii="Calibri" w:eastAsia="Times New Roman" w:hAnsi="Calibri" w:cs="Calibri"/>
                <w:color w:val="000000"/>
              </w:rPr>
            </w:pPr>
            <w:r>
              <w:rPr>
                <w:rFonts w:ascii="Calibri" w:eastAsia="Times New Roman" w:hAnsi="Calibri" w:cs="Calibri"/>
                <w:color w:val="000000"/>
              </w:rPr>
              <w:t xml:space="preserve">Annual on-site inspection of a randomly selected </w:t>
            </w:r>
            <w:r w:rsidR="00702284" w:rsidRPr="002B5DBE">
              <w:rPr>
                <w:rFonts w:ascii="Calibri" w:eastAsia="Times New Roman" w:hAnsi="Calibri" w:cs="Calibri"/>
                <w:color w:val="000000"/>
              </w:rPr>
              <w:t xml:space="preserve">5% </w:t>
            </w:r>
            <w:r>
              <w:rPr>
                <w:rFonts w:ascii="Calibri" w:eastAsia="Times New Roman" w:hAnsi="Calibri" w:cs="Calibri"/>
                <w:color w:val="000000"/>
              </w:rPr>
              <w:t xml:space="preserve">subset </w:t>
            </w:r>
            <w:r w:rsidR="00702284" w:rsidRPr="002B5DBE">
              <w:rPr>
                <w:rFonts w:ascii="Calibri" w:eastAsia="Times New Roman" w:hAnsi="Calibri" w:cs="Calibri"/>
                <w:color w:val="000000"/>
              </w:rPr>
              <w:t xml:space="preserve">of </w:t>
            </w:r>
            <w:r w:rsidR="00702284">
              <w:rPr>
                <w:rFonts w:ascii="Calibri" w:eastAsia="Times New Roman" w:hAnsi="Calibri" w:cs="Calibri"/>
                <w:color w:val="000000"/>
              </w:rPr>
              <w:t>all</w:t>
            </w:r>
            <w:r w:rsidR="00702284" w:rsidRPr="002B5DBE">
              <w:rPr>
                <w:rFonts w:ascii="Calibri" w:eastAsia="Times New Roman" w:hAnsi="Calibri" w:cs="Calibri"/>
                <w:color w:val="000000"/>
              </w:rPr>
              <w:t xml:space="preserve"> projects</w:t>
            </w:r>
          </w:p>
        </w:tc>
      </w:tr>
      <w:tr w:rsidR="00702284" w:rsidRPr="002B5DBE" w14:paraId="779F64CF" w14:textId="77777777" w:rsidTr="00695564">
        <w:trPr>
          <w:trHeight w:val="900"/>
        </w:trPr>
        <w:tc>
          <w:tcPr>
            <w:tcW w:w="1733" w:type="dxa"/>
            <w:tcBorders>
              <w:top w:val="nil"/>
              <w:left w:val="single" w:sz="4" w:space="0" w:color="auto"/>
              <w:bottom w:val="single" w:sz="4" w:space="0" w:color="auto"/>
              <w:right w:val="single" w:sz="4" w:space="0" w:color="auto"/>
            </w:tcBorders>
            <w:shd w:val="clear" w:color="auto" w:fill="auto"/>
            <w:vAlign w:val="center"/>
            <w:hideMark/>
          </w:tcPr>
          <w:p w14:paraId="20960BCC" w14:textId="77777777" w:rsidR="00702284" w:rsidRPr="002B5DBE" w:rsidRDefault="00702284" w:rsidP="00695564">
            <w:pPr>
              <w:spacing w:after="0" w:line="240" w:lineRule="auto"/>
              <w:jc w:val="right"/>
              <w:rPr>
                <w:rFonts w:ascii="Calibri" w:eastAsia="Times New Roman" w:hAnsi="Calibri" w:cs="Calibri"/>
                <w:color w:val="000000"/>
              </w:rPr>
            </w:pPr>
            <w:r w:rsidRPr="002B5DBE">
              <w:rPr>
                <w:rFonts w:ascii="Calibri" w:eastAsia="Times New Roman" w:hAnsi="Calibri" w:cs="Calibri"/>
                <w:color w:val="000000"/>
              </w:rPr>
              <w:t>Re</w:t>
            </w:r>
            <w:r>
              <w:rPr>
                <w:rFonts w:ascii="Calibri" w:eastAsia="Times New Roman" w:hAnsi="Calibri" w:cs="Calibri"/>
                <w:color w:val="000000"/>
              </w:rPr>
              <w:t>s</w:t>
            </w:r>
            <w:r w:rsidRPr="002B5DBE">
              <w:rPr>
                <w:rFonts w:ascii="Calibri" w:eastAsia="Times New Roman" w:hAnsi="Calibri" w:cs="Calibri"/>
                <w:color w:val="000000"/>
              </w:rPr>
              <w:t>ponse if Problem</w:t>
            </w:r>
          </w:p>
        </w:tc>
        <w:tc>
          <w:tcPr>
            <w:tcW w:w="8028" w:type="dxa"/>
            <w:tcBorders>
              <w:top w:val="nil"/>
              <w:left w:val="nil"/>
              <w:bottom w:val="single" w:sz="4" w:space="0" w:color="auto"/>
              <w:right w:val="single" w:sz="4" w:space="0" w:color="auto"/>
            </w:tcBorders>
            <w:shd w:val="clear" w:color="auto" w:fill="auto"/>
            <w:vAlign w:val="center"/>
            <w:hideMark/>
          </w:tcPr>
          <w:p w14:paraId="374F488F" w14:textId="1CBF20E6" w:rsidR="00702284" w:rsidRPr="002B5DBE" w:rsidRDefault="00702284" w:rsidP="00A801A8">
            <w:pPr>
              <w:spacing w:after="0" w:line="240" w:lineRule="auto"/>
              <w:rPr>
                <w:rFonts w:ascii="Calibri" w:eastAsia="Times New Roman" w:hAnsi="Calibri" w:cs="Calibri"/>
                <w:color w:val="000000"/>
              </w:rPr>
            </w:pPr>
            <w:r w:rsidRPr="002B5DBE">
              <w:rPr>
                <w:rFonts w:ascii="Calibri" w:eastAsia="Times New Roman" w:hAnsi="Calibri" w:cs="Calibri"/>
                <w:b/>
                <w:bCs/>
                <w:color w:val="000000"/>
              </w:rPr>
              <w:t xml:space="preserve">NRCS: </w:t>
            </w:r>
            <w:r w:rsidRPr="002B5DBE">
              <w:rPr>
                <w:rFonts w:ascii="Calibri" w:eastAsia="Times New Roman" w:hAnsi="Calibri" w:cs="Calibri"/>
                <w:color w:val="000000"/>
              </w:rPr>
              <w:t>Cost</w:t>
            </w:r>
            <w:r>
              <w:rPr>
                <w:rFonts w:ascii="Calibri" w:eastAsia="Times New Roman" w:hAnsi="Calibri" w:cs="Calibri"/>
                <w:color w:val="000000"/>
              </w:rPr>
              <w:t>-</w:t>
            </w:r>
            <w:r w:rsidRPr="002B5DBE">
              <w:rPr>
                <w:rFonts w:ascii="Calibri" w:eastAsia="Times New Roman" w:hAnsi="Calibri" w:cs="Calibri"/>
                <w:color w:val="000000"/>
              </w:rPr>
              <w:t xml:space="preserve">share program Contract compliance policy implemented                                     </w:t>
            </w:r>
            <w:r w:rsidRPr="002B5DBE">
              <w:rPr>
                <w:rFonts w:ascii="Calibri" w:eastAsia="Times New Roman" w:hAnsi="Calibri" w:cs="Calibri"/>
                <w:b/>
                <w:bCs/>
                <w:color w:val="000000"/>
              </w:rPr>
              <w:t>All other Projects:</w:t>
            </w:r>
            <w:r w:rsidRPr="002B5DBE">
              <w:rPr>
                <w:rFonts w:ascii="Calibri" w:eastAsia="Times New Roman" w:hAnsi="Calibri" w:cs="Calibri"/>
                <w:color w:val="000000"/>
              </w:rPr>
              <w:t xml:space="preserve"> All sites should be brought into compliance within one year or removed from reported BMPs</w:t>
            </w:r>
          </w:p>
        </w:tc>
      </w:tr>
      <w:tr w:rsidR="00702284" w:rsidRPr="002B5DBE" w14:paraId="6B1B4986" w14:textId="77777777" w:rsidTr="00695564">
        <w:trPr>
          <w:trHeight w:val="990"/>
        </w:trPr>
        <w:tc>
          <w:tcPr>
            <w:tcW w:w="1733" w:type="dxa"/>
            <w:tcBorders>
              <w:top w:val="nil"/>
              <w:left w:val="single" w:sz="4" w:space="0" w:color="auto"/>
              <w:bottom w:val="single" w:sz="4" w:space="0" w:color="auto"/>
              <w:right w:val="single" w:sz="4" w:space="0" w:color="auto"/>
            </w:tcBorders>
            <w:shd w:val="clear" w:color="auto" w:fill="auto"/>
            <w:vAlign w:val="center"/>
            <w:hideMark/>
          </w:tcPr>
          <w:p w14:paraId="38EB4D0A" w14:textId="77777777" w:rsidR="00702284" w:rsidRPr="002B5DBE" w:rsidRDefault="00702284" w:rsidP="00695564">
            <w:pPr>
              <w:spacing w:after="0" w:line="240" w:lineRule="auto"/>
              <w:jc w:val="right"/>
              <w:rPr>
                <w:rFonts w:ascii="Calibri" w:eastAsia="Times New Roman" w:hAnsi="Calibri" w:cs="Calibri"/>
                <w:color w:val="000000"/>
              </w:rPr>
            </w:pPr>
            <w:r w:rsidRPr="002B5DBE">
              <w:rPr>
                <w:rFonts w:ascii="Calibri" w:eastAsia="Times New Roman" w:hAnsi="Calibri" w:cs="Calibri"/>
                <w:color w:val="000000"/>
              </w:rPr>
              <w:t>Lifespan/</w:t>
            </w:r>
            <w:r>
              <w:rPr>
                <w:rFonts w:ascii="Calibri" w:eastAsia="Times New Roman" w:hAnsi="Calibri" w:cs="Calibri"/>
                <w:color w:val="000000"/>
              </w:rPr>
              <w:t xml:space="preserve"> </w:t>
            </w:r>
            <w:r w:rsidRPr="002B5DBE">
              <w:rPr>
                <w:rFonts w:ascii="Calibri" w:eastAsia="Times New Roman" w:hAnsi="Calibri" w:cs="Calibri"/>
                <w:color w:val="000000"/>
              </w:rPr>
              <w:t>Sunset</w:t>
            </w:r>
          </w:p>
        </w:tc>
        <w:tc>
          <w:tcPr>
            <w:tcW w:w="8028" w:type="dxa"/>
            <w:tcBorders>
              <w:top w:val="nil"/>
              <w:left w:val="nil"/>
              <w:bottom w:val="single" w:sz="4" w:space="0" w:color="auto"/>
              <w:right w:val="single" w:sz="4" w:space="0" w:color="auto"/>
            </w:tcBorders>
            <w:shd w:val="clear" w:color="auto" w:fill="auto"/>
            <w:vAlign w:val="center"/>
            <w:hideMark/>
          </w:tcPr>
          <w:p w14:paraId="35F74B94" w14:textId="712E1720" w:rsidR="00702284" w:rsidRPr="002B5DBE" w:rsidRDefault="00702284" w:rsidP="001A2138">
            <w:pPr>
              <w:spacing w:after="0" w:line="240" w:lineRule="auto"/>
              <w:rPr>
                <w:rFonts w:ascii="Calibri" w:eastAsia="Times New Roman" w:hAnsi="Calibri" w:cs="Calibri"/>
                <w:color w:val="000000"/>
              </w:rPr>
            </w:pPr>
            <w:r w:rsidRPr="002B5DBE">
              <w:rPr>
                <w:rFonts w:ascii="Calibri" w:eastAsia="Times New Roman" w:hAnsi="Calibri" w:cs="Calibri"/>
                <w:color w:val="000000"/>
              </w:rPr>
              <w:t>Re-verification by NRCS, SWCD</w:t>
            </w:r>
            <w:r>
              <w:rPr>
                <w:rFonts w:ascii="Calibri" w:eastAsia="Times New Roman" w:hAnsi="Calibri" w:cs="Calibri"/>
                <w:color w:val="000000"/>
              </w:rPr>
              <w:t>,</w:t>
            </w:r>
            <w:r w:rsidRPr="002B5DBE">
              <w:rPr>
                <w:rFonts w:ascii="Calibri" w:eastAsia="Times New Roman" w:hAnsi="Calibri" w:cs="Calibri"/>
                <w:color w:val="000000"/>
              </w:rPr>
              <w:t xml:space="preserve"> or USC personnel throughout </w:t>
            </w:r>
            <w:r>
              <w:rPr>
                <w:rFonts w:ascii="Calibri" w:eastAsia="Times New Roman" w:hAnsi="Calibri" w:cs="Calibri"/>
                <w:color w:val="000000"/>
              </w:rPr>
              <w:t xml:space="preserve">the </w:t>
            </w:r>
            <w:r w:rsidR="001A2138">
              <w:rPr>
                <w:rFonts w:ascii="Calibri" w:eastAsia="Times New Roman" w:hAnsi="Calibri" w:cs="Calibri"/>
                <w:color w:val="000000"/>
              </w:rPr>
              <w:t>project</w:t>
            </w:r>
            <w:r>
              <w:rPr>
                <w:rFonts w:ascii="Calibri" w:eastAsia="Times New Roman" w:hAnsi="Calibri" w:cs="Calibri"/>
                <w:color w:val="000000"/>
              </w:rPr>
              <w:t xml:space="preserve"> </w:t>
            </w:r>
            <w:r w:rsidRPr="002B5DBE">
              <w:rPr>
                <w:rFonts w:ascii="Calibri" w:eastAsia="Times New Roman" w:hAnsi="Calibri" w:cs="Calibri"/>
                <w:color w:val="000000"/>
              </w:rPr>
              <w:t xml:space="preserve">lifespan </w:t>
            </w:r>
            <w:r w:rsidR="001A2138">
              <w:rPr>
                <w:rFonts w:ascii="Calibri" w:eastAsia="Times New Roman" w:hAnsi="Calibri" w:cs="Calibri"/>
                <w:color w:val="000000"/>
              </w:rPr>
              <w:t xml:space="preserve">as </w:t>
            </w:r>
            <w:r>
              <w:rPr>
                <w:rFonts w:ascii="Calibri" w:eastAsia="Times New Roman" w:hAnsi="Calibri" w:cs="Calibri"/>
                <w:color w:val="000000"/>
              </w:rPr>
              <w:t xml:space="preserve">determined for the </w:t>
            </w:r>
            <w:r w:rsidRPr="002B5DBE">
              <w:rPr>
                <w:rFonts w:ascii="Calibri" w:eastAsia="Times New Roman" w:hAnsi="Calibri" w:cs="Calibri"/>
                <w:color w:val="000000"/>
              </w:rPr>
              <w:t xml:space="preserve">Chesapeake Bay. If practice no longer exists or is no longer functional, the data </w:t>
            </w:r>
            <w:r>
              <w:rPr>
                <w:rFonts w:ascii="Calibri" w:eastAsia="Times New Roman" w:hAnsi="Calibri" w:cs="Calibri"/>
                <w:color w:val="000000"/>
              </w:rPr>
              <w:t>are</w:t>
            </w:r>
            <w:r w:rsidRPr="002B5DBE">
              <w:rPr>
                <w:rFonts w:ascii="Calibri" w:eastAsia="Times New Roman" w:hAnsi="Calibri" w:cs="Calibri"/>
                <w:color w:val="000000"/>
              </w:rPr>
              <w:t xml:space="preserve"> to be removed from NEIEN</w:t>
            </w:r>
          </w:p>
        </w:tc>
      </w:tr>
    </w:tbl>
    <w:p w14:paraId="316CC061" w14:textId="77777777" w:rsidR="00183756" w:rsidRDefault="00183756" w:rsidP="00183756"/>
    <w:p w14:paraId="0B0C1582" w14:textId="63A0B657" w:rsidR="00183756" w:rsidRDefault="00183756" w:rsidP="00183756">
      <w:pPr>
        <w:pStyle w:val="Heading3"/>
      </w:pPr>
      <w:bookmarkStart w:id="191" w:name="_Toc22642845"/>
      <w:r>
        <w:t>D2.</w:t>
      </w:r>
      <w:r w:rsidR="002439F2">
        <w:t>9</w:t>
      </w:r>
      <w:r>
        <w:t xml:space="preserve">: Stream </w:t>
      </w:r>
      <w:r w:rsidRPr="00183756">
        <w:t>Restoration</w:t>
      </w:r>
      <w:r>
        <w:t xml:space="preserve"> BMP Data Validation</w:t>
      </w:r>
      <w:bookmarkEnd w:id="191"/>
    </w:p>
    <w:p w14:paraId="6640681A" w14:textId="70BB268C" w:rsidR="00702284" w:rsidRPr="001A2138" w:rsidDel="00A03CEA" w:rsidRDefault="00702284" w:rsidP="00702284">
      <w:r w:rsidRPr="001A2138" w:rsidDel="00A03CEA">
        <w:t xml:space="preserve">Initial validation and verification occur through </w:t>
      </w:r>
      <w:r w:rsidRPr="001A2138">
        <w:t>USC’s</w:t>
      </w:r>
      <w:r w:rsidRPr="001A2138" w:rsidDel="00A03CEA">
        <w:t xml:space="preserve"> existing data collection and management process. </w:t>
      </w:r>
      <w:r w:rsidRPr="001A2138">
        <w:t>Implementation p</w:t>
      </w:r>
      <w:r w:rsidRPr="001A2138" w:rsidDel="00A03CEA">
        <w:t xml:space="preserve">artners </w:t>
      </w:r>
      <w:r w:rsidRPr="001A2138">
        <w:t xml:space="preserve">and district technicians from throughout the watershed </w:t>
      </w:r>
      <w:r w:rsidRPr="001A2138" w:rsidDel="00A03CEA">
        <w:t xml:space="preserve">verify initial implementation of </w:t>
      </w:r>
      <w:r w:rsidR="001A2138" w:rsidRPr="001A2138">
        <w:t>all stream restoration projects</w:t>
      </w:r>
      <w:r w:rsidRPr="001A2138">
        <w:t xml:space="preserve">, </w:t>
      </w:r>
      <w:r w:rsidRPr="001A2138" w:rsidDel="00A03CEA">
        <w:t xml:space="preserve">both those funded through state and federal sources and those funded by landowners independently. </w:t>
      </w:r>
      <w:r w:rsidRPr="001A2138">
        <w:t>Because</w:t>
      </w:r>
      <w:r w:rsidRPr="001A2138" w:rsidDel="00A03CEA">
        <w:t xml:space="preserve"> only SWCD </w:t>
      </w:r>
      <w:r w:rsidRPr="001A2138">
        <w:t>t</w:t>
      </w:r>
      <w:r w:rsidRPr="001A2138" w:rsidDel="00A03CEA">
        <w:t xml:space="preserve">echnicians </w:t>
      </w:r>
      <w:r w:rsidRPr="001A2138">
        <w:t xml:space="preserve">and federal agency staff </w:t>
      </w:r>
      <w:r w:rsidRPr="001A2138" w:rsidDel="00A03CEA">
        <w:t xml:space="preserve">with personal knowledge of practices report data </w:t>
      </w:r>
      <w:r w:rsidRPr="001A2138">
        <w:t>to</w:t>
      </w:r>
      <w:r w:rsidRPr="001A2138" w:rsidDel="00A03CEA">
        <w:t xml:space="preserve"> the </w:t>
      </w:r>
      <w:r w:rsidRPr="001A2138">
        <w:t xml:space="preserve">data </w:t>
      </w:r>
      <w:r w:rsidRPr="001A2138" w:rsidDel="00A03CEA">
        <w:t>management system</w:t>
      </w:r>
      <w:r w:rsidRPr="001A2138">
        <w:t xml:space="preserve">, </w:t>
      </w:r>
      <w:r w:rsidRPr="001A2138" w:rsidDel="00A03CEA">
        <w:t>no double counting of BMPs can occur.</w:t>
      </w:r>
      <w:r w:rsidRPr="001A2138">
        <w:t xml:space="preserve"> No data are accepted from other sources or </w:t>
      </w:r>
      <w:proofErr w:type="gramStart"/>
      <w:r w:rsidRPr="001A2138">
        <w:t>entered into</w:t>
      </w:r>
      <w:proofErr w:type="gramEnd"/>
      <w:r w:rsidRPr="001A2138">
        <w:t xml:space="preserve"> the system without initial verification, and the moderate number of sites reported annually allows the </w:t>
      </w:r>
      <w:r w:rsidR="001A2138" w:rsidRPr="001A2138">
        <w:t>Stream Team Leader</w:t>
      </w:r>
      <w:r w:rsidRPr="001A2138">
        <w:t xml:space="preserve"> to crosscheck each site and ensure that no project is reported twice. The </w:t>
      </w:r>
      <w:r w:rsidR="008168C5">
        <w:t xml:space="preserve">USC </w:t>
      </w:r>
      <w:r w:rsidR="001A2138" w:rsidRPr="001A2138">
        <w:t>Stream Team Leader</w:t>
      </w:r>
      <w:r w:rsidRPr="001A2138">
        <w:t xml:space="preserve"> and </w:t>
      </w:r>
      <w:r w:rsidR="008168C5">
        <w:t>Stream Team</w:t>
      </w:r>
      <w:r w:rsidRPr="001A2138">
        <w:t xml:space="preserve"> are responsible for </w:t>
      </w:r>
      <w:r w:rsidR="00944264">
        <w:t>initial QA/QC. Final QA/QC is performed by the USC Agricultural Coordinator prior to submission.</w:t>
      </w:r>
    </w:p>
    <w:p w14:paraId="5C1713B6" w14:textId="53D3125C" w:rsidR="00702284" w:rsidRPr="00944264" w:rsidRDefault="00702284" w:rsidP="00944264">
      <w:pPr>
        <w:pStyle w:val="Default"/>
        <w:rPr>
          <w:rFonts w:asciiTheme="majorHAnsi" w:hAnsiTheme="majorHAnsi"/>
          <w:sz w:val="22"/>
          <w:szCs w:val="22"/>
        </w:rPr>
      </w:pPr>
      <w:r w:rsidRPr="001A2138">
        <w:rPr>
          <w:rFonts w:asciiTheme="majorHAnsi" w:hAnsiTheme="majorHAnsi"/>
          <w:sz w:val="22"/>
          <w:szCs w:val="22"/>
        </w:rPr>
        <w:t>Data collection procedures are described further in sections A5.3, A6, A9, and B10.1 Data management procedures are described further in</w:t>
      </w:r>
      <w:r w:rsidR="00944264">
        <w:rPr>
          <w:rFonts w:asciiTheme="majorHAnsi" w:hAnsiTheme="majorHAnsi"/>
          <w:sz w:val="22"/>
          <w:szCs w:val="22"/>
        </w:rPr>
        <w:t xml:space="preserve"> sections B10.2 through B10.6. </w:t>
      </w:r>
    </w:p>
    <w:p w14:paraId="1A715021" w14:textId="67984E77" w:rsidR="00EC46E3" w:rsidRPr="00183756" w:rsidRDefault="00EC46E3" w:rsidP="00EC46E3">
      <w:pPr>
        <w:pStyle w:val="Heading3"/>
        <w:spacing w:before="0"/>
      </w:pPr>
      <w:bookmarkStart w:id="192" w:name="_Toc22642846"/>
      <w:r>
        <w:t xml:space="preserve">D2.10: </w:t>
      </w:r>
      <w:r w:rsidRPr="00183756">
        <w:t xml:space="preserve">Selection of </w:t>
      </w:r>
      <w:r>
        <w:t xml:space="preserve">Urban Buffer </w:t>
      </w:r>
      <w:r w:rsidRPr="00183756">
        <w:t>BMP Verification Sites</w:t>
      </w:r>
      <w:bookmarkEnd w:id="192"/>
      <w:r w:rsidR="00447BCA">
        <w:fldChar w:fldCharType="begin"/>
      </w:r>
      <w:r w:rsidR="00447BCA">
        <w:instrText xml:space="preserve"> XE "</w:instrText>
      </w:r>
      <w:r w:rsidR="00447BCA" w:rsidRPr="002D1F44">
        <w:instrText>D2.10\: Selection of Urban Buffer BMP Verification Sites</w:instrText>
      </w:r>
      <w:r w:rsidR="00447BCA">
        <w:instrText xml:space="preserve">" </w:instrText>
      </w:r>
      <w:r w:rsidR="00447BCA">
        <w:fldChar w:fldCharType="end"/>
      </w:r>
    </w:p>
    <w:p w14:paraId="081BD191" w14:textId="7DFCCC2B" w:rsidR="00EC46E3" w:rsidRDefault="00EC46E3" w:rsidP="00EC46E3">
      <w:pPr>
        <w:spacing w:after="0"/>
      </w:pPr>
      <w:r w:rsidRPr="000E28DC">
        <w:t xml:space="preserve">New York will meet or exceed the verification frequency requirements in Table 4 for both initial and follow-up verification of </w:t>
      </w:r>
      <w:r w:rsidR="00E2171B">
        <w:t>Urban B</w:t>
      </w:r>
      <w:r>
        <w:t>uffer</w:t>
      </w:r>
      <w:r w:rsidRPr="000E28DC">
        <w:t xml:space="preserve"> BMPs. </w:t>
      </w:r>
      <w:r>
        <w:t>The USC Buffer Coordinator and staff</w:t>
      </w:r>
      <w:r w:rsidRPr="000E28DC">
        <w:t xml:space="preserve"> perform </w:t>
      </w:r>
      <w:r w:rsidRPr="000E28DC">
        <w:lastRenderedPageBreak/>
        <w:t xml:space="preserve">initial verification of all </w:t>
      </w:r>
      <w:r>
        <w:t>urban buffer</w:t>
      </w:r>
      <w:r w:rsidRPr="000E28DC">
        <w:t xml:space="preserve"> BMPs reported to the Chesapeake Bay Program. The sampling approach described in Appendix 1 will be applied to </w:t>
      </w:r>
      <w:r>
        <w:t>provide for a f</w:t>
      </w:r>
      <w:r w:rsidRPr="000E28DC">
        <w:t>ollow-up verification frequenc</w:t>
      </w:r>
      <w:r>
        <w:t>y of</w:t>
      </w:r>
      <w:r w:rsidRPr="000E28DC">
        <w:t xml:space="preserve"> 5 percent. </w:t>
      </w:r>
    </w:p>
    <w:p w14:paraId="6307399D" w14:textId="77777777" w:rsidR="00EC46E3" w:rsidRDefault="00EC46E3" w:rsidP="00EC46E3">
      <w:pPr>
        <w:pStyle w:val="Heading3"/>
        <w:spacing w:before="0"/>
      </w:pPr>
    </w:p>
    <w:p w14:paraId="4E3E77E7" w14:textId="702AF064" w:rsidR="00EC46E3" w:rsidRDefault="00EC46E3" w:rsidP="00EC46E3">
      <w:pPr>
        <w:pStyle w:val="Heading3"/>
        <w:spacing w:before="0"/>
      </w:pPr>
      <w:bookmarkStart w:id="193" w:name="_Toc22642847"/>
      <w:r>
        <w:t>D2.11: Urban Buffer BMP Verification Methods</w:t>
      </w:r>
      <w:bookmarkEnd w:id="193"/>
      <w:r w:rsidR="00447BCA">
        <w:fldChar w:fldCharType="begin"/>
      </w:r>
      <w:r w:rsidR="00447BCA">
        <w:instrText xml:space="preserve"> XE "</w:instrText>
      </w:r>
      <w:r w:rsidR="00447BCA" w:rsidRPr="002D1F44">
        <w:instrText>D2.11\: Urban Buffer BMP Verification Methods</w:instrText>
      </w:r>
      <w:r w:rsidR="00447BCA">
        <w:instrText xml:space="preserve">" </w:instrText>
      </w:r>
      <w:r w:rsidR="00447BCA">
        <w:fldChar w:fldCharType="end"/>
      </w:r>
    </w:p>
    <w:p w14:paraId="2816F9AD" w14:textId="4F2E94BA" w:rsidR="00EC46E3" w:rsidRPr="00F04DB1" w:rsidRDefault="00EC46E3" w:rsidP="00EC46E3">
      <w:pPr>
        <w:rPr>
          <w:rFonts w:cs="Times New Roman"/>
          <w:color w:val="000000" w:themeColor="text1"/>
        </w:rPr>
      </w:pPr>
      <w:r w:rsidRPr="00F04DB1">
        <w:rPr>
          <w:rFonts w:cs="Times New Roman"/>
        </w:rPr>
        <w:t xml:space="preserve">The New York urban buffer verification methods will address all urban buffer BMPs that are implemented and accounted for within New York’s WIP. </w:t>
      </w:r>
      <w:r w:rsidRPr="00F04DB1">
        <w:rPr>
          <w:bCs/>
        </w:rPr>
        <w:t>Urban buffer is a visual assessment-multi-year BMP that can be verified by trained and certified personnel (Chesapeake Bay Program 2014).</w:t>
      </w:r>
      <w:r w:rsidRPr="00F04DB1">
        <w:t xml:space="preserve"> </w:t>
      </w:r>
      <w:r w:rsidRPr="00F04DB1">
        <w:rPr>
          <w:rFonts w:cs="Times New Roman"/>
        </w:rPr>
        <w:t xml:space="preserve">Details regarding verification and validation procedures for these practices are provided </w:t>
      </w:r>
      <w:r w:rsidR="00C21D31" w:rsidRPr="00F04DB1">
        <w:rPr>
          <w:rFonts w:cs="Times New Roman"/>
        </w:rPr>
        <w:t>in Appendix 14 (USC Forest Buffer Monitoring Protocol)</w:t>
      </w:r>
      <w:r w:rsidRPr="00F04DB1">
        <w:rPr>
          <w:rFonts w:cs="Times New Roman"/>
        </w:rPr>
        <w:t xml:space="preserve"> and summarized later in </w:t>
      </w:r>
      <w:r w:rsidRPr="00F04DB1">
        <w:rPr>
          <w:rFonts w:cs="Times New Roman"/>
          <w:color w:val="000000" w:themeColor="text1"/>
        </w:rPr>
        <w:t>Table 10.</w:t>
      </w:r>
    </w:p>
    <w:p w14:paraId="4217D513" w14:textId="0CCCB921" w:rsidR="00D3345E" w:rsidRDefault="00EC46E3" w:rsidP="00EC46E3">
      <w:pPr>
        <w:rPr>
          <w:rFonts w:cs="Times New Roman"/>
          <w:color w:val="000000" w:themeColor="text1"/>
        </w:rPr>
      </w:pPr>
      <w:r>
        <w:rPr>
          <w:rFonts w:cs="Times New Roman"/>
          <w:color w:val="000000" w:themeColor="text1"/>
        </w:rPr>
        <w:t xml:space="preserve">Urban Buffers are typically </w:t>
      </w:r>
      <w:proofErr w:type="gramStart"/>
      <w:r>
        <w:rPr>
          <w:rFonts w:cs="Times New Roman"/>
          <w:color w:val="000000" w:themeColor="text1"/>
        </w:rPr>
        <w:t>small in size</w:t>
      </w:r>
      <w:proofErr w:type="gramEnd"/>
      <w:r>
        <w:rPr>
          <w:rFonts w:cs="Times New Roman"/>
          <w:color w:val="000000" w:themeColor="text1"/>
        </w:rPr>
        <w:t xml:space="preserve"> and </w:t>
      </w:r>
      <w:r w:rsidR="00D95681">
        <w:rPr>
          <w:rFonts w:cs="Times New Roman"/>
          <w:color w:val="000000" w:themeColor="text1"/>
        </w:rPr>
        <w:t xml:space="preserve">located </w:t>
      </w:r>
      <w:r>
        <w:rPr>
          <w:rFonts w:cs="Times New Roman"/>
          <w:color w:val="000000" w:themeColor="text1"/>
        </w:rPr>
        <w:t>in public areas, therefore the USC Buffer Coordinator and staff monitor and evaluate these urban buffer practices on an annual basis for 3 years following implementation. The USC has developed a monitoring worksheet attached in Appendix 13</w:t>
      </w:r>
      <w:r w:rsidR="00D95681">
        <w:rPr>
          <w:rFonts w:cs="Times New Roman"/>
          <w:color w:val="000000" w:themeColor="text1"/>
        </w:rPr>
        <w:t xml:space="preserve"> (Riparian Buffer Assessment Sheet 2017).</w:t>
      </w:r>
      <w:r>
        <w:rPr>
          <w:rFonts w:cs="Times New Roman"/>
          <w:color w:val="000000" w:themeColor="text1"/>
        </w:rPr>
        <w:t xml:space="preserve"> After the initial 3 years of monitoring an</w:t>
      </w:r>
      <w:r w:rsidR="00E908F6">
        <w:rPr>
          <w:rFonts w:cs="Times New Roman"/>
          <w:color w:val="000000" w:themeColor="text1"/>
        </w:rPr>
        <w:t>d</w:t>
      </w:r>
      <w:r>
        <w:rPr>
          <w:rFonts w:cs="Times New Roman"/>
          <w:color w:val="000000" w:themeColor="text1"/>
        </w:rPr>
        <w:t xml:space="preserve"> evaluation, all urban buffers will </w:t>
      </w:r>
      <w:r w:rsidR="00D95681">
        <w:rPr>
          <w:rFonts w:cs="Times New Roman"/>
          <w:color w:val="000000" w:themeColor="text1"/>
        </w:rPr>
        <w:t xml:space="preserve">be </w:t>
      </w:r>
      <w:r>
        <w:rPr>
          <w:rFonts w:cs="Times New Roman"/>
          <w:color w:val="000000" w:themeColor="text1"/>
        </w:rPr>
        <w:t>verified at a minimum frequency of 5 percent.</w:t>
      </w:r>
    </w:p>
    <w:p w14:paraId="7D43FBEB" w14:textId="474F415E" w:rsidR="007D01AB" w:rsidRPr="00144084" w:rsidRDefault="00144084" w:rsidP="00144084">
      <w:pPr>
        <w:pStyle w:val="Caption"/>
        <w:keepNext/>
      </w:pPr>
      <w:bookmarkStart w:id="194" w:name="_Toc22636318"/>
      <w:r>
        <w:t xml:space="preserve">Table </w:t>
      </w:r>
      <w:fldSimple w:instr=" SEQ Table \* ARABIC ">
        <w:r>
          <w:rPr>
            <w:noProof/>
          </w:rPr>
          <w:t>9</w:t>
        </w:r>
      </w:fldSimple>
      <w:r>
        <w:t>. Summary of proposed Urban Buffer BMP verification approach</w:t>
      </w:r>
      <w:bookmarkEnd w:id="194"/>
    </w:p>
    <w:tbl>
      <w:tblPr>
        <w:tblW w:w="9761" w:type="dxa"/>
        <w:tblInd w:w="-185" w:type="dxa"/>
        <w:tblLook w:val="04A0" w:firstRow="1" w:lastRow="0" w:firstColumn="1" w:lastColumn="0" w:noHBand="0" w:noVBand="1"/>
      </w:tblPr>
      <w:tblGrid>
        <w:gridCol w:w="1733"/>
        <w:gridCol w:w="8028"/>
      </w:tblGrid>
      <w:tr w:rsidR="00D3345E" w:rsidRPr="002B5DBE" w14:paraId="24D06B97" w14:textId="77777777" w:rsidTr="00090DCB">
        <w:trPr>
          <w:trHeight w:val="345"/>
        </w:trPr>
        <w:tc>
          <w:tcPr>
            <w:tcW w:w="173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29E0787" w14:textId="77777777" w:rsidR="00D3345E" w:rsidRPr="002B5DBE" w:rsidRDefault="00D3345E" w:rsidP="00090DCB">
            <w:pPr>
              <w:spacing w:after="0" w:line="240" w:lineRule="auto"/>
              <w:ind w:left="-115"/>
              <w:jc w:val="center"/>
              <w:rPr>
                <w:rFonts w:ascii="Calibri" w:eastAsia="Times New Roman" w:hAnsi="Calibri" w:cs="Calibri"/>
                <w:b/>
                <w:bCs/>
                <w:color w:val="000000"/>
              </w:rPr>
            </w:pPr>
            <w:r w:rsidRPr="002B5DBE">
              <w:rPr>
                <w:rFonts w:ascii="Calibri" w:eastAsia="Times New Roman" w:hAnsi="Calibri" w:cs="Calibri"/>
                <w:b/>
                <w:bCs/>
                <w:color w:val="000000"/>
              </w:rPr>
              <w:t>Verification Element</w:t>
            </w:r>
          </w:p>
        </w:tc>
        <w:tc>
          <w:tcPr>
            <w:tcW w:w="8028" w:type="dxa"/>
            <w:tcBorders>
              <w:top w:val="single" w:sz="4" w:space="0" w:color="auto"/>
              <w:left w:val="nil"/>
              <w:bottom w:val="single" w:sz="4" w:space="0" w:color="auto"/>
              <w:right w:val="single" w:sz="4" w:space="0" w:color="auto"/>
            </w:tcBorders>
            <w:shd w:val="clear" w:color="000000" w:fill="D9D9D9"/>
            <w:noWrap/>
            <w:vAlign w:val="center"/>
            <w:hideMark/>
          </w:tcPr>
          <w:p w14:paraId="1393B697" w14:textId="0EB2D32B" w:rsidR="00D3345E" w:rsidRPr="002B5DBE" w:rsidRDefault="00D3345E" w:rsidP="00090DCB">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Urban Buffer</w:t>
            </w:r>
            <w:r w:rsidRPr="002B5DBE">
              <w:rPr>
                <w:rFonts w:ascii="Calibri" w:eastAsia="Times New Roman" w:hAnsi="Calibri" w:cs="Calibri"/>
                <w:b/>
                <w:bCs/>
                <w:color w:val="000000"/>
              </w:rPr>
              <w:t xml:space="preserve"> BMP Implementation Mechanism</w:t>
            </w:r>
          </w:p>
        </w:tc>
      </w:tr>
      <w:tr w:rsidR="00D3345E" w:rsidRPr="002B5DBE" w14:paraId="76CCAD02" w14:textId="77777777" w:rsidTr="00090DCB">
        <w:trPr>
          <w:trHeight w:val="300"/>
        </w:trPr>
        <w:tc>
          <w:tcPr>
            <w:tcW w:w="1733" w:type="dxa"/>
            <w:vMerge/>
            <w:tcBorders>
              <w:top w:val="single" w:sz="4" w:space="0" w:color="auto"/>
              <w:left w:val="single" w:sz="4" w:space="0" w:color="auto"/>
              <w:bottom w:val="single" w:sz="4" w:space="0" w:color="auto"/>
              <w:right w:val="single" w:sz="4" w:space="0" w:color="auto"/>
            </w:tcBorders>
            <w:vAlign w:val="center"/>
            <w:hideMark/>
          </w:tcPr>
          <w:p w14:paraId="6ABC4430" w14:textId="77777777" w:rsidR="00D3345E" w:rsidRPr="002B5DBE" w:rsidRDefault="00D3345E" w:rsidP="00090DCB">
            <w:pPr>
              <w:spacing w:after="0" w:line="240" w:lineRule="auto"/>
              <w:rPr>
                <w:rFonts w:ascii="Calibri" w:eastAsia="Times New Roman" w:hAnsi="Calibri" w:cs="Calibri"/>
                <w:b/>
                <w:bCs/>
                <w:color w:val="000000"/>
              </w:rPr>
            </w:pPr>
          </w:p>
        </w:tc>
        <w:tc>
          <w:tcPr>
            <w:tcW w:w="8028" w:type="dxa"/>
            <w:tcBorders>
              <w:top w:val="nil"/>
              <w:left w:val="nil"/>
              <w:bottom w:val="single" w:sz="4" w:space="0" w:color="auto"/>
              <w:right w:val="single" w:sz="4" w:space="0" w:color="auto"/>
            </w:tcBorders>
            <w:shd w:val="clear" w:color="000000" w:fill="D9D9D9"/>
            <w:noWrap/>
            <w:vAlign w:val="center"/>
            <w:hideMark/>
          </w:tcPr>
          <w:p w14:paraId="5390D874" w14:textId="77777777" w:rsidR="00D3345E" w:rsidRPr="002B5DBE" w:rsidRDefault="00D3345E" w:rsidP="00090DCB">
            <w:pPr>
              <w:spacing w:after="0" w:line="240" w:lineRule="auto"/>
              <w:jc w:val="center"/>
              <w:rPr>
                <w:rFonts w:ascii="Calibri" w:eastAsia="Times New Roman" w:hAnsi="Calibri" w:cs="Calibri"/>
                <w:b/>
                <w:bCs/>
                <w:color w:val="000000"/>
              </w:rPr>
            </w:pPr>
            <w:r w:rsidRPr="002B5DBE">
              <w:rPr>
                <w:rFonts w:ascii="Calibri" w:eastAsia="Times New Roman" w:hAnsi="Calibri" w:cs="Calibri"/>
                <w:b/>
                <w:bCs/>
                <w:color w:val="000000"/>
              </w:rPr>
              <w:t>Description</w:t>
            </w:r>
          </w:p>
        </w:tc>
      </w:tr>
      <w:tr w:rsidR="00D3345E" w:rsidRPr="002B5DBE" w14:paraId="5D1EB431" w14:textId="77777777" w:rsidTr="00090DCB">
        <w:trPr>
          <w:trHeight w:val="300"/>
        </w:trPr>
        <w:tc>
          <w:tcPr>
            <w:tcW w:w="976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51621E2" w14:textId="77777777" w:rsidR="00D3345E" w:rsidRPr="002B5DBE" w:rsidRDefault="00D3345E" w:rsidP="00090DCB">
            <w:pPr>
              <w:spacing w:after="0" w:line="240" w:lineRule="auto"/>
              <w:rPr>
                <w:rFonts w:ascii="Calibri" w:eastAsia="Times New Roman" w:hAnsi="Calibri" w:cs="Calibri"/>
                <w:b/>
                <w:bCs/>
                <w:color w:val="000000"/>
              </w:rPr>
            </w:pPr>
            <w:r w:rsidRPr="002B5DBE">
              <w:rPr>
                <w:rFonts w:ascii="Calibri" w:eastAsia="Times New Roman" w:hAnsi="Calibri" w:cs="Calibri"/>
                <w:b/>
                <w:bCs/>
                <w:color w:val="000000"/>
              </w:rPr>
              <w:t>Initial Inspection</w:t>
            </w:r>
          </w:p>
        </w:tc>
      </w:tr>
      <w:tr w:rsidR="00D3345E" w:rsidRPr="002B5DBE" w14:paraId="72CAEA5A" w14:textId="77777777" w:rsidTr="00090DCB">
        <w:trPr>
          <w:trHeight w:val="512"/>
        </w:trPr>
        <w:tc>
          <w:tcPr>
            <w:tcW w:w="1733" w:type="dxa"/>
            <w:tcBorders>
              <w:top w:val="nil"/>
              <w:left w:val="single" w:sz="4" w:space="0" w:color="auto"/>
              <w:bottom w:val="single" w:sz="4" w:space="0" w:color="auto"/>
              <w:right w:val="single" w:sz="4" w:space="0" w:color="auto"/>
            </w:tcBorders>
            <w:shd w:val="clear" w:color="auto" w:fill="auto"/>
            <w:vAlign w:val="center"/>
            <w:hideMark/>
          </w:tcPr>
          <w:p w14:paraId="7DF39483" w14:textId="77777777" w:rsidR="00D3345E" w:rsidRPr="002B5DBE" w:rsidRDefault="00D3345E" w:rsidP="00090DCB">
            <w:pPr>
              <w:spacing w:after="0" w:line="240" w:lineRule="auto"/>
              <w:jc w:val="right"/>
              <w:rPr>
                <w:rFonts w:ascii="Calibri" w:eastAsia="Times New Roman" w:hAnsi="Calibri" w:cs="Calibri"/>
                <w:color w:val="000000"/>
              </w:rPr>
            </w:pPr>
            <w:r w:rsidRPr="002B5DBE">
              <w:rPr>
                <w:rFonts w:ascii="Calibri" w:eastAsia="Times New Roman" w:hAnsi="Calibri" w:cs="Calibri"/>
                <w:color w:val="000000"/>
              </w:rPr>
              <w:t>Method</w:t>
            </w:r>
          </w:p>
        </w:tc>
        <w:tc>
          <w:tcPr>
            <w:tcW w:w="8028" w:type="dxa"/>
            <w:tcBorders>
              <w:top w:val="nil"/>
              <w:left w:val="nil"/>
              <w:bottom w:val="single" w:sz="4" w:space="0" w:color="auto"/>
              <w:right w:val="single" w:sz="4" w:space="0" w:color="auto"/>
            </w:tcBorders>
            <w:shd w:val="clear" w:color="auto" w:fill="auto"/>
            <w:vAlign w:val="center"/>
            <w:hideMark/>
          </w:tcPr>
          <w:p w14:paraId="2966D95E" w14:textId="7FBA99D9" w:rsidR="00E908F6" w:rsidRDefault="00D3345E" w:rsidP="00090DCB">
            <w:pPr>
              <w:spacing w:after="0" w:line="240" w:lineRule="auto"/>
              <w:rPr>
                <w:rFonts w:ascii="Calibri" w:eastAsia="Times New Roman" w:hAnsi="Calibri" w:cs="Calibri"/>
                <w:color w:val="000000"/>
              </w:rPr>
            </w:pPr>
            <w:r w:rsidRPr="00E908F6">
              <w:rPr>
                <w:rFonts w:ascii="Calibri" w:eastAsia="Times New Roman" w:hAnsi="Calibri" w:cs="Calibri"/>
                <w:b/>
                <w:bCs/>
                <w:color w:val="000000"/>
              </w:rPr>
              <w:t xml:space="preserve">NRCS </w:t>
            </w:r>
            <w:r w:rsidR="00E908F6" w:rsidRPr="00E908F6">
              <w:rPr>
                <w:rFonts w:ascii="Calibri" w:eastAsia="Times New Roman" w:hAnsi="Calibri" w:cs="Calibri"/>
                <w:b/>
                <w:bCs/>
                <w:color w:val="000000"/>
              </w:rPr>
              <w:t>Projects:</w:t>
            </w:r>
            <w:r w:rsidR="00E908F6">
              <w:rPr>
                <w:rFonts w:ascii="Calibri" w:eastAsia="Times New Roman" w:hAnsi="Calibri" w:cs="Calibri"/>
                <w:bCs/>
                <w:color w:val="000000"/>
              </w:rPr>
              <w:t xml:space="preserve"> O</w:t>
            </w:r>
            <w:r>
              <w:rPr>
                <w:rFonts w:ascii="Calibri" w:eastAsia="Times New Roman" w:hAnsi="Calibri" w:cs="Calibri"/>
                <w:bCs/>
                <w:color w:val="000000"/>
              </w:rPr>
              <w:t>peration and maintenance</w:t>
            </w:r>
            <w:r>
              <w:rPr>
                <w:rFonts w:ascii="Calibri" w:eastAsia="Times New Roman" w:hAnsi="Calibri" w:cs="Calibri"/>
                <w:color w:val="000000"/>
              </w:rPr>
              <w:t xml:space="preserve"> and inspection protocols</w:t>
            </w:r>
            <w:r w:rsidRPr="00811D0D">
              <w:rPr>
                <w:rFonts w:ascii="Calibri" w:eastAsia="Times New Roman" w:hAnsi="Calibri" w:cs="Calibri"/>
                <w:color w:val="000000"/>
              </w:rPr>
              <w:t xml:space="preserve">  </w:t>
            </w:r>
          </w:p>
          <w:p w14:paraId="04956832" w14:textId="4AB19E82" w:rsidR="00D3345E" w:rsidRPr="00811D0D" w:rsidRDefault="00E908F6" w:rsidP="00E908F6">
            <w:pPr>
              <w:spacing w:after="0" w:line="240" w:lineRule="auto"/>
              <w:rPr>
                <w:rFonts w:ascii="Calibri" w:eastAsia="Times New Roman" w:hAnsi="Calibri" w:cs="Calibri"/>
                <w:color w:val="000000"/>
              </w:rPr>
            </w:pPr>
            <w:r>
              <w:rPr>
                <w:rFonts w:ascii="Calibri" w:eastAsia="Times New Roman" w:hAnsi="Calibri" w:cs="Calibri"/>
                <w:b/>
                <w:bCs/>
                <w:color w:val="000000"/>
              </w:rPr>
              <w:t xml:space="preserve">All Other </w:t>
            </w:r>
            <w:r w:rsidRPr="002B5DBE">
              <w:rPr>
                <w:rFonts w:ascii="Calibri" w:eastAsia="Times New Roman" w:hAnsi="Calibri" w:cs="Calibri"/>
                <w:b/>
                <w:bCs/>
                <w:color w:val="000000"/>
              </w:rPr>
              <w:t xml:space="preserve">Projects: </w:t>
            </w:r>
            <w:r w:rsidRPr="002B5DBE">
              <w:rPr>
                <w:rFonts w:ascii="Calibri" w:eastAsia="Times New Roman" w:hAnsi="Calibri" w:cs="Calibri"/>
                <w:color w:val="000000"/>
              </w:rPr>
              <w:t>On-site inspection through completion of</w:t>
            </w:r>
            <w:r>
              <w:rPr>
                <w:rFonts w:ascii="Calibri" w:eastAsia="Times New Roman" w:hAnsi="Calibri" w:cs="Calibri"/>
                <w:color w:val="000000"/>
              </w:rPr>
              <w:t xml:space="preserve"> establishment</w:t>
            </w:r>
            <w:r w:rsidRPr="002B5DBE">
              <w:rPr>
                <w:rFonts w:ascii="Calibri" w:eastAsia="Times New Roman" w:hAnsi="Calibri" w:cs="Calibri"/>
                <w:color w:val="000000"/>
              </w:rPr>
              <w:t xml:space="preserve">                                             </w:t>
            </w:r>
            <w:r w:rsidR="00D3345E" w:rsidRPr="00811D0D">
              <w:rPr>
                <w:rFonts w:ascii="Calibri" w:eastAsia="Times New Roman" w:hAnsi="Calibri" w:cs="Calibri"/>
                <w:color w:val="000000"/>
              </w:rPr>
              <w:t xml:space="preserve">                         </w:t>
            </w:r>
          </w:p>
        </w:tc>
      </w:tr>
      <w:tr w:rsidR="00D3345E" w:rsidRPr="002B5DBE" w14:paraId="788E1241" w14:textId="77777777" w:rsidTr="00090DCB">
        <w:trPr>
          <w:trHeight w:val="548"/>
        </w:trPr>
        <w:tc>
          <w:tcPr>
            <w:tcW w:w="1733" w:type="dxa"/>
            <w:tcBorders>
              <w:top w:val="nil"/>
              <w:left w:val="single" w:sz="4" w:space="0" w:color="auto"/>
              <w:bottom w:val="single" w:sz="4" w:space="0" w:color="auto"/>
              <w:right w:val="single" w:sz="4" w:space="0" w:color="auto"/>
            </w:tcBorders>
            <w:shd w:val="clear" w:color="auto" w:fill="auto"/>
            <w:vAlign w:val="center"/>
            <w:hideMark/>
          </w:tcPr>
          <w:p w14:paraId="6D8D74A1" w14:textId="77777777" w:rsidR="00D3345E" w:rsidRPr="002B5DBE" w:rsidRDefault="00D3345E" w:rsidP="00090DCB">
            <w:pPr>
              <w:spacing w:after="0" w:line="240" w:lineRule="auto"/>
              <w:jc w:val="right"/>
              <w:rPr>
                <w:rFonts w:ascii="Calibri" w:eastAsia="Times New Roman" w:hAnsi="Calibri" w:cs="Calibri"/>
                <w:color w:val="000000"/>
              </w:rPr>
            </w:pPr>
            <w:r w:rsidRPr="002B5DBE">
              <w:rPr>
                <w:rFonts w:ascii="Calibri" w:eastAsia="Times New Roman" w:hAnsi="Calibri" w:cs="Calibri"/>
                <w:color w:val="000000"/>
              </w:rPr>
              <w:t>Frequency</w:t>
            </w:r>
          </w:p>
        </w:tc>
        <w:tc>
          <w:tcPr>
            <w:tcW w:w="8028" w:type="dxa"/>
            <w:tcBorders>
              <w:top w:val="nil"/>
              <w:left w:val="nil"/>
              <w:bottom w:val="single" w:sz="4" w:space="0" w:color="auto"/>
              <w:right w:val="single" w:sz="4" w:space="0" w:color="auto"/>
            </w:tcBorders>
            <w:shd w:val="clear" w:color="auto" w:fill="auto"/>
            <w:vAlign w:val="center"/>
            <w:hideMark/>
          </w:tcPr>
          <w:p w14:paraId="66C04118" w14:textId="43E0CC18" w:rsidR="00D3345E" w:rsidRPr="002B5DBE" w:rsidRDefault="00D3345E" w:rsidP="00090DCB">
            <w:pPr>
              <w:spacing w:after="0" w:line="240" w:lineRule="auto"/>
              <w:rPr>
                <w:rFonts w:ascii="Calibri" w:eastAsia="Times New Roman" w:hAnsi="Calibri" w:cs="Calibri"/>
                <w:color w:val="000000"/>
              </w:rPr>
            </w:pPr>
            <w:r w:rsidRPr="002B5DBE">
              <w:rPr>
                <w:rFonts w:ascii="Calibri" w:eastAsia="Times New Roman" w:hAnsi="Calibri" w:cs="Calibri"/>
                <w:color w:val="000000"/>
              </w:rPr>
              <w:t>100%</w:t>
            </w:r>
            <w:r w:rsidRPr="002B5DBE">
              <w:rPr>
                <w:rFonts w:ascii="Calibri" w:eastAsia="Times New Roman" w:hAnsi="Calibri" w:cs="Calibri"/>
                <w:b/>
                <w:bCs/>
                <w:color w:val="000000"/>
              </w:rPr>
              <w:t xml:space="preserve"> </w:t>
            </w:r>
            <w:r>
              <w:rPr>
                <w:rFonts w:ascii="Calibri" w:eastAsia="Times New Roman" w:hAnsi="Calibri" w:cs="Calibri"/>
                <w:color w:val="000000"/>
              </w:rPr>
              <w:t>on-site inspection for first 3 years</w:t>
            </w:r>
          </w:p>
        </w:tc>
      </w:tr>
      <w:tr w:rsidR="00D3345E" w:rsidRPr="002B5DBE" w14:paraId="2AB94883" w14:textId="77777777" w:rsidTr="00090DCB">
        <w:trPr>
          <w:trHeight w:val="530"/>
        </w:trPr>
        <w:tc>
          <w:tcPr>
            <w:tcW w:w="1733" w:type="dxa"/>
            <w:tcBorders>
              <w:top w:val="nil"/>
              <w:left w:val="single" w:sz="4" w:space="0" w:color="auto"/>
              <w:bottom w:val="single" w:sz="4" w:space="0" w:color="auto"/>
              <w:right w:val="single" w:sz="4" w:space="0" w:color="auto"/>
            </w:tcBorders>
            <w:shd w:val="clear" w:color="auto" w:fill="auto"/>
            <w:vAlign w:val="center"/>
            <w:hideMark/>
          </w:tcPr>
          <w:p w14:paraId="7D5F2DF6" w14:textId="77777777" w:rsidR="00D3345E" w:rsidRPr="002B5DBE" w:rsidRDefault="00D3345E" w:rsidP="00090DCB">
            <w:pPr>
              <w:spacing w:after="0" w:line="240" w:lineRule="auto"/>
              <w:jc w:val="right"/>
              <w:rPr>
                <w:rFonts w:ascii="Calibri" w:eastAsia="Times New Roman" w:hAnsi="Calibri" w:cs="Calibri"/>
                <w:color w:val="000000"/>
              </w:rPr>
            </w:pPr>
            <w:r w:rsidRPr="002B5DBE">
              <w:rPr>
                <w:rFonts w:ascii="Calibri" w:eastAsia="Times New Roman" w:hAnsi="Calibri" w:cs="Calibri"/>
                <w:color w:val="000000"/>
              </w:rPr>
              <w:t>Who Inspects</w:t>
            </w:r>
          </w:p>
        </w:tc>
        <w:tc>
          <w:tcPr>
            <w:tcW w:w="8028" w:type="dxa"/>
            <w:tcBorders>
              <w:top w:val="nil"/>
              <w:left w:val="nil"/>
              <w:bottom w:val="single" w:sz="4" w:space="0" w:color="auto"/>
              <w:right w:val="single" w:sz="4" w:space="0" w:color="auto"/>
            </w:tcBorders>
            <w:shd w:val="clear" w:color="auto" w:fill="auto"/>
            <w:vAlign w:val="center"/>
            <w:hideMark/>
          </w:tcPr>
          <w:p w14:paraId="47733B5D" w14:textId="30D47C8B" w:rsidR="00D3345E" w:rsidRPr="00A801A8" w:rsidRDefault="00D3345E" w:rsidP="00090DCB">
            <w:pPr>
              <w:spacing w:after="0" w:line="240" w:lineRule="auto"/>
              <w:rPr>
                <w:rFonts w:ascii="Calibri" w:eastAsia="Times New Roman" w:hAnsi="Calibri" w:cs="Calibri"/>
                <w:color w:val="000000"/>
              </w:rPr>
            </w:pPr>
            <w:r w:rsidRPr="00A801A8">
              <w:rPr>
                <w:rFonts w:ascii="Calibri" w:eastAsia="Times New Roman" w:hAnsi="Calibri" w:cs="Calibri"/>
                <w:bCs/>
                <w:color w:val="000000"/>
              </w:rPr>
              <w:t>USC</w:t>
            </w:r>
            <w:r>
              <w:rPr>
                <w:rFonts w:ascii="Calibri" w:eastAsia="Times New Roman" w:hAnsi="Calibri" w:cs="Calibri"/>
                <w:bCs/>
                <w:color w:val="000000"/>
              </w:rPr>
              <w:t xml:space="preserve"> Buffer Coordinator and USC Buffer Stewards</w:t>
            </w:r>
          </w:p>
        </w:tc>
      </w:tr>
      <w:tr w:rsidR="00D3345E" w:rsidRPr="002B5DBE" w14:paraId="471AC1B6" w14:textId="77777777" w:rsidTr="00090DCB">
        <w:trPr>
          <w:trHeight w:val="602"/>
        </w:trPr>
        <w:tc>
          <w:tcPr>
            <w:tcW w:w="1733" w:type="dxa"/>
            <w:tcBorders>
              <w:top w:val="nil"/>
              <w:left w:val="single" w:sz="4" w:space="0" w:color="auto"/>
              <w:bottom w:val="single" w:sz="4" w:space="0" w:color="auto"/>
              <w:right w:val="single" w:sz="4" w:space="0" w:color="auto"/>
            </w:tcBorders>
            <w:shd w:val="clear" w:color="auto" w:fill="auto"/>
            <w:vAlign w:val="center"/>
            <w:hideMark/>
          </w:tcPr>
          <w:p w14:paraId="211F8862" w14:textId="77777777" w:rsidR="00D3345E" w:rsidRPr="002B5DBE" w:rsidRDefault="00D3345E" w:rsidP="00090DCB">
            <w:pPr>
              <w:spacing w:after="0" w:line="240" w:lineRule="auto"/>
              <w:jc w:val="right"/>
              <w:rPr>
                <w:rFonts w:ascii="Calibri" w:eastAsia="Times New Roman" w:hAnsi="Calibri" w:cs="Calibri"/>
                <w:color w:val="000000"/>
              </w:rPr>
            </w:pPr>
            <w:r w:rsidRPr="002B5DBE">
              <w:rPr>
                <w:rFonts w:ascii="Calibri" w:eastAsia="Times New Roman" w:hAnsi="Calibri" w:cs="Calibri"/>
                <w:color w:val="000000"/>
              </w:rPr>
              <w:t>Documentatio</w:t>
            </w:r>
            <w:r>
              <w:rPr>
                <w:rFonts w:ascii="Calibri" w:eastAsia="Times New Roman" w:hAnsi="Calibri" w:cs="Calibri"/>
                <w:color w:val="000000"/>
              </w:rPr>
              <w:t>n</w:t>
            </w:r>
          </w:p>
        </w:tc>
        <w:tc>
          <w:tcPr>
            <w:tcW w:w="8028" w:type="dxa"/>
            <w:tcBorders>
              <w:top w:val="nil"/>
              <w:left w:val="nil"/>
              <w:bottom w:val="single" w:sz="4" w:space="0" w:color="auto"/>
              <w:right w:val="single" w:sz="4" w:space="0" w:color="auto"/>
            </w:tcBorders>
            <w:shd w:val="clear" w:color="auto" w:fill="auto"/>
            <w:vAlign w:val="center"/>
            <w:hideMark/>
          </w:tcPr>
          <w:p w14:paraId="51BFD352" w14:textId="39275E98" w:rsidR="00D3345E" w:rsidRPr="002B5DBE" w:rsidRDefault="00D3345E" w:rsidP="00D3345E">
            <w:pPr>
              <w:spacing w:after="0" w:line="240" w:lineRule="auto"/>
              <w:rPr>
                <w:rFonts w:ascii="Calibri" w:eastAsia="Times New Roman" w:hAnsi="Calibri" w:cs="Calibri"/>
                <w:color w:val="000000"/>
              </w:rPr>
            </w:pPr>
            <w:r w:rsidRPr="00351035">
              <w:rPr>
                <w:rFonts w:ascii="Calibri" w:eastAsia="Times New Roman" w:hAnsi="Calibri" w:cs="Calibri"/>
                <w:color w:val="000000"/>
              </w:rPr>
              <w:t xml:space="preserve">USC </w:t>
            </w:r>
            <w:r>
              <w:rPr>
                <w:rFonts w:ascii="Calibri" w:eastAsia="Times New Roman" w:hAnsi="Calibri" w:cs="Calibri"/>
                <w:color w:val="000000"/>
              </w:rPr>
              <w:t>Buffer Coordinator provides a form (Appendix 13</w:t>
            </w:r>
            <w:r w:rsidRPr="00351035">
              <w:rPr>
                <w:rFonts w:ascii="Calibri" w:eastAsia="Times New Roman" w:hAnsi="Calibri" w:cs="Calibri"/>
                <w:color w:val="000000"/>
              </w:rPr>
              <w:t xml:space="preserve">) for </w:t>
            </w:r>
            <w:r>
              <w:rPr>
                <w:rFonts w:ascii="Calibri" w:eastAsia="Times New Roman" w:hAnsi="Calibri" w:cs="Calibri"/>
                <w:color w:val="000000"/>
              </w:rPr>
              <w:t>all Buffer Stewards</w:t>
            </w:r>
            <w:r w:rsidRPr="00351035">
              <w:rPr>
                <w:rFonts w:ascii="Calibri" w:eastAsia="Times New Roman" w:hAnsi="Calibri" w:cs="Calibri"/>
                <w:color w:val="000000"/>
              </w:rPr>
              <w:t xml:space="preserve"> to log completed practices that were implemented within their county that year. The form is completed by </w:t>
            </w:r>
            <w:r>
              <w:rPr>
                <w:rFonts w:ascii="Calibri" w:eastAsia="Times New Roman" w:hAnsi="Calibri" w:cs="Calibri"/>
                <w:color w:val="000000"/>
              </w:rPr>
              <w:t>Buffer Stewards</w:t>
            </w:r>
            <w:r w:rsidRPr="00351035">
              <w:rPr>
                <w:rFonts w:ascii="Calibri" w:eastAsia="Times New Roman" w:hAnsi="Calibri" w:cs="Calibri"/>
                <w:color w:val="000000"/>
              </w:rPr>
              <w:t xml:space="preserve"> and then sent back to the USC </w:t>
            </w:r>
            <w:r>
              <w:rPr>
                <w:rFonts w:ascii="Calibri" w:eastAsia="Times New Roman" w:hAnsi="Calibri" w:cs="Calibri"/>
                <w:color w:val="000000"/>
              </w:rPr>
              <w:t>Buffer Coordinator</w:t>
            </w:r>
            <w:r w:rsidRPr="00351035">
              <w:rPr>
                <w:rFonts w:ascii="Calibri" w:eastAsia="Times New Roman" w:hAnsi="Calibri" w:cs="Calibri"/>
                <w:color w:val="000000"/>
              </w:rPr>
              <w:t xml:space="preserve"> who acts as the repository for these practices.</w:t>
            </w:r>
          </w:p>
        </w:tc>
      </w:tr>
      <w:tr w:rsidR="00D3345E" w:rsidRPr="002B5DBE" w14:paraId="01DA494D" w14:textId="77777777" w:rsidTr="00090DCB">
        <w:trPr>
          <w:trHeight w:val="300"/>
        </w:trPr>
        <w:tc>
          <w:tcPr>
            <w:tcW w:w="976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886438C" w14:textId="77777777" w:rsidR="00D3345E" w:rsidRPr="002B5DBE" w:rsidRDefault="00D3345E" w:rsidP="00090DCB">
            <w:pPr>
              <w:spacing w:after="0" w:line="240" w:lineRule="auto"/>
              <w:rPr>
                <w:rFonts w:ascii="Calibri" w:eastAsia="Times New Roman" w:hAnsi="Calibri" w:cs="Calibri"/>
                <w:b/>
                <w:bCs/>
                <w:color w:val="000000"/>
              </w:rPr>
            </w:pPr>
            <w:r w:rsidRPr="002B5DBE">
              <w:rPr>
                <w:rFonts w:ascii="Calibri" w:eastAsia="Times New Roman" w:hAnsi="Calibri" w:cs="Calibri"/>
                <w:b/>
                <w:bCs/>
                <w:color w:val="000000"/>
              </w:rPr>
              <w:t>Follow-up Check</w:t>
            </w:r>
          </w:p>
        </w:tc>
      </w:tr>
      <w:tr w:rsidR="00D3345E" w:rsidRPr="002B5DBE" w14:paraId="50DCC531" w14:textId="77777777" w:rsidTr="00090DCB">
        <w:trPr>
          <w:trHeight w:val="863"/>
        </w:trPr>
        <w:tc>
          <w:tcPr>
            <w:tcW w:w="1733" w:type="dxa"/>
            <w:tcBorders>
              <w:top w:val="nil"/>
              <w:left w:val="single" w:sz="4" w:space="0" w:color="auto"/>
              <w:bottom w:val="single" w:sz="4" w:space="0" w:color="auto"/>
              <w:right w:val="single" w:sz="4" w:space="0" w:color="auto"/>
            </w:tcBorders>
            <w:shd w:val="clear" w:color="auto" w:fill="auto"/>
            <w:vAlign w:val="center"/>
            <w:hideMark/>
          </w:tcPr>
          <w:p w14:paraId="2E3AB09E" w14:textId="77777777" w:rsidR="00D3345E" w:rsidRPr="002B5DBE" w:rsidRDefault="00D3345E" w:rsidP="00090DCB">
            <w:pPr>
              <w:spacing w:after="0" w:line="240" w:lineRule="auto"/>
              <w:jc w:val="right"/>
              <w:rPr>
                <w:rFonts w:ascii="Calibri" w:eastAsia="Times New Roman" w:hAnsi="Calibri" w:cs="Calibri"/>
                <w:color w:val="000000"/>
              </w:rPr>
            </w:pPr>
            <w:r w:rsidRPr="002B5DBE">
              <w:rPr>
                <w:rFonts w:ascii="Calibri" w:eastAsia="Times New Roman" w:hAnsi="Calibri" w:cs="Calibri"/>
                <w:color w:val="000000"/>
              </w:rPr>
              <w:t>Follow-up Inspection</w:t>
            </w:r>
          </w:p>
        </w:tc>
        <w:tc>
          <w:tcPr>
            <w:tcW w:w="8028" w:type="dxa"/>
            <w:tcBorders>
              <w:top w:val="nil"/>
              <w:left w:val="nil"/>
              <w:bottom w:val="single" w:sz="4" w:space="0" w:color="auto"/>
              <w:right w:val="single" w:sz="4" w:space="0" w:color="auto"/>
            </w:tcBorders>
            <w:shd w:val="clear" w:color="auto" w:fill="auto"/>
            <w:vAlign w:val="center"/>
            <w:hideMark/>
          </w:tcPr>
          <w:p w14:paraId="1C96663C" w14:textId="77777777" w:rsidR="00D3345E" w:rsidRPr="002B5DBE" w:rsidRDefault="00D3345E" w:rsidP="00090DCB">
            <w:pPr>
              <w:spacing w:after="0" w:line="240" w:lineRule="auto"/>
              <w:rPr>
                <w:rFonts w:ascii="Calibri" w:eastAsia="Times New Roman" w:hAnsi="Calibri" w:cs="Calibri"/>
                <w:color w:val="000000"/>
              </w:rPr>
            </w:pPr>
            <w:r>
              <w:rPr>
                <w:rFonts w:ascii="Calibri" w:eastAsia="Times New Roman" w:hAnsi="Calibri" w:cs="Calibri"/>
                <w:color w:val="000000"/>
              </w:rPr>
              <w:t xml:space="preserve">Annual on-site inspection of a randomly selected </w:t>
            </w:r>
            <w:r w:rsidRPr="002B5DBE">
              <w:rPr>
                <w:rFonts w:ascii="Calibri" w:eastAsia="Times New Roman" w:hAnsi="Calibri" w:cs="Calibri"/>
                <w:color w:val="000000"/>
              </w:rPr>
              <w:t xml:space="preserve">5% </w:t>
            </w:r>
            <w:r>
              <w:rPr>
                <w:rFonts w:ascii="Calibri" w:eastAsia="Times New Roman" w:hAnsi="Calibri" w:cs="Calibri"/>
                <w:color w:val="000000"/>
              </w:rPr>
              <w:t xml:space="preserve">subset </w:t>
            </w:r>
            <w:r w:rsidRPr="002B5DBE">
              <w:rPr>
                <w:rFonts w:ascii="Calibri" w:eastAsia="Times New Roman" w:hAnsi="Calibri" w:cs="Calibri"/>
                <w:color w:val="000000"/>
              </w:rPr>
              <w:t xml:space="preserve">of </w:t>
            </w:r>
            <w:r>
              <w:rPr>
                <w:rFonts w:ascii="Calibri" w:eastAsia="Times New Roman" w:hAnsi="Calibri" w:cs="Calibri"/>
                <w:color w:val="000000"/>
              </w:rPr>
              <w:t>all</w:t>
            </w:r>
            <w:r w:rsidRPr="002B5DBE">
              <w:rPr>
                <w:rFonts w:ascii="Calibri" w:eastAsia="Times New Roman" w:hAnsi="Calibri" w:cs="Calibri"/>
                <w:color w:val="000000"/>
              </w:rPr>
              <w:t xml:space="preserve"> projects</w:t>
            </w:r>
          </w:p>
        </w:tc>
      </w:tr>
      <w:tr w:rsidR="00D3345E" w:rsidRPr="002B5DBE" w14:paraId="532A67FC" w14:textId="77777777" w:rsidTr="00090DCB">
        <w:trPr>
          <w:trHeight w:val="900"/>
        </w:trPr>
        <w:tc>
          <w:tcPr>
            <w:tcW w:w="1733" w:type="dxa"/>
            <w:tcBorders>
              <w:top w:val="nil"/>
              <w:left w:val="single" w:sz="4" w:space="0" w:color="auto"/>
              <w:bottom w:val="single" w:sz="4" w:space="0" w:color="auto"/>
              <w:right w:val="single" w:sz="4" w:space="0" w:color="auto"/>
            </w:tcBorders>
            <w:shd w:val="clear" w:color="auto" w:fill="auto"/>
            <w:vAlign w:val="center"/>
            <w:hideMark/>
          </w:tcPr>
          <w:p w14:paraId="4085C7E3" w14:textId="77777777" w:rsidR="00D3345E" w:rsidRPr="002B5DBE" w:rsidRDefault="00D3345E" w:rsidP="00090DCB">
            <w:pPr>
              <w:spacing w:after="0" w:line="240" w:lineRule="auto"/>
              <w:jc w:val="right"/>
              <w:rPr>
                <w:rFonts w:ascii="Calibri" w:eastAsia="Times New Roman" w:hAnsi="Calibri" w:cs="Calibri"/>
                <w:color w:val="000000"/>
              </w:rPr>
            </w:pPr>
            <w:r w:rsidRPr="002B5DBE">
              <w:rPr>
                <w:rFonts w:ascii="Calibri" w:eastAsia="Times New Roman" w:hAnsi="Calibri" w:cs="Calibri"/>
                <w:color w:val="000000"/>
              </w:rPr>
              <w:t>Re</w:t>
            </w:r>
            <w:r>
              <w:rPr>
                <w:rFonts w:ascii="Calibri" w:eastAsia="Times New Roman" w:hAnsi="Calibri" w:cs="Calibri"/>
                <w:color w:val="000000"/>
              </w:rPr>
              <w:t>s</w:t>
            </w:r>
            <w:r w:rsidRPr="002B5DBE">
              <w:rPr>
                <w:rFonts w:ascii="Calibri" w:eastAsia="Times New Roman" w:hAnsi="Calibri" w:cs="Calibri"/>
                <w:color w:val="000000"/>
              </w:rPr>
              <w:t>ponse if Problem</w:t>
            </w:r>
          </w:p>
        </w:tc>
        <w:tc>
          <w:tcPr>
            <w:tcW w:w="8028" w:type="dxa"/>
            <w:tcBorders>
              <w:top w:val="nil"/>
              <w:left w:val="nil"/>
              <w:bottom w:val="single" w:sz="4" w:space="0" w:color="auto"/>
              <w:right w:val="single" w:sz="4" w:space="0" w:color="auto"/>
            </w:tcBorders>
            <w:shd w:val="clear" w:color="auto" w:fill="auto"/>
            <w:vAlign w:val="center"/>
            <w:hideMark/>
          </w:tcPr>
          <w:p w14:paraId="67521632" w14:textId="2470B27A" w:rsidR="00D3345E" w:rsidRPr="002B5DBE" w:rsidRDefault="00D3345E" w:rsidP="00090DCB">
            <w:pPr>
              <w:spacing w:after="0" w:line="240" w:lineRule="auto"/>
              <w:rPr>
                <w:rFonts w:ascii="Calibri" w:eastAsia="Times New Roman" w:hAnsi="Calibri" w:cs="Calibri"/>
                <w:color w:val="000000"/>
              </w:rPr>
            </w:pPr>
            <w:r w:rsidRPr="002B5DBE">
              <w:rPr>
                <w:rFonts w:ascii="Calibri" w:eastAsia="Times New Roman" w:hAnsi="Calibri" w:cs="Calibri"/>
                <w:color w:val="000000"/>
              </w:rPr>
              <w:t>All sites should be brought into compliance within one year or removed from reported BMPs</w:t>
            </w:r>
          </w:p>
        </w:tc>
      </w:tr>
      <w:tr w:rsidR="00D3345E" w:rsidRPr="002B5DBE" w14:paraId="0F8FE249" w14:textId="77777777" w:rsidTr="00090DCB">
        <w:trPr>
          <w:trHeight w:val="990"/>
        </w:trPr>
        <w:tc>
          <w:tcPr>
            <w:tcW w:w="1733" w:type="dxa"/>
            <w:tcBorders>
              <w:top w:val="nil"/>
              <w:left w:val="single" w:sz="4" w:space="0" w:color="auto"/>
              <w:bottom w:val="single" w:sz="4" w:space="0" w:color="auto"/>
              <w:right w:val="single" w:sz="4" w:space="0" w:color="auto"/>
            </w:tcBorders>
            <w:shd w:val="clear" w:color="auto" w:fill="auto"/>
            <w:vAlign w:val="center"/>
            <w:hideMark/>
          </w:tcPr>
          <w:p w14:paraId="1CE41700" w14:textId="77777777" w:rsidR="00D3345E" w:rsidRPr="002B5DBE" w:rsidRDefault="00D3345E" w:rsidP="00090DCB">
            <w:pPr>
              <w:spacing w:after="0" w:line="240" w:lineRule="auto"/>
              <w:jc w:val="right"/>
              <w:rPr>
                <w:rFonts w:ascii="Calibri" w:eastAsia="Times New Roman" w:hAnsi="Calibri" w:cs="Calibri"/>
                <w:color w:val="000000"/>
              </w:rPr>
            </w:pPr>
            <w:r w:rsidRPr="002B5DBE">
              <w:rPr>
                <w:rFonts w:ascii="Calibri" w:eastAsia="Times New Roman" w:hAnsi="Calibri" w:cs="Calibri"/>
                <w:color w:val="000000"/>
              </w:rPr>
              <w:t>Lifespan/</w:t>
            </w:r>
            <w:r>
              <w:rPr>
                <w:rFonts w:ascii="Calibri" w:eastAsia="Times New Roman" w:hAnsi="Calibri" w:cs="Calibri"/>
                <w:color w:val="000000"/>
              </w:rPr>
              <w:t xml:space="preserve"> </w:t>
            </w:r>
            <w:r w:rsidRPr="002B5DBE">
              <w:rPr>
                <w:rFonts w:ascii="Calibri" w:eastAsia="Times New Roman" w:hAnsi="Calibri" w:cs="Calibri"/>
                <w:color w:val="000000"/>
              </w:rPr>
              <w:t>Sunset</w:t>
            </w:r>
          </w:p>
        </w:tc>
        <w:tc>
          <w:tcPr>
            <w:tcW w:w="8028" w:type="dxa"/>
            <w:tcBorders>
              <w:top w:val="nil"/>
              <w:left w:val="nil"/>
              <w:bottom w:val="single" w:sz="4" w:space="0" w:color="auto"/>
              <w:right w:val="single" w:sz="4" w:space="0" w:color="auto"/>
            </w:tcBorders>
            <w:shd w:val="clear" w:color="auto" w:fill="auto"/>
            <w:vAlign w:val="center"/>
            <w:hideMark/>
          </w:tcPr>
          <w:p w14:paraId="7553166A" w14:textId="342E2058" w:rsidR="00D3345E" w:rsidRPr="002B5DBE" w:rsidRDefault="00D3345E" w:rsidP="00D3345E">
            <w:pPr>
              <w:spacing w:after="0" w:line="240" w:lineRule="auto"/>
              <w:rPr>
                <w:rFonts w:ascii="Calibri" w:eastAsia="Times New Roman" w:hAnsi="Calibri" w:cs="Calibri"/>
                <w:color w:val="000000"/>
              </w:rPr>
            </w:pPr>
            <w:r w:rsidRPr="002B5DBE">
              <w:rPr>
                <w:rFonts w:ascii="Calibri" w:eastAsia="Times New Roman" w:hAnsi="Calibri" w:cs="Calibri"/>
                <w:color w:val="000000"/>
              </w:rPr>
              <w:t xml:space="preserve">Re-verification by USC personnel throughout </w:t>
            </w:r>
            <w:r>
              <w:rPr>
                <w:rFonts w:ascii="Calibri" w:eastAsia="Times New Roman" w:hAnsi="Calibri" w:cs="Calibri"/>
                <w:color w:val="000000"/>
              </w:rPr>
              <w:t xml:space="preserve">the project </w:t>
            </w:r>
            <w:r w:rsidRPr="002B5DBE">
              <w:rPr>
                <w:rFonts w:ascii="Calibri" w:eastAsia="Times New Roman" w:hAnsi="Calibri" w:cs="Calibri"/>
                <w:color w:val="000000"/>
              </w:rPr>
              <w:t xml:space="preserve">lifespan </w:t>
            </w:r>
            <w:r>
              <w:rPr>
                <w:rFonts w:ascii="Calibri" w:eastAsia="Times New Roman" w:hAnsi="Calibri" w:cs="Calibri"/>
                <w:color w:val="000000"/>
              </w:rPr>
              <w:t xml:space="preserve">as determined for the </w:t>
            </w:r>
            <w:r w:rsidRPr="002B5DBE">
              <w:rPr>
                <w:rFonts w:ascii="Calibri" w:eastAsia="Times New Roman" w:hAnsi="Calibri" w:cs="Calibri"/>
                <w:color w:val="000000"/>
              </w:rPr>
              <w:t xml:space="preserve">Chesapeake Bay. If practice no longer exists or is no longer functional, the data </w:t>
            </w:r>
            <w:r>
              <w:rPr>
                <w:rFonts w:ascii="Calibri" w:eastAsia="Times New Roman" w:hAnsi="Calibri" w:cs="Calibri"/>
                <w:color w:val="000000"/>
              </w:rPr>
              <w:t>are</w:t>
            </w:r>
            <w:r w:rsidRPr="002B5DBE">
              <w:rPr>
                <w:rFonts w:ascii="Calibri" w:eastAsia="Times New Roman" w:hAnsi="Calibri" w:cs="Calibri"/>
                <w:color w:val="000000"/>
              </w:rPr>
              <w:t xml:space="preserve"> to be removed from NEIEN</w:t>
            </w:r>
          </w:p>
        </w:tc>
      </w:tr>
    </w:tbl>
    <w:p w14:paraId="7FEA1A08" w14:textId="77777777" w:rsidR="00D3345E" w:rsidRDefault="00D3345E" w:rsidP="00EC46E3">
      <w:pPr>
        <w:rPr>
          <w:rFonts w:cs="Times New Roman"/>
          <w:color w:val="000000" w:themeColor="text1"/>
        </w:rPr>
      </w:pPr>
    </w:p>
    <w:p w14:paraId="2DA5BA18" w14:textId="4700CA61" w:rsidR="00EC46E3" w:rsidRDefault="00EC46E3" w:rsidP="00EC46E3">
      <w:pPr>
        <w:pStyle w:val="Heading3"/>
      </w:pPr>
      <w:bookmarkStart w:id="195" w:name="_Toc22642848"/>
      <w:r>
        <w:lastRenderedPageBreak/>
        <w:t>D2.12: Urban Buffer BMP Data Validation</w:t>
      </w:r>
      <w:bookmarkEnd w:id="195"/>
      <w:r w:rsidR="00447BCA">
        <w:fldChar w:fldCharType="begin"/>
      </w:r>
      <w:r w:rsidR="00447BCA">
        <w:instrText xml:space="preserve"> XE "</w:instrText>
      </w:r>
      <w:r w:rsidR="00447BCA" w:rsidRPr="002D1F44">
        <w:instrText>D2.12\: Urban Buffer BMP Data Validation</w:instrText>
      </w:r>
      <w:r w:rsidR="00447BCA">
        <w:instrText xml:space="preserve">" </w:instrText>
      </w:r>
      <w:r w:rsidR="00447BCA">
        <w:fldChar w:fldCharType="end"/>
      </w:r>
    </w:p>
    <w:p w14:paraId="49E0EA85" w14:textId="431162C8" w:rsidR="00EC46E3" w:rsidRPr="001A2138" w:rsidDel="00A03CEA" w:rsidRDefault="00EC46E3" w:rsidP="00EC46E3">
      <w:r w:rsidRPr="001A2138" w:rsidDel="00A03CEA">
        <w:t xml:space="preserve">Initial validation and verification occur through </w:t>
      </w:r>
      <w:r w:rsidRPr="001A2138">
        <w:t>USC’s</w:t>
      </w:r>
      <w:r w:rsidRPr="001A2138" w:rsidDel="00A03CEA">
        <w:t xml:space="preserve"> existing data collection and management process. </w:t>
      </w:r>
      <w:r>
        <w:t>USC Buffer Coordinator and additional buffer stewards</w:t>
      </w:r>
      <w:r w:rsidRPr="001A2138">
        <w:t xml:space="preserve"> throughout the watershed </w:t>
      </w:r>
      <w:r w:rsidRPr="001A2138" w:rsidDel="00A03CEA">
        <w:t xml:space="preserve">verify initial implementation of </w:t>
      </w:r>
      <w:r w:rsidRPr="001A2138">
        <w:t xml:space="preserve">all </w:t>
      </w:r>
      <w:r>
        <w:t>urban buffer</w:t>
      </w:r>
      <w:r w:rsidRPr="001A2138">
        <w:t xml:space="preserve"> projects, </w:t>
      </w:r>
      <w:r w:rsidRPr="001A2138" w:rsidDel="00A03CEA">
        <w:t xml:space="preserve">both those funded through state and federal sources and those funded by landowners independently. </w:t>
      </w:r>
      <w:r w:rsidRPr="001A2138">
        <w:t>Because</w:t>
      </w:r>
      <w:r w:rsidRPr="001A2138" w:rsidDel="00A03CEA">
        <w:t xml:space="preserve"> only </w:t>
      </w:r>
      <w:r>
        <w:t xml:space="preserve">USC or </w:t>
      </w:r>
      <w:r w:rsidRPr="001A2138" w:rsidDel="00A03CEA">
        <w:t xml:space="preserve">SWCD </w:t>
      </w:r>
      <w:r w:rsidRPr="001A2138">
        <w:t>t</w:t>
      </w:r>
      <w:r w:rsidRPr="001A2138" w:rsidDel="00A03CEA">
        <w:t xml:space="preserve">echnicians with personal knowledge of practices report data </w:t>
      </w:r>
      <w:r w:rsidRPr="001A2138">
        <w:t>to</w:t>
      </w:r>
      <w:r w:rsidRPr="001A2138" w:rsidDel="00A03CEA">
        <w:t xml:space="preserve"> the </w:t>
      </w:r>
      <w:r w:rsidRPr="001A2138">
        <w:t xml:space="preserve">data </w:t>
      </w:r>
      <w:r w:rsidRPr="001A2138" w:rsidDel="00A03CEA">
        <w:t>management system</w:t>
      </w:r>
      <w:r w:rsidRPr="001A2138">
        <w:t xml:space="preserve">, </w:t>
      </w:r>
      <w:r w:rsidRPr="001A2138" w:rsidDel="00A03CEA">
        <w:t>no double counting of BMPs can occur.</w:t>
      </w:r>
      <w:r w:rsidRPr="001A2138">
        <w:t xml:space="preserve"> No data are accepted from other sources or </w:t>
      </w:r>
      <w:proofErr w:type="gramStart"/>
      <w:r w:rsidRPr="001A2138">
        <w:t>entered into</w:t>
      </w:r>
      <w:proofErr w:type="gramEnd"/>
      <w:r w:rsidRPr="001A2138">
        <w:t xml:space="preserve"> the system without initial verification, and the moderate number of sites reported annually allows the </w:t>
      </w:r>
      <w:r>
        <w:t>USC Buffer Coordinator</w:t>
      </w:r>
      <w:r w:rsidRPr="001A2138">
        <w:t xml:space="preserve"> to crosscheck each site and ensure that no project is reported twice. The </w:t>
      </w:r>
      <w:r>
        <w:t>USC Buffer Coordinator</w:t>
      </w:r>
      <w:r w:rsidRPr="001A2138">
        <w:t xml:space="preserve"> and </w:t>
      </w:r>
      <w:r>
        <w:t>USC Ag Coordinator</w:t>
      </w:r>
      <w:r w:rsidRPr="001A2138">
        <w:t xml:space="preserve"> are responsible for QA/QC. </w:t>
      </w:r>
    </w:p>
    <w:p w14:paraId="5238D5F5" w14:textId="5491D090" w:rsidR="0069771C" w:rsidRDefault="00EC46E3" w:rsidP="00EC46E3">
      <w:pPr>
        <w:rPr>
          <w:smallCaps/>
          <w:spacing w:val="5"/>
          <w:sz w:val="36"/>
          <w:szCs w:val="36"/>
        </w:rPr>
      </w:pPr>
      <w:r w:rsidRPr="001A2138">
        <w:t>Data collection procedures are described further in sections A5.3, A6, A9, and B10.1 Data management procedures are described further in sections B10.2 through B10.6.</w:t>
      </w:r>
      <w:r w:rsidR="0069771C">
        <w:br w:type="page"/>
      </w:r>
    </w:p>
    <w:p w14:paraId="3E80A1D5" w14:textId="22C3F272" w:rsidR="001B11BC" w:rsidRDefault="00DC35C2" w:rsidP="009211C8">
      <w:pPr>
        <w:pStyle w:val="Heading1"/>
      </w:pPr>
      <w:bookmarkStart w:id="196" w:name="_Toc22642849"/>
      <w:r>
        <w:lastRenderedPageBreak/>
        <w:t>Acronyms</w:t>
      </w:r>
      <w:bookmarkEnd w:id="196"/>
    </w:p>
    <w:p w14:paraId="67CD3D45" w14:textId="77777777" w:rsidR="00C01DF4" w:rsidRDefault="00C01DF4" w:rsidP="006C411E">
      <w:pPr>
        <w:spacing w:after="80"/>
      </w:pPr>
      <w:r>
        <w:t>AEM</w:t>
      </w:r>
      <w:r w:rsidR="0082125D">
        <w:t xml:space="preserve"> – Agricultural Environmental Management program of NYS</w:t>
      </w:r>
    </w:p>
    <w:p w14:paraId="47B4788D" w14:textId="77777777" w:rsidR="001B11BC" w:rsidRDefault="001B11BC" w:rsidP="006C411E">
      <w:pPr>
        <w:spacing w:after="80"/>
      </w:pPr>
      <w:r>
        <w:t xml:space="preserve">BMP – Best </w:t>
      </w:r>
      <w:r w:rsidR="0082125D">
        <w:t>Management Practices</w:t>
      </w:r>
    </w:p>
    <w:p w14:paraId="7181960E" w14:textId="77777777" w:rsidR="00C01DF4" w:rsidRDefault="00C01DF4" w:rsidP="006C411E">
      <w:pPr>
        <w:spacing w:after="80"/>
      </w:pPr>
      <w:r>
        <w:t>CAFO</w:t>
      </w:r>
      <w:r w:rsidR="0082125D">
        <w:t xml:space="preserve"> – Concentrated Animal Feeding Operation</w:t>
      </w:r>
    </w:p>
    <w:p w14:paraId="13669950" w14:textId="77777777" w:rsidR="00C01DF4" w:rsidRDefault="00C01DF4" w:rsidP="006C411E">
      <w:pPr>
        <w:spacing w:after="80"/>
      </w:pPr>
      <w:r>
        <w:t>CBIG</w:t>
      </w:r>
      <w:r w:rsidR="0082125D">
        <w:t xml:space="preserve"> – Chesapeake Bay Implementation Grant</w:t>
      </w:r>
    </w:p>
    <w:p w14:paraId="62146036" w14:textId="77777777" w:rsidR="00C01DF4" w:rsidRDefault="00C01DF4" w:rsidP="006C411E">
      <w:pPr>
        <w:spacing w:after="80"/>
      </w:pPr>
      <w:r>
        <w:t>CBP</w:t>
      </w:r>
      <w:r w:rsidR="0082125D">
        <w:t xml:space="preserve"> – Chesapeake Bay Program</w:t>
      </w:r>
    </w:p>
    <w:p w14:paraId="42BBE2C4" w14:textId="77777777" w:rsidR="00C01DF4" w:rsidRDefault="00C01DF4" w:rsidP="006C411E">
      <w:pPr>
        <w:spacing w:after="80"/>
      </w:pPr>
      <w:r>
        <w:t>CBPO</w:t>
      </w:r>
      <w:r w:rsidR="0082125D">
        <w:t xml:space="preserve"> – Chesapeake Bay Program </w:t>
      </w:r>
      <w:r w:rsidR="006E0AC3">
        <w:t>Office</w:t>
      </w:r>
    </w:p>
    <w:p w14:paraId="3CF7494D" w14:textId="77777777" w:rsidR="006C411E" w:rsidRDefault="006C411E" w:rsidP="006C411E">
      <w:pPr>
        <w:spacing w:after="80"/>
      </w:pPr>
      <w:r>
        <w:t>CBRAP – Chesapeake Bay Regulatory and Accountability Program</w:t>
      </w:r>
    </w:p>
    <w:p w14:paraId="75C3EF7A" w14:textId="77777777" w:rsidR="00C01DF4" w:rsidRDefault="00C01DF4" w:rsidP="006C411E">
      <w:pPr>
        <w:spacing w:after="80"/>
      </w:pPr>
      <w:r>
        <w:t>CCA</w:t>
      </w:r>
      <w:r w:rsidR="0082125D">
        <w:t xml:space="preserve"> – Certified Crop Advisor</w:t>
      </w:r>
    </w:p>
    <w:p w14:paraId="78C719B9" w14:textId="77777777" w:rsidR="00C01DF4" w:rsidRDefault="00C01DF4" w:rsidP="006C411E">
      <w:pPr>
        <w:spacing w:after="80"/>
      </w:pPr>
      <w:r>
        <w:t>CDEA</w:t>
      </w:r>
      <w:r w:rsidR="0082125D">
        <w:t xml:space="preserve"> – New York’s </w:t>
      </w:r>
      <w:r w:rsidR="0082125D" w:rsidRPr="00751A33">
        <w:t>Conservation Districts Employee’s Association</w:t>
      </w:r>
    </w:p>
    <w:p w14:paraId="0932B889" w14:textId="77777777" w:rsidR="00C01DF4" w:rsidRDefault="00C01DF4" w:rsidP="006C411E">
      <w:pPr>
        <w:spacing w:after="80"/>
      </w:pPr>
      <w:r>
        <w:t>CPESC</w:t>
      </w:r>
      <w:r w:rsidR="0082125D">
        <w:t xml:space="preserve"> – </w:t>
      </w:r>
      <w:r w:rsidR="0082125D" w:rsidRPr="00751A33">
        <w:t>Certified Professional in Erosion and Sediment Control</w:t>
      </w:r>
    </w:p>
    <w:p w14:paraId="79DE09A7" w14:textId="77777777" w:rsidR="00C01DF4" w:rsidRPr="0082125D" w:rsidRDefault="00C01DF4" w:rsidP="006C411E">
      <w:pPr>
        <w:spacing w:after="80"/>
      </w:pPr>
      <w:r>
        <w:t>CSW</w:t>
      </w:r>
      <w:r w:rsidR="0082125D">
        <w:t xml:space="preserve"> – </w:t>
      </w:r>
      <w:r w:rsidR="0082125D" w:rsidRPr="0082125D">
        <w:t>Conservation Skills Workshop</w:t>
      </w:r>
    </w:p>
    <w:p w14:paraId="56253A1C" w14:textId="77777777" w:rsidR="00C01DF4" w:rsidRPr="0082125D" w:rsidRDefault="00C01DF4" w:rsidP="006C411E">
      <w:pPr>
        <w:spacing w:after="80"/>
      </w:pPr>
      <w:r w:rsidRPr="0082125D">
        <w:t>DEC</w:t>
      </w:r>
      <w:r w:rsidR="0082125D" w:rsidRPr="0082125D">
        <w:t xml:space="preserve"> – New York State Department of Environmental Conservation</w:t>
      </w:r>
    </w:p>
    <w:p w14:paraId="6D333A7B" w14:textId="77777777" w:rsidR="00C01DF4" w:rsidRPr="0082125D" w:rsidRDefault="00C01DF4" w:rsidP="006C411E">
      <w:pPr>
        <w:spacing w:after="80"/>
      </w:pPr>
      <w:r w:rsidRPr="0082125D">
        <w:t>EPA</w:t>
      </w:r>
      <w:r w:rsidR="0082125D" w:rsidRPr="0082125D">
        <w:t xml:space="preserve"> – U.S. Environmental Protection Agency</w:t>
      </w:r>
    </w:p>
    <w:p w14:paraId="6157799E" w14:textId="77777777" w:rsidR="00C01DF4" w:rsidRPr="0082125D" w:rsidRDefault="00C01DF4" w:rsidP="006C411E">
      <w:pPr>
        <w:spacing w:after="80"/>
      </w:pPr>
      <w:r w:rsidRPr="0082125D">
        <w:t>ESRI</w:t>
      </w:r>
      <w:r w:rsidR="0082125D" w:rsidRPr="0082125D">
        <w:t xml:space="preserve"> – </w:t>
      </w:r>
      <w:r w:rsidR="0082125D" w:rsidRPr="0082125D">
        <w:rPr>
          <w:rStyle w:val="tgc"/>
          <w:rFonts w:cs="Arial"/>
          <w:bCs/>
          <w:color w:val="222222"/>
          <w:lang w:val="en"/>
        </w:rPr>
        <w:t>Environmental Systems Research Institute</w:t>
      </w:r>
    </w:p>
    <w:p w14:paraId="73E182D4" w14:textId="77777777" w:rsidR="00C01DF4" w:rsidRPr="0082125D" w:rsidRDefault="00C01DF4" w:rsidP="006C411E">
      <w:pPr>
        <w:spacing w:after="80"/>
      </w:pPr>
      <w:r w:rsidRPr="0082125D">
        <w:t>FSA</w:t>
      </w:r>
      <w:r w:rsidR="0082125D">
        <w:t xml:space="preserve"> – USDA Farm Services Agency</w:t>
      </w:r>
    </w:p>
    <w:p w14:paraId="2D64F674" w14:textId="77777777" w:rsidR="00C01DF4" w:rsidRPr="0082125D" w:rsidRDefault="00C01DF4" w:rsidP="006C411E">
      <w:pPr>
        <w:spacing w:after="80"/>
      </w:pPr>
      <w:r w:rsidRPr="0082125D">
        <w:t>GIS</w:t>
      </w:r>
      <w:r w:rsidR="0082125D">
        <w:t xml:space="preserve"> – Geographic Information System</w:t>
      </w:r>
    </w:p>
    <w:p w14:paraId="154F884D" w14:textId="77777777" w:rsidR="00C01DF4" w:rsidRDefault="00C01DF4" w:rsidP="006C411E">
      <w:pPr>
        <w:spacing w:after="80"/>
      </w:pPr>
      <w:r>
        <w:t>MBA</w:t>
      </w:r>
      <w:r w:rsidR="0082125D">
        <w:t xml:space="preserve"> – Multiple Barrier Approach</w:t>
      </w:r>
    </w:p>
    <w:p w14:paraId="272CA261" w14:textId="77777777" w:rsidR="00C01DF4" w:rsidRDefault="00C01DF4" w:rsidP="006C411E">
      <w:pPr>
        <w:spacing w:after="80"/>
      </w:pPr>
      <w:r>
        <w:t>N</w:t>
      </w:r>
      <w:r w:rsidR="0082125D">
        <w:t xml:space="preserve"> - Nitrogen</w:t>
      </w:r>
    </w:p>
    <w:p w14:paraId="765E23C0" w14:textId="77777777" w:rsidR="00C01DF4" w:rsidRDefault="00C01DF4" w:rsidP="006C411E">
      <w:pPr>
        <w:spacing w:after="80"/>
      </w:pPr>
      <w:r>
        <w:t>NEIEN</w:t>
      </w:r>
      <w:r w:rsidR="0082125D">
        <w:t xml:space="preserve"> – </w:t>
      </w:r>
      <w:r w:rsidR="0082125D" w:rsidRPr="001703B7">
        <w:t>National Environmental Information Exchange Network</w:t>
      </w:r>
    </w:p>
    <w:p w14:paraId="148E65A7" w14:textId="77777777" w:rsidR="00C01DF4" w:rsidRDefault="00C01DF4" w:rsidP="006C411E">
      <w:pPr>
        <w:spacing w:after="80"/>
      </w:pPr>
      <w:r>
        <w:t>NPS</w:t>
      </w:r>
      <w:r w:rsidR="0082125D">
        <w:t xml:space="preserve"> – Nonpoint Source</w:t>
      </w:r>
    </w:p>
    <w:p w14:paraId="35DE7689" w14:textId="77777777" w:rsidR="00C01DF4" w:rsidRDefault="00D43B07" w:rsidP="006C411E">
      <w:pPr>
        <w:spacing w:after="80"/>
      </w:pPr>
      <w:r>
        <w:t>NRCC</w:t>
      </w:r>
      <w:r w:rsidR="00C01DF4">
        <w:t>A</w:t>
      </w:r>
      <w:r w:rsidR="0082125D">
        <w:t xml:space="preserve"> </w:t>
      </w:r>
      <w:r>
        <w:t>–</w:t>
      </w:r>
      <w:r w:rsidR="0082125D">
        <w:t xml:space="preserve"> </w:t>
      </w:r>
      <w:r>
        <w:t xml:space="preserve">Northeast </w:t>
      </w:r>
      <w:r w:rsidRPr="00751A33">
        <w:rPr>
          <w:rFonts w:cs="Times New Roman"/>
        </w:rPr>
        <w:t>Region Certified Crop Advisor</w:t>
      </w:r>
    </w:p>
    <w:p w14:paraId="32762875" w14:textId="77777777" w:rsidR="006C411E" w:rsidRDefault="006C411E" w:rsidP="006C411E">
      <w:pPr>
        <w:spacing w:after="80"/>
      </w:pPr>
      <w:r>
        <w:t>NRCS – USDA’s Natural Resources Conservation Service</w:t>
      </w:r>
    </w:p>
    <w:p w14:paraId="79FADD4D" w14:textId="77777777" w:rsidR="006C411E" w:rsidRDefault="006C411E" w:rsidP="006C411E">
      <w:pPr>
        <w:spacing w:after="80"/>
      </w:pPr>
      <w:r>
        <w:t>NY – New York</w:t>
      </w:r>
    </w:p>
    <w:p w14:paraId="2808DA25" w14:textId="77777777" w:rsidR="006C411E" w:rsidRDefault="006C411E" w:rsidP="006C411E">
      <w:pPr>
        <w:spacing w:after="80"/>
      </w:pPr>
      <w:r>
        <w:t>NYS – New York State</w:t>
      </w:r>
    </w:p>
    <w:p w14:paraId="76A58AFD" w14:textId="77777777" w:rsidR="00C01DF4" w:rsidRDefault="00C01DF4" w:rsidP="006C411E">
      <w:pPr>
        <w:spacing w:after="80"/>
      </w:pPr>
      <w:r>
        <w:t>O&amp;M</w:t>
      </w:r>
      <w:r w:rsidR="00D43B07">
        <w:t xml:space="preserve"> – Operation and Maintenance</w:t>
      </w:r>
      <w:r>
        <w:br/>
        <w:t>P</w:t>
      </w:r>
      <w:r w:rsidR="00D43B07">
        <w:t xml:space="preserve"> - Phosphorus</w:t>
      </w:r>
    </w:p>
    <w:p w14:paraId="47D20C0A" w14:textId="77777777" w:rsidR="00C01DF4" w:rsidRDefault="00C01DF4" w:rsidP="006C411E">
      <w:pPr>
        <w:spacing w:after="80"/>
      </w:pPr>
      <w:r>
        <w:t>PE</w:t>
      </w:r>
      <w:r w:rsidR="00D43B07">
        <w:t xml:space="preserve"> – Professional Engineer</w:t>
      </w:r>
    </w:p>
    <w:p w14:paraId="6024A67C" w14:textId="77777777" w:rsidR="00C01DF4" w:rsidRDefault="00C01DF4" w:rsidP="006C411E">
      <w:pPr>
        <w:spacing w:after="80"/>
      </w:pPr>
      <w:r>
        <w:t>QA</w:t>
      </w:r>
      <w:r w:rsidR="00D43B07">
        <w:t xml:space="preserve"> – Quality Assurance</w:t>
      </w:r>
    </w:p>
    <w:p w14:paraId="7913CE7E" w14:textId="77777777" w:rsidR="00C01DF4" w:rsidRDefault="00C01DF4" w:rsidP="006C411E">
      <w:pPr>
        <w:spacing w:after="80"/>
      </w:pPr>
      <w:r>
        <w:t>QAPP</w:t>
      </w:r>
      <w:r w:rsidR="00D43B07">
        <w:t xml:space="preserve"> – Quality Assurance Project Plan</w:t>
      </w:r>
    </w:p>
    <w:p w14:paraId="07E5A3C0" w14:textId="77777777" w:rsidR="00C01DF4" w:rsidRDefault="00C01DF4" w:rsidP="006C411E">
      <w:pPr>
        <w:spacing w:after="80"/>
      </w:pPr>
      <w:r>
        <w:t>QC</w:t>
      </w:r>
      <w:r w:rsidR="00D43B07">
        <w:t xml:space="preserve"> – Quality Control</w:t>
      </w:r>
    </w:p>
    <w:p w14:paraId="0FC7A67D" w14:textId="77777777" w:rsidR="00C01DF4" w:rsidRPr="00731432" w:rsidRDefault="00C01DF4" w:rsidP="00AF2094">
      <w:pPr>
        <w:spacing w:after="80"/>
        <w:ind w:left="288" w:hanging="288"/>
      </w:pPr>
      <w:r>
        <w:t>RAID 5</w:t>
      </w:r>
      <w:r w:rsidR="00731432">
        <w:t xml:space="preserve"> – Redundant Array </w:t>
      </w:r>
      <w:r w:rsidR="00731432" w:rsidRPr="00731432">
        <w:t xml:space="preserve">of Independent (or Inexpensive) Disks. </w:t>
      </w:r>
      <w:r w:rsidR="00731432" w:rsidRPr="00731432">
        <w:rPr>
          <w:rStyle w:val="Strong"/>
          <w:b w:val="0"/>
          <w:color w:val="000000"/>
          <w:lang w:val="en"/>
        </w:rPr>
        <w:t>RAID 5</w:t>
      </w:r>
      <w:r w:rsidR="00731432" w:rsidRPr="00731432">
        <w:rPr>
          <w:b/>
          <w:color w:val="000000"/>
          <w:lang w:val="en"/>
        </w:rPr>
        <w:t xml:space="preserve"> </w:t>
      </w:r>
      <w:r w:rsidR="00731432" w:rsidRPr="00731432">
        <w:rPr>
          <w:color w:val="000000"/>
          <w:lang w:val="en"/>
        </w:rPr>
        <w:t xml:space="preserve">is the most common RAID configuration for business servers and enterprise NAS (network-attached storage) devices. </w:t>
      </w:r>
      <w:r w:rsidR="00731432">
        <w:rPr>
          <w:color w:val="000000"/>
          <w:lang w:val="en"/>
        </w:rPr>
        <w:t>A</w:t>
      </w:r>
      <w:r w:rsidR="00731432" w:rsidRPr="00731432">
        <w:rPr>
          <w:color w:val="000000"/>
          <w:lang w:val="en"/>
        </w:rPr>
        <w:t xml:space="preserve"> RAID-enabled system uses two or more hard disks to improve the performance or provide some level of fault tolerance for a machine—typically a NAS or server. Fault tolerance simply </w:t>
      </w:r>
      <w:r w:rsidR="00731432" w:rsidRPr="00731432">
        <w:rPr>
          <w:color w:val="000000"/>
          <w:lang w:val="en"/>
        </w:rPr>
        <w:lastRenderedPageBreak/>
        <w:t>means providing a safety net for failed hardware by ensuring that the machine with the failed component, usually a hard drive, can still operate. Fault tolerance lessens interruptions in productivity, and it also decreases the chance of data loss.</w:t>
      </w:r>
    </w:p>
    <w:p w14:paraId="794AC38D" w14:textId="77777777" w:rsidR="00C01DF4" w:rsidRPr="00731432" w:rsidRDefault="00C01DF4" w:rsidP="006C411E">
      <w:pPr>
        <w:spacing w:after="80"/>
        <w:rPr>
          <w:color w:val="000000" w:themeColor="text1"/>
        </w:rPr>
      </w:pPr>
      <w:r w:rsidRPr="00731432">
        <w:t>RI</w:t>
      </w:r>
      <w:r w:rsidR="00731432">
        <w:t xml:space="preserve"> – Resource Improvement</w:t>
      </w:r>
    </w:p>
    <w:p w14:paraId="443CF6A0" w14:textId="77777777" w:rsidR="0082125D" w:rsidRPr="00731432" w:rsidRDefault="0082125D" w:rsidP="006C411E">
      <w:pPr>
        <w:spacing w:after="80"/>
        <w:rPr>
          <w:color w:val="000000" w:themeColor="text1"/>
        </w:rPr>
      </w:pPr>
      <w:r w:rsidRPr="00731432">
        <w:rPr>
          <w:color w:val="000000" w:themeColor="text1"/>
        </w:rPr>
        <w:t>RUSLE2</w:t>
      </w:r>
      <w:r w:rsidR="00731432" w:rsidRPr="00731432">
        <w:rPr>
          <w:color w:val="000000" w:themeColor="text1"/>
        </w:rPr>
        <w:t xml:space="preserve"> – Revised Universal Soil Loss Equation Version 2</w:t>
      </w:r>
    </w:p>
    <w:p w14:paraId="71CE4272" w14:textId="77777777" w:rsidR="006C411E" w:rsidRPr="00731432" w:rsidRDefault="006C411E" w:rsidP="00AF2094">
      <w:pPr>
        <w:spacing w:after="80"/>
        <w:ind w:left="288" w:hanging="288"/>
        <w:rPr>
          <w:color w:val="000000" w:themeColor="text1"/>
        </w:rPr>
      </w:pPr>
      <w:r w:rsidRPr="00731432">
        <w:rPr>
          <w:color w:val="000000" w:themeColor="text1"/>
        </w:rPr>
        <w:t xml:space="preserve">SQL – Structured Query Language. This is </w:t>
      </w:r>
      <w:r w:rsidRPr="00731432">
        <w:rPr>
          <w:rStyle w:val="tgc"/>
          <w:rFonts w:cs="Arial"/>
          <w:color w:val="000000" w:themeColor="text1"/>
          <w:lang w:val="en"/>
        </w:rPr>
        <w:t>a special-purpose programming language designed for managing data held in a relatio</w:t>
      </w:r>
      <w:r>
        <w:rPr>
          <w:rStyle w:val="tgc"/>
          <w:rFonts w:cs="Arial"/>
          <w:color w:val="000000" w:themeColor="text1"/>
          <w:lang w:val="en"/>
        </w:rPr>
        <w:t>nal database management system</w:t>
      </w:r>
      <w:r w:rsidRPr="00731432">
        <w:rPr>
          <w:rStyle w:val="tgc"/>
          <w:rFonts w:cs="Arial"/>
          <w:color w:val="000000" w:themeColor="text1"/>
          <w:lang w:val="en"/>
        </w:rPr>
        <w:t>, or for stream processing in a relational data stream management system.</w:t>
      </w:r>
    </w:p>
    <w:p w14:paraId="10D805F4" w14:textId="77777777" w:rsidR="00C01DF4" w:rsidRPr="00731432" w:rsidRDefault="00C01DF4" w:rsidP="006C411E">
      <w:pPr>
        <w:spacing w:after="80"/>
        <w:rPr>
          <w:color w:val="000000" w:themeColor="text1"/>
        </w:rPr>
      </w:pPr>
      <w:r w:rsidRPr="00731432">
        <w:rPr>
          <w:color w:val="000000" w:themeColor="text1"/>
        </w:rPr>
        <w:t>SWCD</w:t>
      </w:r>
      <w:r w:rsidR="00731432" w:rsidRPr="00731432">
        <w:rPr>
          <w:color w:val="000000" w:themeColor="text1"/>
        </w:rPr>
        <w:t xml:space="preserve"> – Soil and Water Conservation District</w:t>
      </w:r>
    </w:p>
    <w:p w14:paraId="4A6922E7" w14:textId="77777777" w:rsidR="0082125D" w:rsidRPr="00731432" w:rsidRDefault="00C01DF4" w:rsidP="006C411E">
      <w:pPr>
        <w:spacing w:after="80"/>
        <w:rPr>
          <w:color w:val="000000" w:themeColor="text1"/>
        </w:rPr>
      </w:pPr>
      <w:r w:rsidRPr="00731432">
        <w:rPr>
          <w:color w:val="000000" w:themeColor="text1"/>
        </w:rPr>
        <w:t>TMDL</w:t>
      </w:r>
      <w:r w:rsidR="00731432">
        <w:rPr>
          <w:color w:val="000000" w:themeColor="text1"/>
        </w:rPr>
        <w:t xml:space="preserve"> – Total Maximum Daily Load</w:t>
      </w:r>
    </w:p>
    <w:p w14:paraId="3E6CD9C6" w14:textId="77777777" w:rsidR="006C411E" w:rsidRPr="00731432" w:rsidRDefault="006C411E" w:rsidP="006C411E">
      <w:pPr>
        <w:spacing w:after="80"/>
        <w:rPr>
          <w:color w:val="000000" w:themeColor="text1"/>
        </w:rPr>
      </w:pPr>
      <w:r w:rsidRPr="00731432">
        <w:rPr>
          <w:color w:val="000000" w:themeColor="text1"/>
        </w:rPr>
        <w:t>TSP</w:t>
      </w:r>
      <w:r>
        <w:rPr>
          <w:color w:val="000000" w:themeColor="text1"/>
        </w:rPr>
        <w:t xml:space="preserve"> – Technical Service Provider for NRCS</w:t>
      </w:r>
    </w:p>
    <w:p w14:paraId="70EB634F" w14:textId="77777777" w:rsidR="0082125D" w:rsidRPr="00731432" w:rsidRDefault="0082125D" w:rsidP="006C411E">
      <w:pPr>
        <w:spacing w:after="80"/>
        <w:rPr>
          <w:color w:val="000000" w:themeColor="text1"/>
        </w:rPr>
      </w:pPr>
      <w:r w:rsidRPr="00731432">
        <w:rPr>
          <w:color w:val="000000" w:themeColor="text1"/>
        </w:rPr>
        <w:t>USC</w:t>
      </w:r>
      <w:r w:rsidR="00731432">
        <w:rPr>
          <w:color w:val="000000" w:themeColor="text1"/>
        </w:rPr>
        <w:t xml:space="preserve"> – Upper Susquehanna Coalition</w:t>
      </w:r>
    </w:p>
    <w:p w14:paraId="114DBA80" w14:textId="77777777" w:rsidR="0082125D" w:rsidRPr="00731432" w:rsidRDefault="0082125D" w:rsidP="006C411E">
      <w:pPr>
        <w:spacing w:after="80"/>
        <w:rPr>
          <w:color w:val="000000" w:themeColor="text1"/>
        </w:rPr>
      </w:pPr>
      <w:r w:rsidRPr="00731432">
        <w:rPr>
          <w:color w:val="000000" w:themeColor="text1"/>
        </w:rPr>
        <w:t>USDA</w:t>
      </w:r>
      <w:r w:rsidR="00731432">
        <w:rPr>
          <w:color w:val="000000" w:themeColor="text1"/>
        </w:rPr>
        <w:t xml:space="preserve"> – U.S. Department of Agriculture</w:t>
      </w:r>
    </w:p>
    <w:p w14:paraId="6DF86A15" w14:textId="77777777" w:rsidR="0082125D" w:rsidRPr="006C411E" w:rsidRDefault="0082125D" w:rsidP="006C411E">
      <w:pPr>
        <w:spacing w:after="80"/>
        <w:rPr>
          <w:color w:val="000000" w:themeColor="text1"/>
        </w:rPr>
      </w:pPr>
      <w:r w:rsidRPr="00731432">
        <w:rPr>
          <w:color w:val="000000" w:themeColor="text1"/>
        </w:rPr>
        <w:t>WIP</w:t>
      </w:r>
      <w:r w:rsidR="006C411E">
        <w:rPr>
          <w:color w:val="000000" w:themeColor="text1"/>
        </w:rPr>
        <w:t xml:space="preserve"> – Watershed </w:t>
      </w:r>
      <w:r w:rsidR="006C411E" w:rsidRPr="006C411E">
        <w:rPr>
          <w:color w:val="000000" w:themeColor="text1"/>
        </w:rPr>
        <w:t>Implementation Plan</w:t>
      </w:r>
    </w:p>
    <w:p w14:paraId="6E0AA090" w14:textId="77777777" w:rsidR="0082125D" w:rsidRPr="006C411E" w:rsidRDefault="0082125D" w:rsidP="006C411E">
      <w:pPr>
        <w:spacing w:after="80"/>
        <w:rPr>
          <w:color w:val="000000" w:themeColor="text1"/>
        </w:rPr>
      </w:pPr>
      <w:r w:rsidRPr="006C411E">
        <w:rPr>
          <w:color w:val="000000" w:themeColor="text1"/>
        </w:rPr>
        <w:t>WQS</w:t>
      </w:r>
      <w:r w:rsidR="006C411E" w:rsidRPr="006C411E">
        <w:rPr>
          <w:color w:val="000000" w:themeColor="text1"/>
        </w:rPr>
        <w:t xml:space="preserve"> – Water Quality Symposium</w:t>
      </w:r>
    </w:p>
    <w:p w14:paraId="28BE94BF" w14:textId="77777777" w:rsidR="0082125D" w:rsidRPr="006C411E" w:rsidRDefault="0082125D" w:rsidP="006C411E">
      <w:pPr>
        <w:spacing w:after="80"/>
        <w:rPr>
          <w:color w:val="000000" w:themeColor="text1"/>
        </w:rPr>
      </w:pPr>
      <w:r w:rsidRPr="006C411E">
        <w:rPr>
          <w:color w:val="000000" w:themeColor="text1"/>
        </w:rPr>
        <w:t>WSM</w:t>
      </w:r>
      <w:r w:rsidR="006C411E" w:rsidRPr="006C411E">
        <w:rPr>
          <w:color w:val="000000" w:themeColor="text1"/>
        </w:rPr>
        <w:t xml:space="preserve"> – Chesapeake Bay Program Watershed Model</w:t>
      </w:r>
    </w:p>
    <w:p w14:paraId="325D3489" w14:textId="44C9C570" w:rsidR="00C01DF4" w:rsidRPr="006C411E" w:rsidRDefault="0082125D" w:rsidP="006C411E">
      <w:pPr>
        <w:spacing w:after="80"/>
        <w:rPr>
          <w:color w:val="000000" w:themeColor="text1"/>
        </w:rPr>
      </w:pPr>
      <w:r w:rsidRPr="006C411E">
        <w:rPr>
          <w:color w:val="000000" w:themeColor="text1"/>
        </w:rPr>
        <w:t>XML</w:t>
      </w:r>
      <w:r w:rsidR="006C411E" w:rsidRPr="006C411E">
        <w:rPr>
          <w:color w:val="000000" w:themeColor="text1"/>
        </w:rPr>
        <w:t xml:space="preserve"> –</w:t>
      </w:r>
      <w:r w:rsidR="006C411E">
        <w:rPr>
          <w:color w:val="000000" w:themeColor="text1"/>
        </w:rPr>
        <w:t xml:space="preserve"> </w:t>
      </w:r>
      <w:r w:rsidR="00027432" w:rsidRPr="006C411E">
        <w:rPr>
          <w:rFonts w:cs="Arial"/>
          <w:color w:val="000000" w:themeColor="text1"/>
          <w:lang w:val="en"/>
        </w:rPr>
        <w:t>Extensible</w:t>
      </w:r>
      <w:r w:rsidR="006C411E" w:rsidRPr="006C411E">
        <w:rPr>
          <w:rFonts w:cs="Arial"/>
          <w:color w:val="000000" w:themeColor="text1"/>
          <w:lang w:val="en"/>
        </w:rPr>
        <w:t xml:space="preserve"> Markup Language. </w:t>
      </w:r>
      <w:r w:rsidR="006C411E" w:rsidRPr="006C411E">
        <w:rPr>
          <w:rFonts w:cs="Arial"/>
          <w:bCs/>
          <w:color w:val="000000" w:themeColor="text1"/>
          <w:lang w:val="en"/>
        </w:rPr>
        <w:t>XML</w:t>
      </w:r>
      <w:r w:rsidR="006C411E" w:rsidRPr="006C411E">
        <w:rPr>
          <w:rFonts w:cs="Arial"/>
          <w:color w:val="000000" w:themeColor="text1"/>
          <w:lang w:val="en"/>
        </w:rPr>
        <w:t xml:space="preserve"> was designed to store and transport data.</w:t>
      </w:r>
    </w:p>
    <w:p w14:paraId="3CB53ABF" w14:textId="43A2A757" w:rsidR="00CE6ACC" w:rsidRDefault="009211C8" w:rsidP="009211C8">
      <w:pPr>
        <w:pStyle w:val="Heading1"/>
      </w:pPr>
      <w:bookmarkStart w:id="197" w:name="_Toc22642850"/>
      <w:r>
        <w:t>References</w:t>
      </w:r>
      <w:bookmarkEnd w:id="197"/>
    </w:p>
    <w:p w14:paraId="0F9B7619" w14:textId="77777777" w:rsidR="000A256F" w:rsidRDefault="00C50693" w:rsidP="000A256F">
      <w:pPr>
        <w:tabs>
          <w:tab w:val="left" w:pos="-1440"/>
          <w:tab w:val="left" w:pos="-720"/>
          <w:tab w:val="left" w:pos="0"/>
          <w:tab w:val="left" w:pos="720"/>
          <w:tab w:val="left" w:pos="1440"/>
          <w:tab w:val="left" w:pos="2160"/>
          <w:tab w:val="left" w:pos="2880"/>
          <w:tab w:val="left" w:pos="3600"/>
          <w:tab w:val="left" w:pos="4380"/>
          <w:tab w:val="left" w:pos="5760"/>
        </w:tabs>
        <w:autoSpaceDE w:val="0"/>
        <w:autoSpaceDN w:val="0"/>
        <w:adjustRightInd w:val="0"/>
        <w:spacing w:after="120" w:line="240" w:lineRule="auto"/>
        <w:rPr>
          <w:rStyle w:val="Hyperlink"/>
          <w:iCs/>
          <w:u w:val="none"/>
        </w:rPr>
      </w:pPr>
      <w:r w:rsidRPr="00C50693">
        <w:t>Chesapeake Bay Program. 2014</w:t>
      </w:r>
      <w:r w:rsidRPr="00B11E5C">
        <w:rPr>
          <w:color w:val="000000" w:themeColor="text1"/>
        </w:rPr>
        <w:t xml:space="preserve">. </w:t>
      </w:r>
      <w:hyperlink r:id="rId35" w:history="1">
        <w:r w:rsidRPr="00B11E5C">
          <w:rPr>
            <w:rStyle w:val="Hyperlink"/>
            <w:i/>
            <w:iCs/>
            <w:color w:val="000000" w:themeColor="text1"/>
            <w:u w:val="none"/>
          </w:rPr>
          <w:t>Strengthening Verification of Best Management Practices</w:t>
        </w:r>
        <w:r w:rsidRPr="00B11E5C">
          <w:rPr>
            <w:rStyle w:val="Hyperlink"/>
            <w:color w:val="000000" w:themeColor="text1"/>
            <w:u w:val="none"/>
          </w:rPr>
          <w:t xml:space="preserve"> </w:t>
        </w:r>
        <w:r w:rsidRPr="00B11E5C">
          <w:rPr>
            <w:rStyle w:val="Hyperlink"/>
            <w:i/>
            <w:iCs/>
            <w:color w:val="000000" w:themeColor="text1"/>
            <w:u w:val="none"/>
          </w:rPr>
          <w:t>Implemented in the Chesapeake Bay Watershed: A Basinwide Framework - Report and</w:t>
        </w:r>
        <w:r w:rsidRPr="00B11E5C">
          <w:rPr>
            <w:rStyle w:val="Hyperlink"/>
            <w:color w:val="000000" w:themeColor="text1"/>
            <w:u w:val="none"/>
          </w:rPr>
          <w:t xml:space="preserve"> </w:t>
        </w:r>
        <w:r w:rsidRPr="00B11E5C">
          <w:rPr>
            <w:rStyle w:val="Hyperlink"/>
            <w:i/>
            <w:iCs/>
            <w:color w:val="000000" w:themeColor="text1"/>
            <w:u w:val="none"/>
          </w:rPr>
          <w:t>Documentation from the Chesapeake Bay Program Water Quality Goal Implementation Team’s</w:t>
        </w:r>
        <w:r w:rsidRPr="00B11E5C">
          <w:rPr>
            <w:rStyle w:val="Hyperlink"/>
            <w:color w:val="000000" w:themeColor="text1"/>
            <w:u w:val="none"/>
          </w:rPr>
          <w:t xml:space="preserve"> </w:t>
        </w:r>
        <w:r w:rsidRPr="00B11E5C">
          <w:rPr>
            <w:rStyle w:val="Hyperlink"/>
            <w:i/>
            <w:iCs/>
            <w:color w:val="000000" w:themeColor="text1"/>
            <w:u w:val="none"/>
          </w:rPr>
          <w:t>BMP Verification Committee</w:t>
        </w:r>
      </w:hyperlink>
      <w:r w:rsidRPr="00B11E5C">
        <w:rPr>
          <w:rStyle w:val="Hyperlink"/>
          <w:i/>
          <w:iCs/>
          <w:color w:val="000000" w:themeColor="text1"/>
          <w:u w:val="none"/>
        </w:rPr>
        <w:t>.</w:t>
      </w:r>
      <w:r w:rsidRPr="00B11E5C">
        <w:rPr>
          <w:rStyle w:val="Hyperlink"/>
          <w:iCs/>
          <w:color w:val="000000" w:themeColor="text1"/>
          <w:u w:val="none"/>
        </w:rPr>
        <w:t xml:space="preserve"> Accessed March 2, 2016. </w:t>
      </w:r>
      <w:hyperlink r:id="rId36" w:history="1">
        <w:r w:rsidRPr="006054C4">
          <w:rPr>
            <w:rStyle w:val="Hyperlink"/>
            <w:iCs/>
          </w:rPr>
          <w:t>http://www.chesapeakebay.net/publications/title/strengthening_verification_of_best_management_practices_implemented_in_the</w:t>
        </w:r>
      </w:hyperlink>
    </w:p>
    <w:p w14:paraId="5A0E6636" w14:textId="77777777" w:rsidR="00412E11" w:rsidRDefault="007B176B" w:rsidP="00363171">
      <w:pPr>
        <w:tabs>
          <w:tab w:val="left" w:pos="-1440"/>
          <w:tab w:val="left" w:pos="-720"/>
          <w:tab w:val="left" w:pos="0"/>
          <w:tab w:val="left" w:pos="720"/>
          <w:tab w:val="left" w:pos="1440"/>
          <w:tab w:val="left" w:pos="2160"/>
          <w:tab w:val="left" w:pos="2880"/>
          <w:tab w:val="left" w:pos="3600"/>
          <w:tab w:val="left" w:pos="4380"/>
          <w:tab w:val="left" w:pos="5760"/>
        </w:tabs>
        <w:autoSpaceDE w:val="0"/>
        <w:autoSpaceDN w:val="0"/>
        <w:adjustRightInd w:val="0"/>
        <w:spacing w:after="120" w:line="240" w:lineRule="auto"/>
      </w:pPr>
      <w:r w:rsidRPr="00C50693">
        <w:rPr>
          <w:iCs/>
        </w:rPr>
        <w:t xml:space="preserve">USEPA (U.S. Environmental Protection Agency). 2006. </w:t>
      </w:r>
      <w:r w:rsidRPr="00C50693">
        <w:rPr>
          <w:i/>
          <w:iCs/>
        </w:rPr>
        <w:t xml:space="preserve">Requirements for Quality Assurance Project Plans. </w:t>
      </w:r>
      <w:r w:rsidRPr="00C50693">
        <w:rPr>
          <w:iCs/>
        </w:rPr>
        <w:t xml:space="preserve">(EPA QA/R-5, EPA/240/B-01/003. U.S. Environmental Protection Agency, Office of Environmental Information, Washington DC, March 2001 [Reissued May 2006]). Accessed March 2, 2016. </w:t>
      </w:r>
      <w:hyperlink r:id="rId37" w:history="1">
        <w:r w:rsidRPr="007B176B">
          <w:rPr>
            <w:rStyle w:val="Hyperlink"/>
          </w:rPr>
          <w:t>http://www.epa.gov/sites/production/files/2015-07/documents/r5-final.pdf</w:t>
        </w:r>
      </w:hyperlink>
      <w:r w:rsidRPr="007B176B">
        <w:t xml:space="preserve"> </w:t>
      </w:r>
    </w:p>
    <w:p w14:paraId="0251F9C7" w14:textId="13A50087" w:rsidR="00541B90" w:rsidRPr="00541B90" w:rsidRDefault="00541B90" w:rsidP="00541B90">
      <w:pPr>
        <w:tabs>
          <w:tab w:val="left" w:pos="-1440"/>
          <w:tab w:val="left" w:pos="-720"/>
          <w:tab w:val="left" w:pos="0"/>
          <w:tab w:val="left" w:pos="720"/>
          <w:tab w:val="left" w:pos="1440"/>
          <w:tab w:val="left" w:pos="2160"/>
          <w:tab w:val="left" w:pos="2880"/>
          <w:tab w:val="left" w:pos="3600"/>
          <w:tab w:val="left" w:pos="4380"/>
          <w:tab w:val="left" w:pos="5760"/>
        </w:tabs>
        <w:autoSpaceDE w:val="0"/>
        <w:autoSpaceDN w:val="0"/>
        <w:adjustRightInd w:val="0"/>
        <w:spacing w:after="120" w:line="240" w:lineRule="auto"/>
        <w:rPr>
          <w:bCs/>
        </w:rPr>
      </w:pPr>
      <w:r w:rsidRPr="00541B90">
        <w:t xml:space="preserve">USRBMPEP (Urban Stream Restoration BMP Expert Panel). 2014. </w:t>
      </w:r>
      <w:r w:rsidRPr="00541B90">
        <w:rPr>
          <w:i/>
        </w:rPr>
        <w:t>Recommendations of the Expert Panel to Define Removal Rates f</w:t>
      </w:r>
      <w:r w:rsidR="00027432">
        <w:rPr>
          <w:i/>
        </w:rPr>
        <w:t xml:space="preserve">or </w:t>
      </w:r>
      <w:r w:rsidRPr="00541B90">
        <w:rPr>
          <w:i/>
        </w:rPr>
        <w:t>Individual Stream Restoration Projects</w:t>
      </w:r>
      <w:r w:rsidR="00027432">
        <w:t xml:space="preserve">. </w:t>
      </w:r>
      <w:r w:rsidRPr="00541B90">
        <w:rPr>
          <w:bCs/>
        </w:rPr>
        <w:t>Test-Drive Revisions Approved by the WQGIT: September 8, 2014. Prepared for Urban Stormwater Work Group, Watershed Technical Work Group, and Water Quality Goal Implementation Team, by Tom Schueler, Chesapeake Stormwater Network and Bill Stack, Ce</w:t>
      </w:r>
      <w:r w:rsidR="00027432">
        <w:rPr>
          <w:bCs/>
        </w:rPr>
        <w:t xml:space="preserve">nter for Watershed Protection. </w:t>
      </w:r>
      <w:r w:rsidRPr="00541B90">
        <w:rPr>
          <w:bCs/>
        </w:rPr>
        <w:t xml:space="preserve">Accessed March 27, 2017. </w:t>
      </w:r>
      <w:hyperlink r:id="rId38" w:history="1">
        <w:r w:rsidRPr="00541B90">
          <w:rPr>
            <w:rStyle w:val="Hyperlink"/>
            <w:bCs/>
          </w:rPr>
          <w:t>http://www.chesapeakebay.net/documents/Stream_Panel_Report_Final_08282014_Appendices_A_G.pdf</w:t>
        </w:r>
      </w:hyperlink>
    </w:p>
    <w:p w14:paraId="6A8073B5" w14:textId="2100DFB9" w:rsidR="00223F8B" w:rsidRPr="00223F8B" w:rsidRDefault="00223F8B" w:rsidP="00223F8B">
      <w:pPr>
        <w:pStyle w:val="CommentText"/>
        <w:rPr>
          <w:sz w:val="22"/>
        </w:rPr>
      </w:pPr>
      <w:r w:rsidRPr="00223F8B">
        <w:rPr>
          <w:sz w:val="22"/>
        </w:rPr>
        <w:t>Prin</w:t>
      </w:r>
      <w:r>
        <w:rPr>
          <w:sz w:val="22"/>
        </w:rPr>
        <w:t xml:space="preserve">ciples for Verifying Stream Restoration Projects: </w:t>
      </w:r>
      <w:hyperlink r:id="rId39" w:history="1">
        <w:r>
          <w:rPr>
            <w:rStyle w:val="Hyperlink"/>
            <w:rFonts w:ascii="Times New Roman" w:hAnsi="Times New Roman" w:cs="Times New Roman"/>
            <w:sz w:val="22"/>
          </w:rPr>
          <w:t>http://www.chesapeakebay.net/channel_files/20794/attachment4b._principles_for_verifying_stream_restoration_project_june_6-2013_ver_final_draft-track_changes.docx</w:t>
        </w:r>
      </w:hyperlink>
    </w:p>
    <w:p w14:paraId="64A2C24A" w14:textId="148854A2" w:rsidR="00664359" w:rsidRPr="00664359" w:rsidRDefault="00223F8B" w:rsidP="00664359">
      <w:pPr>
        <w:pStyle w:val="CommentText"/>
        <w:spacing w:after="0" w:line="240" w:lineRule="auto"/>
        <w:rPr>
          <w:sz w:val="22"/>
        </w:rPr>
      </w:pPr>
      <w:r w:rsidRPr="00664359">
        <w:rPr>
          <w:sz w:val="22"/>
        </w:rPr>
        <w:lastRenderedPageBreak/>
        <w:t>U</w:t>
      </w:r>
      <w:r w:rsidR="00664359" w:rsidRPr="00664359">
        <w:rPr>
          <w:sz w:val="22"/>
        </w:rPr>
        <w:t>4. Urban Stream Restoration Fact Sheet:</w:t>
      </w:r>
    </w:p>
    <w:p w14:paraId="5CE3CBE8" w14:textId="4965F13B" w:rsidR="00223F8B" w:rsidRPr="00664359" w:rsidRDefault="00D169EF" w:rsidP="00664359">
      <w:pPr>
        <w:pStyle w:val="CommentText"/>
        <w:spacing w:after="0" w:line="240" w:lineRule="auto"/>
      </w:pPr>
      <w:hyperlink r:id="rId40" w:history="1">
        <w:r w:rsidR="00664359" w:rsidRPr="00162EF6">
          <w:rPr>
            <w:rStyle w:val="Hyperlink"/>
            <w:rFonts w:ascii="Times New Roman" w:hAnsi="Times New Roman" w:cs="Times New Roman"/>
            <w:sz w:val="22"/>
          </w:rPr>
          <w:t>http://www.chesapeakebay.net/documents/U4._Urban_Stream_Restoration_Fact_Sheet_in_Chesapeake_Bay_Watershed.pdf</w:t>
        </w:r>
      </w:hyperlink>
    </w:p>
    <w:p w14:paraId="75740A3E" w14:textId="1D99F359" w:rsidR="00412E11" w:rsidRDefault="00412E11"/>
    <w:p w14:paraId="1AFCE8CE" w14:textId="77777777" w:rsidR="00027432" w:rsidRDefault="00027432" w:rsidP="00412E11">
      <w:pPr>
        <w:pStyle w:val="Heading1"/>
      </w:pPr>
      <w:bookmarkStart w:id="198" w:name="_Toc22642851"/>
    </w:p>
    <w:p w14:paraId="2CAAF6C0" w14:textId="77777777" w:rsidR="00027432" w:rsidRDefault="00027432" w:rsidP="00412E11">
      <w:pPr>
        <w:pStyle w:val="Heading1"/>
      </w:pPr>
    </w:p>
    <w:p w14:paraId="6597EA7E" w14:textId="77777777" w:rsidR="00027432" w:rsidRDefault="00027432" w:rsidP="00412E11">
      <w:pPr>
        <w:pStyle w:val="Heading1"/>
      </w:pPr>
    </w:p>
    <w:p w14:paraId="2C5AC289" w14:textId="77777777" w:rsidR="00027432" w:rsidRDefault="00027432" w:rsidP="00412E11">
      <w:pPr>
        <w:pStyle w:val="Heading1"/>
      </w:pPr>
    </w:p>
    <w:p w14:paraId="18AA373E" w14:textId="77777777" w:rsidR="00027432" w:rsidRDefault="00027432" w:rsidP="00412E11">
      <w:pPr>
        <w:pStyle w:val="Heading1"/>
      </w:pPr>
    </w:p>
    <w:p w14:paraId="11941B0C" w14:textId="77777777" w:rsidR="00027432" w:rsidRDefault="00027432" w:rsidP="00412E11">
      <w:pPr>
        <w:pStyle w:val="Heading1"/>
      </w:pPr>
    </w:p>
    <w:p w14:paraId="4C2994AB" w14:textId="77777777" w:rsidR="00027432" w:rsidRDefault="00027432" w:rsidP="00412E11">
      <w:pPr>
        <w:pStyle w:val="Heading1"/>
      </w:pPr>
    </w:p>
    <w:p w14:paraId="569F2B3C" w14:textId="77777777" w:rsidR="00027432" w:rsidRDefault="00027432" w:rsidP="00412E11">
      <w:pPr>
        <w:pStyle w:val="Heading1"/>
      </w:pPr>
    </w:p>
    <w:p w14:paraId="732ACF5B" w14:textId="77777777" w:rsidR="00027432" w:rsidRDefault="00027432" w:rsidP="00412E11">
      <w:pPr>
        <w:pStyle w:val="Heading1"/>
      </w:pPr>
    </w:p>
    <w:p w14:paraId="0FDB8625" w14:textId="77777777" w:rsidR="00027432" w:rsidRDefault="00027432" w:rsidP="00412E11">
      <w:pPr>
        <w:pStyle w:val="Heading1"/>
      </w:pPr>
    </w:p>
    <w:p w14:paraId="4986F29A" w14:textId="77777777" w:rsidR="00027432" w:rsidRDefault="00027432" w:rsidP="00412E11">
      <w:pPr>
        <w:pStyle w:val="Heading1"/>
      </w:pPr>
    </w:p>
    <w:p w14:paraId="41DE9BBE" w14:textId="77777777" w:rsidR="00027432" w:rsidRDefault="00027432" w:rsidP="00412E11">
      <w:pPr>
        <w:pStyle w:val="Heading1"/>
      </w:pPr>
    </w:p>
    <w:p w14:paraId="433C8374" w14:textId="77777777" w:rsidR="00027432" w:rsidRDefault="00027432" w:rsidP="00412E11">
      <w:pPr>
        <w:pStyle w:val="Heading1"/>
      </w:pPr>
    </w:p>
    <w:p w14:paraId="05393BC2" w14:textId="77777777" w:rsidR="00027432" w:rsidRDefault="00027432" w:rsidP="00412E11">
      <w:pPr>
        <w:pStyle w:val="Heading1"/>
      </w:pPr>
    </w:p>
    <w:p w14:paraId="49E9F992" w14:textId="77777777" w:rsidR="00027432" w:rsidRDefault="00027432" w:rsidP="00412E11">
      <w:pPr>
        <w:pStyle w:val="Heading1"/>
      </w:pPr>
    </w:p>
    <w:p w14:paraId="22D1F891" w14:textId="77777777" w:rsidR="00027432" w:rsidRDefault="00027432" w:rsidP="00412E11">
      <w:pPr>
        <w:pStyle w:val="Heading1"/>
      </w:pPr>
    </w:p>
    <w:p w14:paraId="1CE08074" w14:textId="77777777" w:rsidR="00027432" w:rsidRDefault="00027432" w:rsidP="00412E11">
      <w:pPr>
        <w:pStyle w:val="Heading1"/>
      </w:pPr>
    </w:p>
    <w:p w14:paraId="66D490E6" w14:textId="77777777" w:rsidR="00027432" w:rsidRDefault="00027432" w:rsidP="00412E11">
      <w:pPr>
        <w:pStyle w:val="Heading1"/>
      </w:pPr>
    </w:p>
    <w:p w14:paraId="78CD8ACE" w14:textId="77777777" w:rsidR="00027432" w:rsidRDefault="00027432" w:rsidP="00412E11">
      <w:pPr>
        <w:pStyle w:val="Heading1"/>
      </w:pPr>
    </w:p>
    <w:p w14:paraId="4A97930C" w14:textId="77777777" w:rsidR="00027432" w:rsidRDefault="00027432" w:rsidP="00412E11">
      <w:pPr>
        <w:pStyle w:val="Heading1"/>
      </w:pPr>
    </w:p>
    <w:p w14:paraId="562C5EC7" w14:textId="77777777" w:rsidR="00027432" w:rsidRDefault="00027432" w:rsidP="00412E11">
      <w:pPr>
        <w:pStyle w:val="Heading1"/>
      </w:pPr>
    </w:p>
    <w:p w14:paraId="0CBF45EF" w14:textId="77777777" w:rsidR="00027432" w:rsidRDefault="00027432" w:rsidP="00412E11">
      <w:pPr>
        <w:pStyle w:val="Heading1"/>
      </w:pPr>
    </w:p>
    <w:p w14:paraId="1F41D91C" w14:textId="77777777" w:rsidR="00027432" w:rsidRDefault="00027432" w:rsidP="00412E11">
      <w:pPr>
        <w:pStyle w:val="Heading1"/>
      </w:pPr>
    </w:p>
    <w:p w14:paraId="7FB9EA8D" w14:textId="19F6770C" w:rsidR="009211C8" w:rsidRDefault="00412E11" w:rsidP="00412E11">
      <w:pPr>
        <w:pStyle w:val="Heading1"/>
      </w:pPr>
      <w:r>
        <w:lastRenderedPageBreak/>
        <w:t>Appendices</w:t>
      </w:r>
      <w:bookmarkEnd w:id="198"/>
    </w:p>
    <w:sectPr w:rsidR="009211C8" w:rsidSect="00A62ED1">
      <w:headerReference w:type="default" r:id="rId41"/>
      <w:footerReference w:type="even" r:id="rId42"/>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6E690" w14:textId="77777777" w:rsidR="00027432" w:rsidRDefault="00027432">
      <w:r>
        <w:separator/>
      </w:r>
    </w:p>
  </w:endnote>
  <w:endnote w:type="continuationSeparator" w:id="0">
    <w:p w14:paraId="0211A7D2" w14:textId="77777777" w:rsidR="00027432" w:rsidRDefault="00027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Bold">
    <w:panose1 w:val="00000000000000000000"/>
    <w:charset w:val="00"/>
    <w:family w:val="swiss"/>
    <w:notTrueType/>
    <w:pitch w:val="default"/>
    <w:sig w:usb0="00000003" w:usb1="00000000" w:usb2="00000000" w:usb3="00000000" w:csb0="00000001" w:csb1="00000000"/>
  </w:font>
  <w:font w:name="TT8Co00">
    <w:panose1 w:val="00000000000000000000"/>
    <w:charset w:val="00"/>
    <w:family w:val="auto"/>
    <w:notTrueType/>
    <w:pitch w:val="default"/>
    <w:sig w:usb0="00000003" w:usb1="00000000" w:usb2="00000000" w:usb3="00000000" w:csb0="00000001" w:csb1="00000000"/>
  </w:font>
  <w:font w:name="TT8Bo00">
    <w:panose1 w:val="00000000000000000000"/>
    <w:charset w:val="00"/>
    <w:family w:val="auto"/>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62C71" w14:textId="77777777" w:rsidR="00027432" w:rsidRDefault="0002743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F93CB68" w14:textId="77777777" w:rsidR="00027432" w:rsidRDefault="000274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A4A99" w14:textId="77777777" w:rsidR="00027432" w:rsidRDefault="00027432">
      <w:r>
        <w:separator/>
      </w:r>
    </w:p>
  </w:footnote>
  <w:footnote w:type="continuationSeparator" w:id="0">
    <w:p w14:paraId="50137B93" w14:textId="77777777" w:rsidR="00027432" w:rsidRDefault="000274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29DDA" w14:textId="292439E1" w:rsidR="00A62ED1" w:rsidRDefault="00A62ED1" w:rsidP="00A62ED1">
    <w:pPr>
      <w:pStyle w:val="Header"/>
      <w:spacing w:after="0"/>
    </w:pPr>
    <w:r>
      <w:t xml:space="preserve">NY Chesapeake Bay USC Nonpoint Source QAPP </w:t>
    </w:r>
    <w:r>
      <w:tab/>
    </w:r>
    <w:r>
      <w:tab/>
      <w:t>August 2022</w:t>
    </w:r>
  </w:p>
  <w:p w14:paraId="2253D14F" w14:textId="056E789C" w:rsidR="00027432" w:rsidRDefault="00A62ED1" w:rsidP="00A62ED1">
    <w:pPr>
      <w:pStyle w:val="Header"/>
      <w:spacing w:after="0"/>
    </w:pPr>
    <w:r>
      <w:t>EPA DCN #: 220055</w:t>
    </w:r>
    <w:r>
      <w:tab/>
    </w:r>
    <w:r>
      <w:tab/>
      <w:t xml:space="preserve">Page </w:t>
    </w:r>
    <w:r>
      <w:fldChar w:fldCharType="begin"/>
    </w:r>
    <w:r>
      <w:instrText xml:space="preserve"> PAGE  \* Arabic  \* MERGEFORMAT </w:instrText>
    </w:r>
    <w:r>
      <w:fldChar w:fldCharType="separate"/>
    </w:r>
    <w:r>
      <w:t>5</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C01AE"/>
    <w:multiLevelType w:val="hybridMultilevel"/>
    <w:tmpl w:val="0972C5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B0D1DAD"/>
    <w:multiLevelType w:val="hybridMultilevel"/>
    <w:tmpl w:val="47284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F704FF"/>
    <w:multiLevelType w:val="hybridMultilevel"/>
    <w:tmpl w:val="9E76987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DF17F9D"/>
    <w:multiLevelType w:val="hybridMultilevel"/>
    <w:tmpl w:val="1E4CBA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C729DD"/>
    <w:multiLevelType w:val="hybridMultilevel"/>
    <w:tmpl w:val="9C7E1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E919AA"/>
    <w:multiLevelType w:val="hybridMultilevel"/>
    <w:tmpl w:val="897CB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B16DCD"/>
    <w:multiLevelType w:val="hybridMultilevel"/>
    <w:tmpl w:val="32180C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50454C"/>
    <w:multiLevelType w:val="hybridMultilevel"/>
    <w:tmpl w:val="4FB071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5A454A"/>
    <w:multiLevelType w:val="hybridMultilevel"/>
    <w:tmpl w:val="F8AA4C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179223D"/>
    <w:multiLevelType w:val="hybridMultilevel"/>
    <w:tmpl w:val="88EAE4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85E21BD"/>
    <w:multiLevelType w:val="hybridMultilevel"/>
    <w:tmpl w:val="97028F80"/>
    <w:lvl w:ilvl="0" w:tplc="A8A2D47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223DB2"/>
    <w:multiLevelType w:val="hybridMultilevel"/>
    <w:tmpl w:val="1B40B89E"/>
    <w:lvl w:ilvl="0" w:tplc="2AA0A8D8">
      <w:start w:val="1"/>
      <w:numFmt w:val="bullet"/>
      <w:pStyle w:val="TableBullet1"/>
      <w:lvlText w:val=""/>
      <w:lvlJc w:val="left"/>
      <w:pPr>
        <w:ind w:left="450" w:hanging="360"/>
      </w:pPr>
      <w:rPr>
        <w:rFonts w:ascii="Symbol" w:hAnsi="Symbol" w:hint="default"/>
        <w:color w:val="6787B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F642403"/>
    <w:multiLevelType w:val="hybridMultilevel"/>
    <w:tmpl w:val="7E389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05390F"/>
    <w:multiLevelType w:val="hybridMultilevel"/>
    <w:tmpl w:val="5AC81D9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2B0C86"/>
    <w:multiLevelType w:val="hybridMultilevel"/>
    <w:tmpl w:val="5E9E3FA8"/>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A43D40"/>
    <w:multiLevelType w:val="hybridMultilevel"/>
    <w:tmpl w:val="DE94762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A510CA"/>
    <w:multiLevelType w:val="hybridMultilevel"/>
    <w:tmpl w:val="A30C86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C5B3EA2"/>
    <w:multiLevelType w:val="hybridMultilevel"/>
    <w:tmpl w:val="41A4AB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5"/>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14"/>
  </w:num>
  <w:num w:numId="5">
    <w:abstractNumId w:val="10"/>
  </w:num>
  <w:num w:numId="6">
    <w:abstractNumId w:val="3"/>
  </w:num>
  <w:num w:numId="7">
    <w:abstractNumId w:val="5"/>
  </w:num>
  <w:num w:numId="8">
    <w:abstractNumId w:val="12"/>
  </w:num>
  <w:num w:numId="9">
    <w:abstractNumId w:val="4"/>
  </w:num>
  <w:num w:numId="10">
    <w:abstractNumId w:val="13"/>
  </w:num>
  <w:num w:numId="11">
    <w:abstractNumId w:val="16"/>
  </w:num>
  <w:num w:numId="12">
    <w:abstractNumId w:val="1"/>
  </w:num>
  <w:num w:numId="13">
    <w:abstractNumId w:val="2"/>
  </w:num>
  <w:num w:numId="14">
    <w:abstractNumId w:val="7"/>
  </w:num>
  <w:num w:numId="15">
    <w:abstractNumId w:val="0"/>
  </w:num>
  <w:num w:numId="16">
    <w:abstractNumId w:val="8"/>
  </w:num>
  <w:num w:numId="17">
    <w:abstractNumId w:val="9"/>
  </w:num>
  <w:num w:numId="18">
    <w:abstractNumId w:val="6"/>
  </w:num>
  <w:num w:numId="19">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 w:dllVersion="2" w:checkStyle="1"/>
  <w:proofState w:spelling="clean" w:grammar="clean"/>
  <w:stylePaneFormatFilter w:val="0020" w:allStyles="0" w:customStyles="0" w:latentStyles="0" w:stylesInUse="0" w:headingStyles="1" w:numberingStyles="0" w:tableStyles="0" w:directFormattingOnRuns="0" w:directFormattingOnParagraphs="0" w:directFormattingOnNumbering="0" w:directFormattingOnTables="0" w:clearFormatting="0" w:top3HeadingStyles="0" w:visibleStyles="0" w:alternateStyleNames="0"/>
  <w:doNotTrackFormatting/>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9F2"/>
    <w:rsid w:val="000016D9"/>
    <w:rsid w:val="00003B31"/>
    <w:rsid w:val="0000406E"/>
    <w:rsid w:val="00005539"/>
    <w:rsid w:val="00012057"/>
    <w:rsid w:val="00014042"/>
    <w:rsid w:val="0001499B"/>
    <w:rsid w:val="00021E33"/>
    <w:rsid w:val="00023440"/>
    <w:rsid w:val="00025F93"/>
    <w:rsid w:val="00027432"/>
    <w:rsid w:val="000325AD"/>
    <w:rsid w:val="00034D0B"/>
    <w:rsid w:val="00040567"/>
    <w:rsid w:val="00043673"/>
    <w:rsid w:val="00044F57"/>
    <w:rsid w:val="0004595A"/>
    <w:rsid w:val="00045CBE"/>
    <w:rsid w:val="000479CF"/>
    <w:rsid w:val="00051185"/>
    <w:rsid w:val="00054ABC"/>
    <w:rsid w:val="00057B8F"/>
    <w:rsid w:val="000633C7"/>
    <w:rsid w:val="000640AE"/>
    <w:rsid w:val="00074BBC"/>
    <w:rsid w:val="00083540"/>
    <w:rsid w:val="00090B4A"/>
    <w:rsid w:val="00090DCB"/>
    <w:rsid w:val="00091902"/>
    <w:rsid w:val="000A123E"/>
    <w:rsid w:val="000A256F"/>
    <w:rsid w:val="000A3201"/>
    <w:rsid w:val="000A3E74"/>
    <w:rsid w:val="000B10F4"/>
    <w:rsid w:val="000B1A65"/>
    <w:rsid w:val="000B1A74"/>
    <w:rsid w:val="000B1FBE"/>
    <w:rsid w:val="000B3D6F"/>
    <w:rsid w:val="000B40C9"/>
    <w:rsid w:val="000B4A51"/>
    <w:rsid w:val="000B5490"/>
    <w:rsid w:val="000C0018"/>
    <w:rsid w:val="000C23D3"/>
    <w:rsid w:val="000C4328"/>
    <w:rsid w:val="000D41FC"/>
    <w:rsid w:val="000E0BAE"/>
    <w:rsid w:val="000E28DC"/>
    <w:rsid w:val="000E7DE9"/>
    <w:rsid w:val="000F41E2"/>
    <w:rsid w:val="000F45CA"/>
    <w:rsid w:val="000F78B5"/>
    <w:rsid w:val="00100131"/>
    <w:rsid w:val="0010229B"/>
    <w:rsid w:val="001025E6"/>
    <w:rsid w:val="00102E2F"/>
    <w:rsid w:val="00104E5F"/>
    <w:rsid w:val="00105CC1"/>
    <w:rsid w:val="00107EA9"/>
    <w:rsid w:val="00112FAC"/>
    <w:rsid w:val="001221FF"/>
    <w:rsid w:val="001253CF"/>
    <w:rsid w:val="001273D7"/>
    <w:rsid w:val="00131467"/>
    <w:rsid w:val="00135B06"/>
    <w:rsid w:val="00135FB5"/>
    <w:rsid w:val="00141731"/>
    <w:rsid w:val="001421B5"/>
    <w:rsid w:val="00143CB2"/>
    <w:rsid w:val="00144084"/>
    <w:rsid w:val="001510FC"/>
    <w:rsid w:val="001552C1"/>
    <w:rsid w:val="00156471"/>
    <w:rsid w:val="00157CC6"/>
    <w:rsid w:val="0016182B"/>
    <w:rsid w:val="0016368F"/>
    <w:rsid w:val="00166CE4"/>
    <w:rsid w:val="00167862"/>
    <w:rsid w:val="001703B7"/>
    <w:rsid w:val="0017582A"/>
    <w:rsid w:val="00183756"/>
    <w:rsid w:val="001848FA"/>
    <w:rsid w:val="0018782A"/>
    <w:rsid w:val="001A12F6"/>
    <w:rsid w:val="001A2138"/>
    <w:rsid w:val="001A2ED6"/>
    <w:rsid w:val="001B11BC"/>
    <w:rsid w:val="001B3F30"/>
    <w:rsid w:val="001B474B"/>
    <w:rsid w:val="001B5C0C"/>
    <w:rsid w:val="001B5C9A"/>
    <w:rsid w:val="001B6020"/>
    <w:rsid w:val="001B7265"/>
    <w:rsid w:val="001C54E5"/>
    <w:rsid w:val="001C5B8C"/>
    <w:rsid w:val="001C7359"/>
    <w:rsid w:val="001C7496"/>
    <w:rsid w:val="001D0F72"/>
    <w:rsid w:val="001D2CCD"/>
    <w:rsid w:val="001D3B6B"/>
    <w:rsid w:val="001D58FE"/>
    <w:rsid w:val="001E09E6"/>
    <w:rsid w:val="001E0F7B"/>
    <w:rsid w:val="001E116A"/>
    <w:rsid w:val="001E2C42"/>
    <w:rsid w:val="001E4BCD"/>
    <w:rsid w:val="00200C20"/>
    <w:rsid w:val="002042F7"/>
    <w:rsid w:val="00204DE2"/>
    <w:rsid w:val="00204E31"/>
    <w:rsid w:val="00206A9E"/>
    <w:rsid w:val="002075F1"/>
    <w:rsid w:val="002127FE"/>
    <w:rsid w:val="00214B62"/>
    <w:rsid w:val="0021653B"/>
    <w:rsid w:val="00223F8B"/>
    <w:rsid w:val="00231FC2"/>
    <w:rsid w:val="00232BE1"/>
    <w:rsid w:val="00234BC6"/>
    <w:rsid w:val="00241BE5"/>
    <w:rsid w:val="00241CBB"/>
    <w:rsid w:val="00241CD6"/>
    <w:rsid w:val="002420E9"/>
    <w:rsid w:val="002439F2"/>
    <w:rsid w:val="00244C6F"/>
    <w:rsid w:val="002468CC"/>
    <w:rsid w:val="00247371"/>
    <w:rsid w:val="00253465"/>
    <w:rsid w:val="00256719"/>
    <w:rsid w:val="00257877"/>
    <w:rsid w:val="00261E18"/>
    <w:rsid w:val="00264E59"/>
    <w:rsid w:val="00273996"/>
    <w:rsid w:val="00274F54"/>
    <w:rsid w:val="00276AE7"/>
    <w:rsid w:val="0027756D"/>
    <w:rsid w:val="00290D26"/>
    <w:rsid w:val="00295412"/>
    <w:rsid w:val="00297FDD"/>
    <w:rsid w:val="002A603D"/>
    <w:rsid w:val="002A6902"/>
    <w:rsid w:val="002B2100"/>
    <w:rsid w:val="002B3E1B"/>
    <w:rsid w:val="002B53A9"/>
    <w:rsid w:val="002B5C76"/>
    <w:rsid w:val="002B5DBE"/>
    <w:rsid w:val="002B74B9"/>
    <w:rsid w:val="002C0CB3"/>
    <w:rsid w:val="002C5B92"/>
    <w:rsid w:val="002C666D"/>
    <w:rsid w:val="002D02AD"/>
    <w:rsid w:val="002D17F1"/>
    <w:rsid w:val="002D1BAE"/>
    <w:rsid w:val="002D4290"/>
    <w:rsid w:val="002D4840"/>
    <w:rsid w:val="002D4AC6"/>
    <w:rsid w:val="002D4E7A"/>
    <w:rsid w:val="002D5866"/>
    <w:rsid w:val="002D7AF6"/>
    <w:rsid w:val="002E04AA"/>
    <w:rsid w:val="002E1975"/>
    <w:rsid w:val="002E222E"/>
    <w:rsid w:val="002E349B"/>
    <w:rsid w:val="002E4A87"/>
    <w:rsid w:val="002E5CE0"/>
    <w:rsid w:val="00302121"/>
    <w:rsid w:val="00306EAF"/>
    <w:rsid w:val="00315D80"/>
    <w:rsid w:val="0032009F"/>
    <w:rsid w:val="003213CE"/>
    <w:rsid w:val="003301CD"/>
    <w:rsid w:val="003321FF"/>
    <w:rsid w:val="00347584"/>
    <w:rsid w:val="00351035"/>
    <w:rsid w:val="00351583"/>
    <w:rsid w:val="003541EF"/>
    <w:rsid w:val="003550AB"/>
    <w:rsid w:val="00355A3C"/>
    <w:rsid w:val="00357ED6"/>
    <w:rsid w:val="00361740"/>
    <w:rsid w:val="00362ECA"/>
    <w:rsid w:val="00363171"/>
    <w:rsid w:val="003641A4"/>
    <w:rsid w:val="00364FF0"/>
    <w:rsid w:val="0036714E"/>
    <w:rsid w:val="00370C78"/>
    <w:rsid w:val="0037242D"/>
    <w:rsid w:val="003779D6"/>
    <w:rsid w:val="003841F7"/>
    <w:rsid w:val="00384495"/>
    <w:rsid w:val="0038789E"/>
    <w:rsid w:val="003932E1"/>
    <w:rsid w:val="00394045"/>
    <w:rsid w:val="003940CB"/>
    <w:rsid w:val="003943A5"/>
    <w:rsid w:val="003A0FB5"/>
    <w:rsid w:val="003A2A24"/>
    <w:rsid w:val="003B03EB"/>
    <w:rsid w:val="003B38D4"/>
    <w:rsid w:val="003B3ABB"/>
    <w:rsid w:val="003B6D0C"/>
    <w:rsid w:val="003B73BE"/>
    <w:rsid w:val="003C4B34"/>
    <w:rsid w:val="003C54BB"/>
    <w:rsid w:val="003C7887"/>
    <w:rsid w:val="003D2B0D"/>
    <w:rsid w:val="003D4E26"/>
    <w:rsid w:val="003D4E8E"/>
    <w:rsid w:val="003E1033"/>
    <w:rsid w:val="003E65B3"/>
    <w:rsid w:val="003E71F2"/>
    <w:rsid w:val="003F30AC"/>
    <w:rsid w:val="003F328B"/>
    <w:rsid w:val="00400580"/>
    <w:rsid w:val="00404A5C"/>
    <w:rsid w:val="00404C06"/>
    <w:rsid w:val="00412C41"/>
    <w:rsid w:val="00412E11"/>
    <w:rsid w:val="004157CB"/>
    <w:rsid w:val="00416498"/>
    <w:rsid w:val="004255D9"/>
    <w:rsid w:val="00440815"/>
    <w:rsid w:val="00441C47"/>
    <w:rsid w:val="00447035"/>
    <w:rsid w:val="00447BCA"/>
    <w:rsid w:val="00454EC2"/>
    <w:rsid w:val="00455377"/>
    <w:rsid w:val="004608D6"/>
    <w:rsid w:val="00460D61"/>
    <w:rsid w:val="00467D57"/>
    <w:rsid w:val="0047166D"/>
    <w:rsid w:val="00476EF1"/>
    <w:rsid w:val="004842E0"/>
    <w:rsid w:val="00486FCB"/>
    <w:rsid w:val="0049112F"/>
    <w:rsid w:val="0049608F"/>
    <w:rsid w:val="004968E7"/>
    <w:rsid w:val="004B0888"/>
    <w:rsid w:val="004B4D94"/>
    <w:rsid w:val="004C4343"/>
    <w:rsid w:val="004C4DA0"/>
    <w:rsid w:val="004C66B4"/>
    <w:rsid w:val="004C7E1B"/>
    <w:rsid w:val="004D22B6"/>
    <w:rsid w:val="004D2E1C"/>
    <w:rsid w:val="004D3F72"/>
    <w:rsid w:val="004D76E3"/>
    <w:rsid w:val="004E13A2"/>
    <w:rsid w:val="004E2D49"/>
    <w:rsid w:val="004E2D4F"/>
    <w:rsid w:val="004E3606"/>
    <w:rsid w:val="004E3930"/>
    <w:rsid w:val="004E4F4F"/>
    <w:rsid w:val="004E6C32"/>
    <w:rsid w:val="004F1BF3"/>
    <w:rsid w:val="004F3652"/>
    <w:rsid w:val="004F5092"/>
    <w:rsid w:val="00500E8F"/>
    <w:rsid w:val="0050188F"/>
    <w:rsid w:val="005023B9"/>
    <w:rsid w:val="0051036F"/>
    <w:rsid w:val="00513566"/>
    <w:rsid w:val="005144B7"/>
    <w:rsid w:val="00514BD4"/>
    <w:rsid w:val="005265F4"/>
    <w:rsid w:val="0052684E"/>
    <w:rsid w:val="00531CE0"/>
    <w:rsid w:val="00531FA0"/>
    <w:rsid w:val="005341F0"/>
    <w:rsid w:val="00535F2D"/>
    <w:rsid w:val="00540669"/>
    <w:rsid w:val="00541B90"/>
    <w:rsid w:val="0054282F"/>
    <w:rsid w:val="00544767"/>
    <w:rsid w:val="00552162"/>
    <w:rsid w:val="005552D6"/>
    <w:rsid w:val="0056392D"/>
    <w:rsid w:val="005649EC"/>
    <w:rsid w:val="0056567E"/>
    <w:rsid w:val="00570E84"/>
    <w:rsid w:val="00572141"/>
    <w:rsid w:val="00572EFE"/>
    <w:rsid w:val="005827AA"/>
    <w:rsid w:val="00582FBA"/>
    <w:rsid w:val="00594EB6"/>
    <w:rsid w:val="00596662"/>
    <w:rsid w:val="005A4123"/>
    <w:rsid w:val="005A5290"/>
    <w:rsid w:val="005B0962"/>
    <w:rsid w:val="005B0985"/>
    <w:rsid w:val="005B0CE4"/>
    <w:rsid w:val="005B3C71"/>
    <w:rsid w:val="005C09EF"/>
    <w:rsid w:val="005C23FD"/>
    <w:rsid w:val="005C5F21"/>
    <w:rsid w:val="005D024C"/>
    <w:rsid w:val="005D05B4"/>
    <w:rsid w:val="005D1987"/>
    <w:rsid w:val="005D1B36"/>
    <w:rsid w:val="005D208A"/>
    <w:rsid w:val="005E137E"/>
    <w:rsid w:val="005E17B8"/>
    <w:rsid w:val="005F5B11"/>
    <w:rsid w:val="005F6387"/>
    <w:rsid w:val="006029A3"/>
    <w:rsid w:val="00603260"/>
    <w:rsid w:val="00603392"/>
    <w:rsid w:val="00603534"/>
    <w:rsid w:val="006058F2"/>
    <w:rsid w:val="0060705E"/>
    <w:rsid w:val="00613446"/>
    <w:rsid w:val="00615ED5"/>
    <w:rsid w:val="0062155A"/>
    <w:rsid w:val="00622346"/>
    <w:rsid w:val="0062388A"/>
    <w:rsid w:val="00623B7C"/>
    <w:rsid w:val="006244C1"/>
    <w:rsid w:val="00626247"/>
    <w:rsid w:val="00630078"/>
    <w:rsid w:val="00630267"/>
    <w:rsid w:val="00632566"/>
    <w:rsid w:val="006359A5"/>
    <w:rsid w:val="00637344"/>
    <w:rsid w:val="0064031A"/>
    <w:rsid w:val="00642849"/>
    <w:rsid w:val="00650143"/>
    <w:rsid w:val="00652590"/>
    <w:rsid w:val="00660525"/>
    <w:rsid w:val="00660D52"/>
    <w:rsid w:val="00662F18"/>
    <w:rsid w:val="00663037"/>
    <w:rsid w:val="00664359"/>
    <w:rsid w:val="00664D15"/>
    <w:rsid w:val="0067089D"/>
    <w:rsid w:val="006747CF"/>
    <w:rsid w:val="00676F18"/>
    <w:rsid w:val="00676FEC"/>
    <w:rsid w:val="00677B54"/>
    <w:rsid w:val="006820A0"/>
    <w:rsid w:val="00682D50"/>
    <w:rsid w:val="00686A69"/>
    <w:rsid w:val="00692741"/>
    <w:rsid w:val="0069518A"/>
    <w:rsid w:val="00695564"/>
    <w:rsid w:val="006960CA"/>
    <w:rsid w:val="00696E1E"/>
    <w:rsid w:val="0069771C"/>
    <w:rsid w:val="00697F4D"/>
    <w:rsid w:val="006A089D"/>
    <w:rsid w:val="006A2279"/>
    <w:rsid w:val="006A620E"/>
    <w:rsid w:val="006A6A47"/>
    <w:rsid w:val="006B039C"/>
    <w:rsid w:val="006B1042"/>
    <w:rsid w:val="006B3D6A"/>
    <w:rsid w:val="006B4519"/>
    <w:rsid w:val="006B4F28"/>
    <w:rsid w:val="006B5663"/>
    <w:rsid w:val="006B582F"/>
    <w:rsid w:val="006C411E"/>
    <w:rsid w:val="006C70AC"/>
    <w:rsid w:val="006D47FE"/>
    <w:rsid w:val="006D4BFA"/>
    <w:rsid w:val="006E0357"/>
    <w:rsid w:val="006E0AC3"/>
    <w:rsid w:val="006E1AE6"/>
    <w:rsid w:val="006E21A8"/>
    <w:rsid w:val="006E300E"/>
    <w:rsid w:val="006E3F03"/>
    <w:rsid w:val="006E4714"/>
    <w:rsid w:val="006F2E0F"/>
    <w:rsid w:val="006F31BA"/>
    <w:rsid w:val="006F3340"/>
    <w:rsid w:val="006F5268"/>
    <w:rsid w:val="006F6D48"/>
    <w:rsid w:val="00702284"/>
    <w:rsid w:val="007050B6"/>
    <w:rsid w:val="007108DC"/>
    <w:rsid w:val="007155AA"/>
    <w:rsid w:val="00717D1B"/>
    <w:rsid w:val="007212D6"/>
    <w:rsid w:val="00721788"/>
    <w:rsid w:val="00724C35"/>
    <w:rsid w:val="007266AF"/>
    <w:rsid w:val="0073003B"/>
    <w:rsid w:val="007307E4"/>
    <w:rsid w:val="00731432"/>
    <w:rsid w:val="0073455B"/>
    <w:rsid w:val="007347FF"/>
    <w:rsid w:val="0073517B"/>
    <w:rsid w:val="00740457"/>
    <w:rsid w:val="0074046F"/>
    <w:rsid w:val="0074476C"/>
    <w:rsid w:val="007508BB"/>
    <w:rsid w:val="00751A33"/>
    <w:rsid w:val="00752EFD"/>
    <w:rsid w:val="00755B2C"/>
    <w:rsid w:val="00763F15"/>
    <w:rsid w:val="00764F11"/>
    <w:rsid w:val="007652AB"/>
    <w:rsid w:val="00767A08"/>
    <w:rsid w:val="00770705"/>
    <w:rsid w:val="00771645"/>
    <w:rsid w:val="00780508"/>
    <w:rsid w:val="0078780D"/>
    <w:rsid w:val="00787EAC"/>
    <w:rsid w:val="007945F5"/>
    <w:rsid w:val="00795651"/>
    <w:rsid w:val="007A39F4"/>
    <w:rsid w:val="007A7A4A"/>
    <w:rsid w:val="007B176B"/>
    <w:rsid w:val="007B34E5"/>
    <w:rsid w:val="007B49C2"/>
    <w:rsid w:val="007C1AD6"/>
    <w:rsid w:val="007C2468"/>
    <w:rsid w:val="007C382A"/>
    <w:rsid w:val="007C428F"/>
    <w:rsid w:val="007C580B"/>
    <w:rsid w:val="007D01AB"/>
    <w:rsid w:val="007D10BC"/>
    <w:rsid w:val="007D6719"/>
    <w:rsid w:val="007E0035"/>
    <w:rsid w:val="007E0E56"/>
    <w:rsid w:val="007E30A6"/>
    <w:rsid w:val="007E74A6"/>
    <w:rsid w:val="007F088E"/>
    <w:rsid w:val="007F1DA5"/>
    <w:rsid w:val="007F2A34"/>
    <w:rsid w:val="007F42FD"/>
    <w:rsid w:val="008041E6"/>
    <w:rsid w:val="00810248"/>
    <w:rsid w:val="00811D0D"/>
    <w:rsid w:val="00813CF6"/>
    <w:rsid w:val="00814147"/>
    <w:rsid w:val="008168C5"/>
    <w:rsid w:val="00820AD3"/>
    <w:rsid w:val="0082125D"/>
    <w:rsid w:val="00825547"/>
    <w:rsid w:val="0082727A"/>
    <w:rsid w:val="008278F8"/>
    <w:rsid w:val="00840C22"/>
    <w:rsid w:val="00844968"/>
    <w:rsid w:val="00844FDC"/>
    <w:rsid w:val="00847715"/>
    <w:rsid w:val="008532A1"/>
    <w:rsid w:val="00865F64"/>
    <w:rsid w:val="008738E3"/>
    <w:rsid w:val="0087530B"/>
    <w:rsid w:val="0087614C"/>
    <w:rsid w:val="008833D5"/>
    <w:rsid w:val="00890825"/>
    <w:rsid w:val="008931AA"/>
    <w:rsid w:val="008965D8"/>
    <w:rsid w:val="008A565A"/>
    <w:rsid w:val="008B0E38"/>
    <w:rsid w:val="008B4C70"/>
    <w:rsid w:val="008C0D66"/>
    <w:rsid w:val="008C459E"/>
    <w:rsid w:val="008D3566"/>
    <w:rsid w:val="008D3BFF"/>
    <w:rsid w:val="008E3271"/>
    <w:rsid w:val="008E57EF"/>
    <w:rsid w:val="008F06A4"/>
    <w:rsid w:val="008F29F2"/>
    <w:rsid w:val="008F31B9"/>
    <w:rsid w:val="008F3721"/>
    <w:rsid w:val="008F3A0B"/>
    <w:rsid w:val="00901FCA"/>
    <w:rsid w:val="009034BA"/>
    <w:rsid w:val="00905C85"/>
    <w:rsid w:val="009068FE"/>
    <w:rsid w:val="00907DC2"/>
    <w:rsid w:val="00912612"/>
    <w:rsid w:val="00912B7E"/>
    <w:rsid w:val="00914145"/>
    <w:rsid w:val="00916EC4"/>
    <w:rsid w:val="00917CBD"/>
    <w:rsid w:val="009211C8"/>
    <w:rsid w:val="00925A39"/>
    <w:rsid w:val="00933976"/>
    <w:rsid w:val="0093445C"/>
    <w:rsid w:val="00936890"/>
    <w:rsid w:val="00936CAF"/>
    <w:rsid w:val="009416B0"/>
    <w:rsid w:val="00944264"/>
    <w:rsid w:val="009443E3"/>
    <w:rsid w:val="0095298D"/>
    <w:rsid w:val="0095576F"/>
    <w:rsid w:val="00961A9A"/>
    <w:rsid w:val="00962279"/>
    <w:rsid w:val="00963D03"/>
    <w:rsid w:val="00966CEF"/>
    <w:rsid w:val="00967682"/>
    <w:rsid w:val="00970952"/>
    <w:rsid w:val="00971F60"/>
    <w:rsid w:val="00973B4D"/>
    <w:rsid w:val="00974FDD"/>
    <w:rsid w:val="00976999"/>
    <w:rsid w:val="009843D6"/>
    <w:rsid w:val="00985683"/>
    <w:rsid w:val="00992A30"/>
    <w:rsid w:val="00996AD8"/>
    <w:rsid w:val="009A33C9"/>
    <w:rsid w:val="009A3A21"/>
    <w:rsid w:val="009A7237"/>
    <w:rsid w:val="009B03F5"/>
    <w:rsid w:val="009B081C"/>
    <w:rsid w:val="009B12D6"/>
    <w:rsid w:val="009B1BA5"/>
    <w:rsid w:val="009B26CD"/>
    <w:rsid w:val="009B38B1"/>
    <w:rsid w:val="009B69F4"/>
    <w:rsid w:val="009C02FA"/>
    <w:rsid w:val="009C75DF"/>
    <w:rsid w:val="009C79D0"/>
    <w:rsid w:val="009D1320"/>
    <w:rsid w:val="009D1EA9"/>
    <w:rsid w:val="009D3CB4"/>
    <w:rsid w:val="009E2D28"/>
    <w:rsid w:val="009E375D"/>
    <w:rsid w:val="009E622A"/>
    <w:rsid w:val="009E6CDA"/>
    <w:rsid w:val="009E754A"/>
    <w:rsid w:val="009F22BC"/>
    <w:rsid w:val="009F2590"/>
    <w:rsid w:val="009F261E"/>
    <w:rsid w:val="009F29C3"/>
    <w:rsid w:val="009F2A0E"/>
    <w:rsid w:val="00A00F68"/>
    <w:rsid w:val="00A0347C"/>
    <w:rsid w:val="00A03CEA"/>
    <w:rsid w:val="00A0736C"/>
    <w:rsid w:val="00A108D4"/>
    <w:rsid w:val="00A10EB7"/>
    <w:rsid w:val="00A1323F"/>
    <w:rsid w:val="00A13754"/>
    <w:rsid w:val="00A16FC4"/>
    <w:rsid w:val="00A204ED"/>
    <w:rsid w:val="00A22B40"/>
    <w:rsid w:val="00A25C93"/>
    <w:rsid w:val="00A37D62"/>
    <w:rsid w:val="00A4222A"/>
    <w:rsid w:val="00A425A4"/>
    <w:rsid w:val="00A439A7"/>
    <w:rsid w:val="00A45BE3"/>
    <w:rsid w:val="00A536A2"/>
    <w:rsid w:val="00A54C6E"/>
    <w:rsid w:val="00A55110"/>
    <w:rsid w:val="00A573C8"/>
    <w:rsid w:val="00A62ED1"/>
    <w:rsid w:val="00A6592F"/>
    <w:rsid w:val="00A7081C"/>
    <w:rsid w:val="00A73DCB"/>
    <w:rsid w:val="00A73E06"/>
    <w:rsid w:val="00A801A8"/>
    <w:rsid w:val="00A81711"/>
    <w:rsid w:val="00A866A7"/>
    <w:rsid w:val="00A90839"/>
    <w:rsid w:val="00A93818"/>
    <w:rsid w:val="00AA5837"/>
    <w:rsid w:val="00AA63E3"/>
    <w:rsid w:val="00AB0E7A"/>
    <w:rsid w:val="00AB22D3"/>
    <w:rsid w:val="00AB468D"/>
    <w:rsid w:val="00AB7DFB"/>
    <w:rsid w:val="00AD1054"/>
    <w:rsid w:val="00AD3D8E"/>
    <w:rsid w:val="00AD4CD6"/>
    <w:rsid w:val="00AD719C"/>
    <w:rsid w:val="00AE0F25"/>
    <w:rsid w:val="00AE448F"/>
    <w:rsid w:val="00AE47A2"/>
    <w:rsid w:val="00AE53F3"/>
    <w:rsid w:val="00AF08F2"/>
    <w:rsid w:val="00AF09CC"/>
    <w:rsid w:val="00AF2094"/>
    <w:rsid w:val="00AF537E"/>
    <w:rsid w:val="00B01818"/>
    <w:rsid w:val="00B11E5C"/>
    <w:rsid w:val="00B1398F"/>
    <w:rsid w:val="00B13C10"/>
    <w:rsid w:val="00B172EA"/>
    <w:rsid w:val="00B21BED"/>
    <w:rsid w:val="00B2595C"/>
    <w:rsid w:val="00B27AC6"/>
    <w:rsid w:val="00B362A4"/>
    <w:rsid w:val="00B422C0"/>
    <w:rsid w:val="00B43387"/>
    <w:rsid w:val="00B434D4"/>
    <w:rsid w:val="00B4669A"/>
    <w:rsid w:val="00B52EEE"/>
    <w:rsid w:val="00B540E9"/>
    <w:rsid w:val="00B56338"/>
    <w:rsid w:val="00B56989"/>
    <w:rsid w:val="00B57384"/>
    <w:rsid w:val="00B5759A"/>
    <w:rsid w:val="00B667C6"/>
    <w:rsid w:val="00B675D3"/>
    <w:rsid w:val="00B712D7"/>
    <w:rsid w:val="00B72C78"/>
    <w:rsid w:val="00B73D6F"/>
    <w:rsid w:val="00B834B5"/>
    <w:rsid w:val="00B846AB"/>
    <w:rsid w:val="00B85765"/>
    <w:rsid w:val="00B93B71"/>
    <w:rsid w:val="00B94BD4"/>
    <w:rsid w:val="00B975BA"/>
    <w:rsid w:val="00BA43F0"/>
    <w:rsid w:val="00BA456D"/>
    <w:rsid w:val="00BA6F68"/>
    <w:rsid w:val="00BA7606"/>
    <w:rsid w:val="00BB0D22"/>
    <w:rsid w:val="00BB1979"/>
    <w:rsid w:val="00BB4BE8"/>
    <w:rsid w:val="00BC20C2"/>
    <w:rsid w:val="00BC28F4"/>
    <w:rsid w:val="00BC53EC"/>
    <w:rsid w:val="00BC54CE"/>
    <w:rsid w:val="00BC5A45"/>
    <w:rsid w:val="00BC7269"/>
    <w:rsid w:val="00BD0467"/>
    <w:rsid w:val="00BD4C37"/>
    <w:rsid w:val="00BE109F"/>
    <w:rsid w:val="00BE17FC"/>
    <w:rsid w:val="00BE7337"/>
    <w:rsid w:val="00BF3799"/>
    <w:rsid w:val="00C01A68"/>
    <w:rsid w:val="00C01DF4"/>
    <w:rsid w:val="00C06229"/>
    <w:rsid w:val="00C101E1"/>
    <w:rsid w:val="00C20334"/>
    <w:rsid w:val="00C21D31"/>
    <w:rsid w:val="00C238E9"/>
    <w:rsid w:val="00C32419"/>
    <w:rsid w:val="00C34183"/>
    <w:rsid w:val="00C36E69"/>
    <w:rsid w:val="00C37A83"/>
    <w:rsid w:val="00C41A76"/>
    <w:rsid w:val="00C41C40"/>
    <w:rsid w:val="00C50693"/>
    <w:rsid w:val="00C508B0"/>
    <w:rsid w:val="00C512B9"/>
    <w:rsid w:val="00C51824"/>
    <w:rsid w:val="00C55EA7"/>
    <w:rsid w:val="00C613F7"/>
    <w:rsid w:val="00C64D74"/>
    <w:rsid w:val="00C65D81"/>
    <w:rsid w:val="00C71843"/>
    <w:rsid w:val="00C71931"/>
    <w:rsid w:val="00C730FE"/>
    <w:rsid w:val="00C770F2"/>
    <w:rsid w:val="00C840D3"/>
    <w:rsid w:val="00C902F9"/>
    <w:rsid w:val="00C91DFE"/>
    <w:rsid w:val="00C9231E"/>
    <w:rsid w:val="00C93DEF"/>
    <w:rsid w:val="00CA054D"/>
    <w:rsid w:val="00CA20A4"/>
    <w:rsid w:val="00CA25F6"/>
    <w:rsid w:val="00CB00CF"/>
    <w:rsid w:val="00CB0BA7"/>
    <w:rsid w:val="00CB3252"/>
    <w:rsid w:val="00CB3760"/>
    <w:rsid w:val="00CB60DE"/>
    <w:rsid w:val="00CC4952"/>
    <w:rsid w:val="00CC568A"/>
    <w:rsid w:val="00CD4020"/>
    <w:rsid w:val="00CD45FF"/>
    <w:rsid w:val="00CE0C70"/>
    <w:rsid w:val="00CE6ACC"/>
    <w:rsid w:val="00CF04AD"/>
    <w:rsid w:val="00CF09F1"/>
    <w:rsid w:val="00CF0E17"/>
    <w:rsid w:val="00CF601D"/>
    <w:rsid w:val="00D07785"/>
    <w:rsid w:val="00D122F7"/>
    <w:rsid w:val="00D1289F"/>
    <w:rsid w:val="00D1395C"/>
    <w:rsid w:val="00D15046"/>
    <w:rsid w:val="00D169EF"/>
    <w:rsid w:val="00D210E4"/>
    <w:rsid w:val="00D2158A"/>
    <w:rsid w:val="00D2402F"/>
    <w:rsid w:val="00D24578"/>
    <w:rsid w:val="00D24962"/>
    <w:rsid w:val="00D2697E"/>
    <w:rsid w:val="00D27B74"/>
    <w:rsid w:val="00D30878"/>
    <w:rsid w:val="00D321C8"/>
    <w:rsid w:val="00D3345E"/>
    <w:rsid w:val="00D41208"/>
    <w:rsid w:val="00D42967"/>
    <w:rsid w:val="00D43B07"/>
    <w:rsid w:val="00D467FA"/>
    <w:rsid w:val="00D50644"/>
    <w:rsid w:val="00D55C32"/>
    <w:rsid w:val="00D63926"/>
    <w:rsid w:val="00D63BD2"/>
    <w:rsid w:val="00D64941"/>
    <w:rsid w:val="00D64DFA"/>
    <w:rsid w:val="00D70C29"/>
    <w:rsid w:val="00D95681"/>
    <w:rsid w:val="00D96C25"/>
    <w:rsid w:val="00DA0FE7"/>
    <w:rsid w:val="00DA6802"/>
    <w:rsid w:val="00DA76F1"/>
    <w:rsid w:val="00DB2790"/>
    <w:rsid w:val="00DC35C2"/>
    <w:rsid w:val="00DD06FB"/>
    <w:rsid w:val="00DD226C"/>
    <w:rsid w:val="00DD2656"/>
    <w:rsid w:val="00DD59DB"/>
    <w:rsid w:val="00DD64E8"/>
    <w:rsid w:val="00DD7BAE"/>
    <w:rsid w:val="00DE0405"/>
    <w:rsid w:val="00DE0E1D"/>
    <w:rsid w:val="00DE227F"/>
    <w:rsid w:val="00DE51BE"/>
    <w:rsid w:val="00DF0BA7"/>
    <w:rsid w:val="00DF37AB"/>
    <w:rsid w:val="00DF669A"/>
    <w:rsid w:val="00E037BA"/>
    <w:rsid w:val="00E04AC8"/>
    <w:rsid w:val="00E07641"/>
    <w:rsid w:val="00E111E3"/>
    <w:rsid w:val="00E113B7"/>
    <w:rsid w:val="00E15EB2"/>
    <w:rsid w:val="00E177F7"/>
    <w:rsid w:val="00E2171B"/>
    <w:rsid w:val="00E22CA3"/>
    <w:rsid w:val="00E22EB5"/>
    <w:rsid w:val="00E23525"/>
    <w:rsid w:val="00E24F98"/>
    <w:rsid w:val="00E25ADF"/>
    <w:rsid w:val="00E26636"/>
    <w:rsid w:val="00E27794"/>
    <w:rsid w:val="00E27C52"/>
    <w:rsid w:val="00E31C8E"/>
    <w:rsid w:val="00E34537"/>
    <w:rsid w:val="00E36475"/>
    <w:rsid w:val="00E4237C"/>
    <w:rsid w:val="00E4618E"/>
    <w:rsid w:val="00E52816"/>
    <w:rsid w:val="00E5664D"/>
    <w:rsid w:val="00E62AC6"/>
    <w:rsid w:val="00E638D8"/>
    <w:rsid w:val="00E65781"/>
    <w:rsid w:val="00E72441"/>
    <w:rsid w:val="00E732EA"/>
    <w:rsid w:val="00E749E6"/>
    <w:rsid w:val="00E81C01"/>
    <w:rsid w:val="00E82977"/>
    <w:rsid w:val="00E8614C"/>
    <w:rsid w:val="00E908F6"/>
    <w:rsid w:val="00E926C5"/>
    <w:rsid w:val="00EA063C"/>
    <w:rsid w:val="00EA6401"/>
    <w:rsid w:val="00EA6A9A"/>
    <w:rsid w:val="00EA75AA"/>
    <w:rsid w:val="00EB1305"/>
    <w:rsid w:val="00EB27F1"/>
    <w:rsid w:val="00EB3AE0"/>
    <w:rsid w:val="00EB408F"/>
    <w:rsid w:val="00EB4F6F"/>
    <w:rsid w:val="00EB50E3"/>
    <w:rsid w:val="00EB5216"/>
    <w:rsid w:val="00EB6123"/>
    <w:rsid w:val="00EC17B1"/>
    <w:rsid w:val="00EC202E"/>
    <w:rsid w:val="00EC46E3"/>
    <w:rsid w:val="00ED1058"/>
    <w:rsid w:val="00ED3690"/>
    <w:rsid w:val="00ED3701"/>
    <w:rsid w:val="00ED43AA"/>
    <w:rsid w:val="00ED66A6"/>
    <w:rsid w:val="00EE0C8E"/>
    <w:rsid w:val="00EE13B8"/>
    <w:rsid w:val="00EE30D3"/>
    <w:rsid w:val="00EE454D"/>
    <w:rsid w:val="00EE577D"/>
    <w:rsid w:val="00EE67A8"/>
    <w:rsid w:val="00EE7E6C"/>
    <w:rsid w:val="00EF0B06"/>
    <w:rsid w:val="00EF306C"/>
    <w:rsid w:val="00EF61D4"/>
    <w:rsid w:val="00F04DB1"/>
    <w:rsid w:val="00F05200"/>
    <w:rsid w:val="00F05EB9"/>
    <w:rsid w:val="00F172D8"/>
    <w:rsid w:val="00F235C5"/>
    <w:rsid w:val="00F25BCB"/>
    <w:rsid w:val="00F26074"/>
    <w:rsid w:val="00F2704A"/>
    <w:rsid w:val="00F32DB4"/>
    <w:rsid w:val="00F35BCD"/>
    <w:rsid w:val="00F36D8F"/>
    <w:rsid w:val="00F43148"/>
    <w:rsid w:val="00F447FB"/>
    <w:rsid w:val="00F454C0"/>
    <w:rsid w:val="00F501B7"/>
    <w:rsid w:val="00F51A7C"/>
    <w:rsid w:val="00F51E4B"/>
    <w:rsid w:val="00F5449C"/>
    <w:rsid w:val="00F63E76"/>
    <w:rsid w:val="00F654CE"/>
    <w:rsid w:val="00F7173F"/>
    <w:rsid w:val="00F91003"/>
    <w:rsid w:val="00F962EA"/>
    <w:rsid w:val="00FA00B0"/>
    <w:rsid w:val="00FA0DB4"/>
    <w:rsid w:val="00FA4358"/>
    <w:rsid w:val="00FB02D3"/>
    <w:rsid w:val="00FB2D59"/>
    <w:rsid w:val="00FB2DC0"/>
    <w:rsid w:val="00FB3519"/>
    <w:rsid w:val="00FC2C3D"/>
    <w:rsid w:val="00FC3649"/>
    <w:rsid w:val="00FC5DEE"/>
    <w:rsid w:val="00FC796F"/>
    <w:rsid w:val="00FD1B00"/>
    <w:rsid w:val="00FD2007"/>
    <w:rsid w:val="00FD50C9"/>
    <w:rsid w:val="00FE482E"/>
    <w:rsid w:val="00FE4927"/>
    <w:rsid w:val="00FE753A"/>
    <w:rsid w:val="00FF35F8"/>
    <w:rsid w:val="00FF3C49"/>
    <w:rsid w:val="00FF79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oNotEmbedSmartTags/>
  <w:decimalSymbol w:val="."/>
  <w:listSeparator w:val=","/>
  <w14:docId w14:val="09F6B7E4"/>
  <w15:docId w15:val="{A7A38872-18AE-4F7D-A884-232805DE6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3D8E"/>
  </w:style>
  <w:style w:type="paragraph" w:styleId="Heading1">
    <w:name w:val="heading 1"/>
    <w:basedOn w:val="Normal"/>
    <w:next w:val="Normal"/>
    <w:link w:val="Heading1Char"/>
    <w:uiPriority w:val="9"/>
    <w:qFormat/>
    <w:rsid w:val="00AD3D8E"/>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AD3D8E"/>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AD3D8E"/>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unhideWhenUsed/>
    <w:qFormat/>
    <w:rsid w:val="00AD3D8E"/>
    <w:pPr>
      <w:spacing w:after="0" w:line="271" w:lineRule="auto"/>
      <w:outlineLvl w:val="3"/>
    </w:pPr>
    <w:rPr>
      <w:b/>
      <w:bCs/>
      <w:spacing w:val="5"/>
      <w:sz w:val="24"/>
      <w:szCs w:val="24"/>
    </w:rPr>
  </w:style>
  <w:style w:type="paragraph" w:styleId="Heading5">
    <w:name w:val="heading 5"/>
    <w:basedOn w:val="Normal"/>
    <w:next w:val="Normal"/>
    <w:link w:val="Heading5Char"/>
    <w:uiPriority w:val="9"/>
    <w:unhideWhenUsed/>
    <w:qFormat/>
    <w:rsid w:val="00AD3D8E"/>
    <w:pPr>
      <w:spacing w:after="0" w:line="271" w:lineRule="auto"/>
      <w:outlineLvl w:val="4"/>
    </w:pPr>
    <w:rPr>
      <w:i/>
      <w:iCs/>
      <w:sz w:val="24"/>
      <w:szCs w:val="24"/>
    </w:rPr>
  </w:style>
  <w:style w:type="paragraph" w:styleId="Heading6">
    <w:name w:val="heading 6"/>
    <w:basedOn w:val="Normal"/>
    <w:next w:val="Normal"/>
    <w:link w:val="Heading6Char"/>
    <w:uiPriority w:val="9"/>
    <w:unhideWhenUsed/>
    <w:qFormat/>
    <w:rsid w:val="00AD3D8E"/>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AD3D8E"/>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AD3D8E"/>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AD3D8E"/>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15ED5"/>
    <w:pPr>
      <w:jc w:val="both"/>
    </w:pPr>
    <w:rPr>
      <w:rFonts w:eastAsia="Times New Roman"/>
    </w:rPr>
  </w:style>
  <w:style w:type="character" w:styleId="Hyperlink">
    <w:name w:val="Hyperlink"/>
    <w:basedOn w:val="DefaultParagraphFont"/>
    <w:uiPriority w:val="99"/>
    <w:rsid w:val="00615ED5"/>
    <w:rPr>
      <w:color w:val="0000FF"/>
      <w:u w:val="single"/>
    </w:rPr>
  </w:style>
  <w:style w:type="paragraph" w:styleId="Title">
    <w:name w:val="Title"/>
    <w:basedOn w:val="Normal"/>
    <w:next w:val="Normal"/>
    <w:link w:val="TitleChar"/>
    <w:uiPriority w:val="10"/>
    <w:qFormat/>
    <w:rsid w:val="00AD3D8E"/>
    <w:pPr>
      <w:spacing w:after="300" w:line="240" w:lineRule="auto"/>
      <w:contextualSpacing/>
    </w:pPr>
    <w:rPr>
      <w:smallCaps/>
      <w:sz w:val="52"/>
      <w:szCs w:val="52"/>
    </w:rPr>
  </w:style>
  <w:style w:type="paragraph" w:styleId="Footer">
    <w:name w:val="footer"/>
    <w:basedOn w:val="Normal"/>
    <w:rsid w:val="00615ED5"/>
    <w:pPr>
      <w:tabs>
        <w:tab w:val="center" w:pos="4320"/>
        <w:tab w:val="right" w:pos="8640"/>
      </w:tabs>
    </w:pPr>
  </w:style>
  <w:style w:type="character" w:styleId="PageNumber">
    <w:name w:val="page number"/>
    <w:basedOn w:val="DefaultParagraphFont"/>
    <w:rsid w:val="00615ED5"/>
  </w:style>
  <w:style w:type="character" w:styleId="FollowedHyperlink">
    <w:name w:val="FollowedHyperlink"/>
    <w:basedOn w:val="DefaultParagraphFont"/>
    <w:rsid w:val="008F29F2"/>
    <w:rPr>
      <w:color w:val="800080"/>
      <w:u w:val="single"/>
    </w:rPr>
  </w:style>
  <w:style w:type="paragraph" w:styleId="ListParagraph">
    <w:name w:val="List Paragraph"/>
    <w:basedOn w:val="Normal"/>
    <w:uiPriority w:val="34"/>
    <w:qFormat/>
    <w:rsid w:val="00AD3D8E"/>
    <w:pPr>
      <w:ind w:left="720"/>
      <w:contextualSpacing/>
    </w:pPr>
  </w:style>
  <w:style w:type="paragraph" w:styleId="NoSpacing">
    <w:name w:val="No Spacing"/>
    <w:basedOn w:val="Normal"/>
    <w:link w:val="NoSpacingChar"/>
    <w:uiPriority w:val="1"/>
    <w:qFormat/>
    <w:rsid w:val="00AD3D8E"/>
    <w:pPr>
      <w:spacing w:after="0" w:line="240" w:lineRule="auto"/>
    </w:pPr>
  </w:style>
  <w:style w:type="character" w:customStyle="1" w:styleId="NoSpacingChar">
    <w:name w:val="No Spacing Char"/>
    <w:basedOn w:val="DefaultParagraphFont"/>
    <w:link w:val="NoSpacing"/>
    <w:uiPriority w:val="1"/>
    <w:rsid w:val="00662F18"/>
  </w:style>
  <w:style w:type="character" w:styleId="Strong">
    <w:name w:val="Strong"/>
    <w:uiPriority w:val="22"/>
    <w:qFormat/>
    <w:rsid w:val="00AD3D8E"/>
    <w:rPr>
      <w:b/>
      <w:bCs/>
    </w:rPr>
  </w:style>
  <w:style w:type="paragraph" w:styleId="PlainText">
    <w:name w:val="Plain Text"/>
    <w:basedOn w:val="Normal"/>
    <w:link w:val="PlainTextChar"/>
    <w:uiPriority w:val="99"/>
    <w:semiHidden/>
    <w:unhideWhenUsed/>
    <w:rsid w:val="006820A0"/>
    <w:rPr>
      <w:rFonts w:ascii="Times New Roman" w:eastAsiaTheme="minorHAnsi" w:hAnsi="Times New Roman"/>
      <w:szCs w:val="21"/>
    </w:rPr>
  </w:style>
  <w:style w:type="character" w:customStyle="1" w:styleId="PlainTextChar">
    <w:name w:val="Plain Text Char"/>
    <w:basedOn w:val="DefaultParagraphFont"/>
    <w:link w:val="PlainText"/>
    <w:uiPriority w:val="99"/>
    <w:semiHidden/>
    <w:rsid w:val="006820A0"/>
    <w:rPr>
      <w:rFonts w:ascii="Times New Roman" w:eastAsiaTheme="minorHAnsi" w:hAnsi="Times New Roman"/>
      <w:sz w:val="22"/>
      <w:szCs w:val="21"/>
    </w:rPr>
  </w:style>
  <w:style w:type="character" w:styleId="CommentReference">
    <w:name w:val="annotation reference"/>
    <w:basedOn w:val="DefaultParagraphFont"/>
    <w:uiPriority w:val="99"/>
    <w:semiHidden/>
    <w:unhideWhenUsed/>
    <w:rsid w:val="00167862"/>
    <w:rPr>
      <w:sz w:val="16"/>
      <w:szCs w:val="16"/>
    </w:rPr>
  </w:style>
  <w:style w:type="paragraph" w:styleId="CommentText">
    <w:name w:val="annotation text"/>
    <w:basedOn w:val="Normal"/>
    <w:link w:val="CommentTextChar"/>
    <w:uiPriority w:val="99"/>
    <w:semiHidden/>
    <w:unhideWhenUsed/>
    <w:rsid w:val="00167862"/>
    <w:rPr>
      <w:sz w:val="20"/>
    </w:rPr>
  </w:style>
  <w:style w:type="character" w:customStyle="1" w:styleId="CommentTextChar">
    <w:name w:val="Comment Text Char"/>
    <w:basedOn w:val="DefaultParagraphFont"/>
    <w:link w:val="CommentText"/>
    <w:uiPriority w:val="99"/>
    <w:semiHidden/>
    <w:rsid w:val="00167862"/>
  </w:style>
  <w:style w:type="paragraph" w:styleId="CommentSubject">
    <w:name w:val="annotation subject"/>
    <w:basedOn w:val="CommentText"/>
    <w:next w:val="CommentText"/>
    <w:link w:val="CommentSubjectChar"/>
    <w:uiPriority w:val="99"/>
    <w:semiHidden/>
    <w:unhideWhenUsed/>
    <w:rsid w:val="00167862"/>
    <w:rPr>
      <w:b/>
      <w:bCs/>
    </w:rPr>
  </w:style>
  <w:style w:type="character" w:customStyle="1" w:styleId="CommentSubjectChar">
    <w:name w:val="Comment Subject Char"/>
    <w:basedOn w:val="CommentTextChar"/>
    <w:link w:val="CommentSubject"/>
    <w:uiPriority w:val="99"/>
    <w:semiHidden/>
    <w:rsid w:val="00167862"/>
    <w:rPr>
      <w:b/>
      <w:bCs/>
    </w:rPr>
  </w:style>
  <w:style w:type="paragraph" w:styleId="BalloonText">
    <w:name w:val="Balloon Text"/>
    <w:basedOn w:val="Normal"/>
    <w:link w:val="BalloonTextChar"/>
    <w:uiPriority w:val="99"/>
    <w:semiHidden/>
    <w:unhideWhenUsed/>
    <w:rsid w:val="00167862"/>
    <w:rPr>
      <w:rFonts w:ascii="Tahoma" w:hAnsi="Tahoma" w:cs="Tahoma"/>
      <w:sz w:val="16"/>
      <w:szCs w:val="16"/>
    </w:rPr>
  </w:style>
  <w:style w:type="character" w:customStyle="1" w:styleId="BalloonTextChar">
    <w:name w:val="Balloon Text Char"/>
    <w:basedOn w:val="DefaultParagraphFont"/>
    <w:link w:val="BalloonText"/>
    <w:uiPriority w:val="99"/>
    <w:semiHidden/>
    <w:rsid w:val="00167862"/>
    <w:rPr>
      <w:rFonts w:ascii="Tahoma" w:hAnsi="Tahoma" w:cs="Tahoma"/>
      <w:sz w:val="16"/>
      <w:szCs w:val="16"/>
    </w:rPr>
  </w:style>
  <w:style w:type="paragraph" w:styleId="Header">
    <w:name w:val="header"/>
    <w:basedOn w:val="Normal"/>
    <w:link w:val="HeaderChar"/>
    <w:uiPriority w:val="99"/>
    <w:unhideWhenUsed/>
    <w:rsid w:val="00764F11"/>
    <w:pPr>
      <w:tabs>
        <w:tab w:val="center" w:pos="4680"/>
        <w:tab w:val="right" w:pos="9360"/>
      </w:tabs>
    </w:pPr>
  </w:style>
  <w:style w:type="character" w:customStyle="1" w:styleId="HeaderChar">
    <w:name w:val="Header Char"/>
    <w:basedOn w:val="DefaultParagraphFont"/>
    <w:link w:val="Header"/>
    <w:uiPriority w:val="99"/>
    <w:rsid w:val="00764F11"/>
    <w:rPr>
      <w:sz w:val="24"/>
    </w:rPr>
  </w:style>
  <w:style w:type="paragraph" w:customStyle="1" w:styleId="outline01">
    <w:name w:val="outline01"/>
    <w:basedOn w:val="Normal"/>
    <w:rsid w:val="00D2402F"/>
    <w:pPr>
      <w:spacing w:before="225" w:line="432" w:lineRule="atLeast"/>
    </w:pPr>
    <w:rPr>
      <w:rFonts w:ascii="Times New Roman" w:eastAsia="Times New Roman" w:hAnsi="Times New Roman"/>
      <w:sz w:val="29"/>
      <w:szCs w:val="29"/>
    </w:rPr>
  </w:style>
  <w:style w:type="paragraph" w:styleId="Revision">
    <w:name w:val="Revision"/>
    <w:hidden/>
    <w:uiPriority w:val="99"/>
    <w:semiHidden/>
    <w:rsid w:val="009F2A0E"/>
    <w:rPr>
      <w:sz w:val="24"/>
    </w:rPr>
  </w:style>
  <w:style w:type="paragraph" w:customStyle="1" w:styleId="style20">
    <w:name w:val="style20"/>
    <w:basedOn w:val="Normal"/>
    <w:rsid w:val="00012057"/>
    <w:pPr>
      <w:spacing w:before="100" w:beforeAutospacing="1" w:after="100" w:afterAutospacing="1"/>
    </w:pPr>
    <w:rPr>
      <w:rFonts w:ascii="Arial" w:eastAsia="Times New Roman" w:hAnsi="Arial" w:cs="Arial"/>
      <w:sz w:val="18"/>
      <w:szCs w:val="18"/>
    </w:rPr>
  </w:style>
  <w:style w:type="paragraph" w:styleId="DocumentMap">
    <w:name w:val="Document Map"/>
    <w:basedOn w:val="Normal"/>
    <w:link w:val="DocumentMapChar"/>
    <w:uiPriority w:val="99"/>
    <w:semiHidden/>
    <w:unhideWhenUsed/>
    <w:rsid w:val="00EB27F1"/>
    <w:rPr>
      <w:rFonts w:ascii="Tahoma" w:hAnsi="Tahoma" w:cs="Tahoma"/>
      <w:sz w:val="16"/>
      <w:szCs w:val="16"/>
    </w:rPr>
  </w:style>
  <w:style w:type="character" w:customStyle="1" w:styleId="DocumentMapChar">
    <w:name w:val="Document Map Char"/>
    <w:basedOn w:val="DefaultParagraphFont"/>
    <w:link w:val="DocumentMap"/>
    <w:uiPriority w:val="99"/>
    <w:semiHidden/>
    <w:rsid w:val="00EB27F1"/>
    <w:rPr>
      <w:rFonts w:ascii="Tahoma" w:hAnsi="Tahoma" w:cs="Tahoma"/>
      <w:sz w:val="16"/>
      <w:szCs w:val="16"/>
    </w:rPr>
  </w:style>
  <w:style w:type="paragraph" w:customStyle="1" w:styleId="Default">
    <w:name w:val="Default"/>
    <w:rsid w:val="00E177F7"/>
    <w:pPr>
      <w:autoSpaceDE w:val="0"/>
      <w:autoSpaceDN w:val="0"/>
      <w:adjustRightInd w:val="0"/>
    </w:pPr>
    <w:rPr>
      <w:rFonts w:ascii="Times New Roman" w:hAnsi="Times New Roman"/>
      <w:color w:val="000000"/>
      <w:sz w:val="24"/>
      <w:szCs w:val="24"/>
    </w:rPr>
  </w:style>
  <w:style w:type="paragraph" w:styleId="Caption">
    <w:name w:val="caption"/>
    <w:basedOn w:val="Normal"/>
    <w:next w:val="Normal"/>
    <w:uiPriority w:val="35"/>
    <w:unhideWhenUsed/>
    <w:rsid w:val="00662F18"/>
    <w:pPr>
      <w:spacing w:line="240" w:lineRule="auto"/>
    </w:pPr>
    <w:rPr>
      <w:b/>
      <w:bCs/>
      <w:color w:val="4F81BD" w:themeColor="accent1"/>
      <w:sz w:val="18"/>
      <w:szCs w:val="18"/>
    </w:rPr>
  </w:style>
  <w:style w:type="table" w:styleId="TableGrid">
    <w:name w:val="Table Grid"/>
    <w:basedOn w:val="TableNormal"/>
    <w:uiPriority w:val="59"/>
    <w:rsid w:val="008F3A0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D3D8E"/>
    <w:rPr>
      <w:smallCaps/>
      <w:spacing w:val="5"/>
      <w:sz w:val="36"/>
      <w:szCs w:val="36"/>
    </w:rPr>
  </w:style>
  <w:style w:type="character" w:customStyle="1" w:styleId="Heading2Char">
    <w:name w:val="Heading 2 Char"/>
    <w:basedOn w:val="DefaultParagraphFont"/>
    <w:link w:val="Heading2"/>
    <w:uiPriority w:val="9"/>
    <w:rsid w:val="00AD3D8E"/>
    <w:rPr>
      <w:smallCaps/>
      <w:sz w:val="28"/>
      <w:szCs w:val="28"/>
    </w:rPr>
  </w:style>
  <w:style w:type="character" w:customStyle="1" w:styleId="Heading3Char">
    <w:name w:val="Heading 3 Char"/>
    <w:basedOn w:val="DefaultParagraphFont"/>
    <w:link w:val="Heading3"/>
    <w:uiPriority w:val="9"/>
    <w:rsid w:val="00AD3D8E"/>
    <w:rPr>
      <w:i/>
      <w:iCs/>
      <w:smallCaps/>
      <w:spacing w:val="5"/>
      <w:sz w:val="26"/>
      <w:szCs w:val="26"/>
    </w:rPr>
  </w:style>
  <w:style w:type="character" w:customStyle="1" w:styleId="Heading4Char">
    <w:name w:val="Heading 4 Char"/>
    <w:basedOn w:val="DefaultParagraphFont"/>
    <w:link w:val="Heading4"/>
    <w:uiPriority w:val="9"/>
    <w:rsid w:val="00AD3D8E"/>
    <w:rPr>
      <w:b/>
      <w:bCs/>
      <w:spacing w:val="5"/>
      <w:sz w:val="24"/>
      <w:szCs w:val="24"/>
    </w:rPr>
  </w:style>
  <w:style w:type="character" w:customStyle="1" w:styleId="Heading5Char">
    <w:name w:val="Heading 5 Char"/>
    <w:basedOn w:val="DefaultParagraphFont"/>
    <w:link w:val="Heading5"/>
    <w:uiPriority w:val="9"/>
    <w:rsid w:val="00AD3D8E"/>
    <w:rPr>
      <w:i/>
      <w:iCs/>
      <w:sz w:val="24"/>
      <w:szCs w:val="24"/>
    </w:rPr>
  </w:style>
  <w:style w:type="character" w:customStyle="1" w:styleId="Heading6Char">
    <w:name w:val="Heading 6 Char"/>
    <w:basedOn w:val="DefaultParagraphFont"/>
    <w:link w:val="Heading6"/>
    <w:uiPriority w:val="9"/>
    <w:rsid w:val="00AD3D8E"/>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AD3D8E"/>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AD3D8E"/>
    <w:rPr>
      <w:b/>
      <w:bCs/>
      <w:color w:val="7F7F7F" w:themeColor="text1" w:themeTint="80"/>
      <w:sz w:val="20"/>
      <w:szCs w:val="20"/>
    </w:rPr>
  </w:style>
  <w:style w:type="character" w:customStyle="1" w:styleId="Heading9Char">
    <w:name w:val="Heading 9 Char"/>
    <w:basedOn w:val="DefaultParagraphFont"/>
    <w:link w:val="Heading9"/>
    <w:uiPriority w:val="9"/>
    <w:semiHidden/>
    <w:rsid w:val="00AD3D8E"/>
    <w:rPr>
      <w:b/>
      <w:bCs/>
      <w:i/>
      <w:iCs/>
      <w:color w:val="7F7F7F" w:themeColor="text1" w:themeTint="80"/>
      <w:sz w:val="18"/>
      <w:szCs w:val="18"/>
    </w:rPr>
  </w:style>
  <w:style w:type="character" w:customStyle="1" w:styleId="TitleChar">
    <w:name w:val="Title Char"/>
    <w:basedOn w:val="DefaultParagraphFont"/>
    <w:link w:val="Title"/>
    <w:uiPriority w:val="10"/>
    <w:rsid w:val="00AD3D8E"/>
    <w:rPr>
      <w:smallCaps/>
      <w:sz w:val="52"/>
      <w:szCs w:val="52"/>
    </w:rPr>
  </w:style>
  <w:style w:type="paragraph" w:styleId="Subtitle">
    <w:name w:val="Subtitle"/>
    <w:basedOn w:val="Normal"/>
    <w:next w:val="Normal"/>
    <w:link w:val="SubtitleChar"/>
    <w:uiPriority w:val="11"/>
    <w:qFormat/>
    <w:rsid w:val="00AD3D8E"/>
    <w:rPr>
      <w:i/>
      <w:iCs/>
      <w:smallCaps/>
      <w:spacing w:val="10"/>
      <w:sz w:val="28"/>
      <w:szCs w:val="28"/>
    </w:rPr>
  </w:style>
  <w:style w:type="character" w:customStyle="1" w:styleId="SubtitleChar">
    <w:name w:val="Subtitle Char"/>
    <w:basedOn w:val="DefaultParagraphFont"/>
    <w:link w:val="Subtitle"/>
    <w:uiPriority w:val="11"/>
    <w:rsid w:val="00AD3D8E"/>
    <w:rPr>
      <w:i/>
      <w:iCs/>
      <w:smallCaps/>
      <w:spacing w:val="10"/>
      <w:sz w:val="28"/>
      <w:szCs w:val="28"/>
    </w:rPr>
  </w:style>
  <w:style w:type="character" w:styleId="Emphasis">
    <w:name w:val="Emphasis"/>
    <w:uiPriority w:val="20"/>
    <w:qFormat/>
    <w:rsid w:val="00AD3D8E"/>
    <w:rPr>
      <w:b/>
      <w:bCs/>
      <w:i/>
      <w:iCs/>
      <w:spacing w:val="10"/>
    </w:rPr>
  </w:style>
  <w:style w:type="paragraph" w:styleId="Quote">
    <w:name w:val="Quote"/>
    <w:basedOn w:val="Normal"/>
    <w:next w:val="Normal"/>
    <w:link w:val="QuoteChar"/>
    <w:uiPriority w:val="29"/>
    <w:qFormat/>
    <w:rsid w:val="00AD3D8E"/>
    <w:rPr>
      <w:i/>
      <w:iCs/>
    </w:rPr>
  </w:style>
  <w:style w:type="character" w:customStyle="1" w:styleId="QuoteChar">
    <w:name w:val="Quote Char"/>
    <w:basedOn w:val="DefaultParagraphFont"/>
    <w:link w:val="Quote"/>
    <w:uiPriority w:val="29"/>
    <w:rsid w:val="00AD3D8E"/>
    <w:rPr>
      <w:i/>
      <w:iCs/>
    </w:rPr>
  </w:style>
  <w:style w:type="paragraph" w:styleId="IntenseQuote">
    <w:name w:val="Intense Quote"/>
    <w:basedOn w:val="Normal"/>
    <w:next w:val="Normal"/>
    <w:link w:val="IntenseQuoteChar"/>
    <w:uiPriority w:val="30"/>
    <w:qFormat/>
    <w:rsid w:val="00AD3D8E"/>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AD3D8E"/>
    <w:rPr>
      <w:i/>
      <w:iCs/>
    </w:rPr>
  </w:style>
  <w:style w:type="character" w:styleId="SubtleEmphasis">
    <w:name w:val="Subtle Emphasis"/>
    <w:uiPriority w:val="19"/>
    <w:qFormat/>
    <w:rsid w:val="00AD3D8E"/>
    <w:rPr>
      <w:i/>
      <w:iCs/>
    </w:rPr>
  </w:style>
  <w:style w:type="character" w:styleId="IntenseEmphasis">
    <w:name w:val="Intense Emphasis"/>
    <w:uiPriority w:val="21"/>
    <w:qFormat/>
    <w:rsid w:val="00AD3D8E"/>
    <w:rPr>
      <w:b/>
      <w:bCs/>
      <w:i/>
      <w:iCs/>
    </w:rPr>
  </w:style>
  <w:style w:type="character" w:styleId="SubtleReference">
    <w:name w:val="Subtle Reference"/>
    <w:basedOn w:val="DefaultParagraphFont"/>
    <w:uiPriority w:val="31"/>
    <w:qFormat/>
    <w:rsid w:val="00AD3D8E"/>
    <w:rPr>
      <w:smallCaps/>
    </w:rPr>
  </w:style>
  <w:style w:type="character" w:styleId="IntenseReference">
    <w:name w:val="Intense Reference"/>
    <w:uiPriority w:val="32"/>
    <w:qFormat/>
    <w:rsid w:val="00AD3D8E"/>
    <w:rPr>
      <w:b/>
      <w:bCs/>
      <w:smallCaps/>
    </w:rPr>
  </w:style>
  <w:style w:type="character" w:styleId="BookTitle">
    <w:name w:val="Book Title"/>
    <w:basedOn w:val="DefaultParagraphFont"/>
    <w:uiPriority w:val="33"/>
    <w:qFormat/>
    <w:rsid w:val="00AD3D8E"/>
    <w:rPr>
      <w:i/>
      <w:iCs/>
      <w:smallCaps/>
      <w:spacing w:val="5"/>
    </w:rPr>
  </w:style>
  <w:style w:type="paragraph" w:styleId="TOCHeading">
    <w:name w:val="TOC Heading"/>
    <w:basedOn w:val="Heading1"/>
    <w:next w:val="Normal"/>
    <w:uiPriority w:val="39"/>
    <w:semiHidden/>
    <w:unhideWhenUsed/>
    <w:qFormat/>
    <w:rsid w:val="00AD3D8E"/>
    <w:pPr>
      <w:outlineLvl w:val="9"/>
    </w:pPr>
    <w:rPr>
      <w:lang w:bidi="en-US"/>
    </w:rPr>
  </w:style>
  <w:style w:type="paragraph" w:styleId="TOC1">
    <w:name w:val="toc 1"/>
    <w:basedOn w:val="Normal"/>
    <w:next w:val="Normal"/>
    <w:autoRedefine/>
    <w:uiPriority w:val="39"/>
    <w:unhideWhenUsed/>
    <w:rsid w:val="0037242D"/>
    <w:pPr>
      <w:spacing w:after="100"/>
    </w:pPr>
  </w:style>
  <w:style w:type="paragraph" w:styleId="TOC2">
    <w:name w:val="toc 2"/>
    <w:basedOn w:val="Normal"/>
    <w:next w:val="Normal"/>
    <w:autoRedefine/>
    <w:uiPriority w:val="39"/>
    <w:unhideWhenUsed/>
    <w:rsid w:val="0037242D"/>
    <w:pPr>
      <w:spacing w:after="100"/>
      <w:ind w:left="220"/>
    </w:pPr>
  </w:style>
  <w:style w:type="paragraph" w:styleId="TOC3">
    <w:name w:val="toc 3"/>
    <w:basedOn w:val="Normal"/>
    <w:next w:val="Normal"/>
    <w:autoRedefine/>
    <w:uiPriority w:val="39"/>
    <w:unhideWhenUsed/>
    <w:rsid w:val="0037242D"/>
    <w:pPr>
      <w:spacing w:after="100"/>
      <w:ind w:left="440"/>
    </w:pPr>
  </w:style>
  <w:style w:type="paragraph" w:styleId="FootnoteText">
    <w:name w:val="footnote text"/>
    <w:basedOn w:val="Normal"/>
    <w:link w:val="FootnoteTextChar"/>
    <w:uiPriority w:val="99"/>
    <w:semiHidden/>
    <w:unhideWhenUsed/>
    <w:rsid w:val="00FB2DC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B2DC0"/>
    <w:rPr>
      <w:sz w:val="20"/>
      <w:szCs w:val="20"/>
    </w:rPr>
  </w:style>
  <w:style w:type="character" w:styleId="FootnoteReference">
    <w:name w:val="footnote reference"/>
    <w:basedOn w:val="DefaultParagraphFont"/>
    <w:uiPriority w:val="99"/>
    <w:semiHidden/>
    <w:unhideWhenUsed/>
    <w:rsid w:val="00FB2DC0"/>
    <w:rPr>
      <w:vertAlign w:val="superscript"/>
    </w:rPr>
  </w:style>
  <w:style w:type="character" w:customStyle="1" w:styleId="tgc">
    <w:name w:val="_tgc"/>
    <w:basedOn w:val="DefaultParagraphFont"/>
    <w:rsid w:val="0082125D"/>
  </w:style>
  <w:style w:type="character" w:customStyle="1" w:styleId="st1">
    <w:name w:val="st1"/>
    <w:basedOn w:val="DefaultParagraphFont"/>
    <w:rsid w:val="006C411E"/>
  </w:style>
  <w:style w:type="paragraph" w:styleId="TableofFigures">
    <w:name w:val="table of figures"/>
    <w:basedOn w:val="Normal"/>
    <w:next w:val="Normal"/>
    <w:uiPriority w:val="99"/>
    <w:unhideWhenUsed/>
    <w:rsid w:val="000C0018"/>
    <w:pPr>
      <w:spacing w:after="0"/>
    </w:pPr>
  </w:style>
  <w:style w:type="character" w:customStyle="1" w:styleId="Mention1">
    <w:name w:val="Mention1"/>
    <w:basedOn w:val="DefaultParagraphFont"/>
    <w:uiPriority w:val="99"/>
    <w:semiHidden/>
    <w:unhideWhenUsed/>
    <w:rsid w:val="000B3D6F"/>
    <w:rPr>
      <w:color w:val="2B579A"/>
      <w:shd w:val="clear" w:color="auto" w:fill="E6E6E6"/>
    </w:rPr>
  </w:style>
  <w:style w:type="paragraph" w:styleId="NormalWeb">
    <w:name w:val="Normal (Web)"/>
    <w:basedOn w:val="Normal"/>
    <w:uiPriority w:val="99"/>
    <w:semiHidden/>
    <w:unhideWhenUsed/>
    <w:rsid w:val="004E2D4F"/>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TableBullet1">
    <w:name w:val="Table Bullet 1"/>
    <w:link w:val="TableBullet1Char"/>
    <w:uiPriority w:val="13"/>
    <w:qFormat/>
    <w:rsid w:val="00A62ED1"/>
    <w:pPr>
      <w:framePr w:hSpace="288" w:vSpace="288" w:wrap="around" w:vAnchor="text" w:hAnchor="page" w:xAlign="center" w:y="1"/>
      <w:numPr>
        <w:numId w:val="19"/>
      </w:numPr>
      <w:spacing w:after="0" w:line="240" w:lineRule="auto"/>
      <w:ind w:left="288" w:hanging="144"/>
      <w:suppressOverlap/>
    </w:pPr>
    <w:rPr>
      <w:rFonts w:ascii="Arial" w:eastAsiaTheme="minorEastAsia" w:hAnsi="Arial" w:cstheme="minorBidi"/>
      <w:sz w:val="18"/>
      <w:szCs w:val="20"/>
    </w:rPr>
  </w:style>
  <w:style w:type="character" w:customStyle="1" w:styleId="TableBullet1Char">
    <w:name w:val="Table Bullet 1 Char"/>
    <w:basedOn w:val="DefaultParagraphFont"/>
    <w:link w:val="TableBullet1"/>
    <w:uiPriority w:val="13"/>
    <w:rsid w:val="00A62ED1"/>
    <w:rPr>
      <w:rFonts w:ascii="Arial" w:eastAsiaTheme="minorEastAsia" w:hAnsi="Arial" w:cstheme="minorBidi"/>
      <w:sz w:val="18"/>
      <w:szCs w:val="20"/>
    </w:rPr>
  </w:style>
  <w:style w:type="table" w:customStyle="1" w:styleId="TableGrid1">
    <w:name w:val="Table Grid1"/>
    <w:basedOn w:val="TableNormal"/>
    <w:rsid w:val="00A62ED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00425">
      <w:bodyDiv w:val="1"/>
      <w:marLeft w:val="0"/>
      <w:marRight w:val="0"/>
      <w:marTop w:val="0"/>
      <w:marBottom w:val="0"/>
      <w:divBdr>
        <w:top w:val="none" w:sz="0" w:space="0" w:color="auto"/>
        <w:left w:val="none" w:sz="0" w:space="0" w:color="auto"/>
        <w:bottom w:val="none" w:sz="0" w:space="0" w:color="auto"/>
        <w:right w:val="none" w:sz="0" w:space="0" w:color="auto"/>
      </w:divBdr>
    </w:div>
    <w:div w:id="231552302">
      <w:bodyDiv w:val="1"/>
      <w:marLeft w:val="0"/>
      <w:marRight w:val="0"/>
      <w:marTop w:val="0"/>
      <w:marBottom w:val="0"/>
      <w:divBdr>
        <w:top w:val="none" w:sz="0" w:space="0" w:color="auto"/>
        <w:left w:val="none" w:sz="0" w:space="0" w:color="auto"/>
        <w:bottom w:val="none" w:sz="0" w:space="0" w:color="auto"/>
        <w:right w:val="none" w:sz="0" w:space="0" w:color="auto"/>
      </w:divBdr>
    </w:div>
    <w:div w:id="411972855">
      <w:bodyDiv w:val="1"/>
      <w:marLeft w:val="0"/>
      <w:marRight w:val="0"/>
      <w:marTop w:val="0"/>
      <w:marBottom w:val="0"/>
      <w:divBdr>
        <w:top w:val="none" w:sz="0" w:space="0" w:color="auto"/>
        <w:left w:val="none" w:sz="0" w:space="0" w:color="auto"/>
        <w:bottom w:val="none" w:sz="0" w:space="0" w:color="auto"/>
        <w:right w:val="none" w:sz="0" w:space="0" w:color="auto"/>
      </w:divBdr>
    </w:div>
    <w:div w:id="425657553">
      <w:bodyDiv w:val="1"/>
      <w:marLeft w:val="0"/>
      <w:marRight w:val="0"/>
      <w:marTop w:val="0"/>
      <w:marBottom w:val="0"/>
      <w:divBdr>
        <w:top w:val="none" w:sz="0" w:space="0" w:color="auto"/>
        <w:left w:val="none" w:sz="0" w:space="0" w:color="auto"/>
        <w:bottom w:val="none" w:sz="0" w:space="0" w:color="auto"/>
        <w:right w:val="none" w:sz="0" w:space="0" w:color="auto"/>
      </w:divBdr>
    </w:div>
    <w:div w:id="457257699">
      <w:bodyDiv w:val="1"/>
      <w:marLeft w:val="0"/>
      <w:marRight w:val="0"/>
      <w:marTop w:val="0"/>
      <w:marBottom w:val="0"/>
      <w:divBdr>
        <w:top w:val="none" w:sz="0" w:space="0" w:color="auto"/>
        <w:left w:val="none" w:sz="0" w:space="0" w:color="auto"/>
        <w:bottom w:val="none" w:sz="0" w:space="0" w:color="auto"/>
        <w:right w:val="none" w:sz="0" w:space="0" w:color="auto"/>
      </w:divBdr>
      <w:divsChild>
        <w:div w:id="1145926024">
          <w:marLeft w:val="0"/>
          <w:marRight w:val="0"/>
          <w:marTop w:val="0"/>
          <w:marBottom w:val="0"/>
          <w:divBdr>
            <w:top w:val="none" w:sz="0" w:space="0" w:color="auto"/>
            <w:left w:val="none" w:sz="0" w:space="0" w:color="auto"/>
            <w:bottom w:val="none" w:sz="0" w:space="0" w:color="auto"/>
            <w:right w:val="none" w:sz="0" w:space="0" w:color="auto"/>
          </w:divBdr>
          <w:divsChild>
            <w:div w:id="1100292657">
              <w:marLeft w:val="0"/>
              <w:marRight w:val="0"/>
              <w:marTop w:val="0"/>
              <w:marBottom w:val="0"/>
              <w:divBdr>
                <w:top w:val="none" w:sz="0" w:space="0" w:color="auto"/>
                <w:left w:val="none" w:sz="0" w:space="0" w:color="auto"/>
                <w:bottom w:val="none" w:sz="0" w:space="0" w:color="auto"/>
                <w:right w:val="none" w:sz="0" w:space="0" w:color="auto"/>
              </w:divBdr>
              <w:divsChild>
                <w:div w:id="810371352">
                  <w:marLeft w:val="0"/>
                  <w:marRight w:val="0"/>
                  <w:marTop w:val="0"/>
                  <w:marBottom w:val="0"/>
                  <w:divBdr>
                    <w:top w:val="none" w:sz="0" w:space="0" w:color="auto"/>
                    <w:left w:val="none" w:sz="0" w:space="0" w:color="auto"/>
                    <w:bottom w:val="none" w:sz="0" w:space="0" w:color="auto"/>
                    <w:right w:val="none" w:sz="0" w:space="0" w:color="auto"/>
                  </w:divBdr>
                  <w:divsChild>
                    <w:div w:id="1310482140">
                      <w:marLeft w:val="0"/>
                      <w:marRight w:val="0"/>
                      <w:marTop w:val="0"/>
                      <w:marBottom w:val="0"/>
                      <w:divBdr>
                        <w:top w:val="none" w:sz="0" w:space="0" w:color="auto"/>
                        <w:left w:val="none" w:sz="0" w:space="0" w:color="auto"/>
                        <w:bottom w:val="none" w:sz="0" w:space="0" w:color="auto"/>
                        <w:right w:val="none" w:sz="0" w:space="0" w:color="auto"/>
                      </w:divBdr>
                      <w:divsChild>
                        <w:div w:id="802885805">
                          <w:marLeft w:val="0"/>
                          <w:marRight w:val="0"/>
                          <w:marTop w:val="0"/>
                          <w:marBottom w:val="0"/>
                          <w:divBdr>
                            <w:top w:val="none" w:sz="0" w:space="0" w:color="auto"/>
                            <w:left w:val="none" w:sz="0" w:space="0" w:color="auto"/>
                            <w:bottom w:val="none" w:sz="0" w:space="0" w:color="auto"/>
                            <w:right w:val="none" w:sz="0" w:space="0" w:color="auto"/>
                          </w:divBdr>
                          <w:divsChild>
                            <w:div w:id="1902708711">
                              <w:marLeft w:val="0"/>
                              <w:marRight w:val="0"/>
                              <w:marTop w:val="0"/>
                              <w:marBottom w:val="0"/>
                              <w:divBdr>
                                <w:top w:val="none" w:sz="0" w:space="0" w:color="auto"/>
                                <w:left w:val="none" w:sz="0" w:space="0" w:color="auto"/>
                                <w:bottom w:val="none" w:sz="0" w:space="0" w:color="auto"/>
                                <w:right w:val="none" w:sz="0" w:space="0" w:color="auto"/>
                              </w:divBdr>
                              <w:divsChild>
                                <w:div w:id="282224800">
                                  <w:marLeft w:val="0"/>
                                  <w:marRight w:val="0"/>
                                  <w:marTop w:val="0"/>
                                  <w:marBottom w:val="0"/>
                                  <w:divBdr>
                                    <w:top w:val="none" w:sz="0" w:space="0" w:color="auto"/>
                                    <w:left w:val="none" w:sz="0" w:space="0" w:color="auto"/>
                                    <w:bottom w:val="none" w:sz="0" w:space="0" w:color="auto"/>
                                    <w:right w:val="none" w:sz="0" w:space="0" w:color="auto"/>
                                  </w:divBdr>
                                  <w:divsChild>
                                    <w:div w:id="268661431">
                                      <w:marLeft w:val="0"/>
                                      <w:marRight w:val="0"/>
                                      <w:marTop w:val="0"/>
                                      <w:marBottom w:val="0"/>
                                      <w:divBdr>
                                        <w:top w:val="none" w:sz="0" w:space="0" w:color="auto"/>
                                        <w:left w:val="none" w:sz="0" w:space="0" w:color="auto"/>
                                        <w:bottom w:val="none" w:sz="0" w:space="0" w:color="auto"/>
                                        <w:right w:val="none" w:sz="0" w:space="0" w:color="auto"/>
                                      </w:divBdr>
                                      <w:divsChild>
                                        <w:div w:id="186600560">
                                          <w:marLeft w:val="0"/>
                                          <w:marRight w:val="0"/>
                                          <w:marTop w:val="0"/>
                                          <w:marBottom w:val="0"/>
                                          <w:divBdr>
                                            <w:top w:val="none" w:sz="0" w:space="0" w:color="auto"/>
                                            <w:left w:val="none" w:sz="0" w:space="0" w:color="auto"/>
                                            <w:bottom w:val="none" w:sz="0" w:space="0" w:color="auto"/>
                                            <w:right w:val="none" w:sz="0" w:space="0" w:color="auto"/>
                                          </w:divBdr>
                                          <w:divsChild>
                                            <w:div w:id="46997917">
                                              <w:marLeft w:val="0"/>
                                              <w:marRight w:val="0"/>
                                              <w:marTop w:val="0"/>
                                              <w:marBottom w:val="0"/>
                                              <w:divBdr>
                                                <w:top w:val="none" w:sz="0" w:space="0" w:color="auto"/>
                                                <w:left w:val="none" w:sz="0" w:space="0" w:color="auto"/>
                                                <w:bottom w:val="single" w:sz="6" w:space="0" w:color="E5E3E3"/>
                                                <w:right w:val="none" w:sz="0" w:space="0" w:color="auto"/>
                                              </w:divBdr>
                                              <w:divsChild>
                                                <w:div w:id="510025695">
                                                  <w:marLeft w:val="0"/>
                                                  <w:marRight w:val="0"/>
                                                  <w:marTop w:val="0"/>
                                                  <w:marBottom w:val="0"/>
                                                  <w:divBdr>
                                                    <w:top w:val="none" w:sz="0" w:space="0" w:color="auto"/>
                                                    <w:left w:val="none" w:sz="0" w:space="0" w:color="auto"/>
                                                    <w:bottom w:val="none" w:sz="0" w:space="0" w:color="auto"/>
                                                    <w:right w:val="none" w:sz="0" w:space="0" w:color="auto"/>
                                                  </w:divBdr>
                                                  <w:divsChild>
                                                    <w:div w:id="1646470457">
                                                      <w:marLeft w:val="0"/>
                                                      <w:marRight w:val="0"/>
                                                      <w:marTop w:val="0"/>
                                                      <w:marBottom w:val="0"/>
                                                      <w:divBdr>
                                                        <w:top w:val="none" w:sz="0" w:space="0" w:color="auto"/>
                                                        <w:left w:val="none" w:sz="0" w:space="0" w:color="auto"/>
                                                        <w:bottom w:val="none" w:sz="0" w:space="0" w:color="auto"/>
                                                        <w:right w:val="none" w:sz="0" w:space="0" w:color="auto"/>
                                                      </w:divBdr>
                                                      <w:divsChild>
                                                        <w:div w:id="816537205">
                                                          <w:marLeft w:val="0"/>
                                                          <w:marRight w:val="0"/>
                                                          <w:marTop w:val="0"/>
                                                          <w:marBottom w:val="0"/>
                                                          <w:divBdr>
                                                            <w:top w:val="none" w:sz="0" w:space="0" w:color="auto"/>
                                                            <w:left w:val="none" w:sz="0" w:space="0" w:color="auto"/>
                                                            <w:bottom w:val="none" w:sz="0" w:space="0" w:color="auto"/>
                                                            <w:right w:val="none" w:sz="0" w:space="0" w:color="auto"/>
                                                          </w:divBdr>
                                                          <w:divsChild>
                                                            <w:div w:id="880675608">
                                                              <w:marLeft w:val="0"/>
                                                              <w:marRight w:val="0"/>
                                                              <w:marTop w:val="0"/>
                                                              <w:marBottom w:val="0"/>
                                                              <w:divBdr>
                                                                <w:top w:val="none" w:sz="0" w:space="0" w:color="auto"/>
                                                                <w:left w:val="none" w:sz="0" w:space="0" w:color="auto"/>
                                                                <w:bottom w:val="none" w:sz="0" w:space="0" w:color="auto"/>
                                                                <w:right w:val="none" w:sz="0" w:space="0" w:color="auto"/>
                                                              </w:divBdr>
                                                              <w:divsChild>
                                                                <w:div w:id="972447608">
                                                                  <w:marLeft w:val="405"/>
                                                                  <w:marRight w:val="0"/>
                                                                  <w:marTop w:val="0"/>
                                                                  <w:marBottom w:val="0"/>
                                                                  <w:divBdr>
                                                                    <w:top w:val="none" w:sz="0" w:space="0" w:color="auto"/>
                                                                    <w:left w:val="none" w:sz="0" w:space="0" w:color="auto"/>
                                                                    <w:bottom w:val="none" w:sz="0" w:space="0" w:color="auto"/>
                                                                    <w:right w:val="none" w:sz="0" w:space="0" w:color="auto"/>
                                                                  </w:divBdr>
                                                                  <w:divsChild>
                                                                    <w:div w:id="2122719936">
                                                                      <w:marLeft w:val="0"/>
                                                                      <w:marRight w:val="0"/>
                                                                      <w:marTop w:val="0"/>
                                                                      <w:marBottom w:val="0"/>
                                                                      <w:divBdr>
                                                                        <w:top w:val="none" w:sz="0" w:space="0" w:color="auto"/>
                                                                        <w:left w:val="none" w:sz="0" w:space="0" w:color="auto"/>
                                                                        <w:bottom w:val="none" w:sz="0" w:space="0" w:color="auto"/>
                                                                        <w:right w:val="none" w:sz="0" w:space="0" w:color="auto"/>
                                                                      </w:divBdr>
                                                                      <w:divsChild>
                                                                        <w:div w:id="751315177">
                                                                          <w:marLeft w:val="0"/>
                                                                          <w:marRight w:val="0"/>
                                                                          <w:marTop w:val="0"/>
                                                                          <w:marBottom w:val="0"/>
                                                                          <w:divBdr>
                                                                            <w:top w:val="none" w:sz="0" w:space="0" w:color="auto"/>
                                                                            <w:left w:val="none" w:sz="0" w:space="0" w:color="auto"/>
                                                                            <w:bottom w:val="none" w:sz="0" w:space="0" w:color="auto"/>
                                                                            <w:right w:val="none" w:sz="0" w:space="0" w:color="auto"/>
                                                                          </w:divBdr>
                                                                          <w:divsChild>
                                                                            <w:div w:id="732195458">
                                                                              <w:marLeft w:val="0"/>
                                                                              <w:marRight w:val="0"/>
                                                                              <w:marTop w:val="0"/>
                                                                              <w:marBottom w:val="0"/>
                                                                              <w:divBdr>
                                                                                <w:top w:val="none" w:sz="0" w:space="0" w:color="auto"/>
                                                                                <w:left w:val="none" w:sz="0" w:space="0" w:color="auto"/>
                                                                                <w:bottom w:val="none" w:sz="0" w:space="0" w:color="auto"/>
                                                                                <w:right w:val="none" w:sz="0" w:space="0" w:color="auto"/>
                                                                              </w:divBdr>
                                                                              <w:divsChild>
                                                                                <w:div w:id="498814672">
                                                                                  <w:marLeft w:val="0"/>
                                                                                  <w:marRight w:val="0"/>
                                                                                  <w:marTop w:val="0"/>
                                                                                  <w:marBottom w:val="0"/>
                                                                                  <w:divBdr>
                                                                                    <w:top w:val="none" w:sz="0" w:space="0" w:color="auto"/>
                                                                                    <w:left w:val="none" w:sz="0" w:space="0" w:color="auto"/>
                                                                                    <w:bottom w:val="none" w:sz="0" w:space="0" w:color="auto"/>
                                                                                    <w:right w:val="none" w:sz="0" w:space="0" w:color="auto"/>
                                                                                  </w:divBdr>
                                                                                  <w:divsChild>
                                                                                    <w:div w:id="460418326">
                                                                                      <w:marLeft w:val="0"/>
                                                                                      <w:marRight w:val="0"/>
                                                                                      <w:marTop w:val="0"/>
                                                                                      <w:marBottom w:val="0"/>
                                                                                      <w:divBdr>
                                                                                        <w:top w:val="none" w:sz="0" w:space="0" w:color="auto"/>
                                                                                        <w:left w:val="none" w:sz="0" w:space="0" w:color="auto"/>
                                                                                        <w:bottom w:val="none" w:sz="0" w:space="0" w:color="auto"/>
                                                                                        <w:right w:val="none" w:sz="0" w:space="0" w:color="auto"/>
                                                                                      </w:divBdr>
                                                                                      <w:divsChild>
                                                                                        <w:div w:id="1516264975">
                                                                                          <w:marLeft w:val="0"/>
                                                                                          <w:marRight w:val="0"/>
                                                                                          <w:marTop w:val="0"/>
                                                                                          <w:marBottom w:val="0"/>
                                                                                          <w:divBdr>
                                                                                            <w:top w:val="none" w:sz="0" w:space="0" w:color="auto"/>
                                                                                            <w:left w:val="none" w:sz="0" w:space="0" w:color="auto"/>
                                                                                            <w:bottom w:val="none" w:sz="0" w:space="0" w:color="auto"/>
                                                                                            <w:right w:val="none" w:sz="0" w:space="0" w:color="auto"/>
                                                                                          </w:divBdr>
                                                                                          <w:divsChild>
                                                                                            <w:div w:id="784664512">
                                                                                              <w:marLeft w:val="0"/>
                                                                                              <w:marRight w:val="150"/>
                                                                                              <w:marTop w:val="75"/>
                                                                                              <w:marBottom w:val="0"/>
                                                                                              <w:divBdr>
                                                                                                <w:top w:val="none" w:sz="0" w:space="0" w:color="auto"/>
                                                                                                <w:left w:val="none" w:sz="0" w:space="0" w:color="auto"/>
                                                                                                <w:bottom w:val="single" w:sz="6" w:space="15" w:color="auto"/>
                                                                                                <w:right w:val="none" w:sz="0" w:space="0" w:color="auto"/>
                                                                                              </w:divBdr>
                                                                                              <w:divsChild>
                                                                                                <w:div w:id="1748570241">
                                                                                                  <w:marLeft w:val="0"/>
                                                                                                  <w:marRight w:val="0"/>
                                                                                                  <w:marTop w:val="180"/>
                                                                                                  <w:marBottom w:val="0"/>
                                                                                                  <w:divBdr>
                                                                                                    <w:top w:val="none" w:sz="0" w:space="0" w:color="auto"/>
                                                                                                    <w:left w:val="none" w:sz="0" w:space="0" w:color="auto"/>
                                                                                                    <w:bottom w:val="none" w:sz="0" w:space="0" w:color="auto"/>
                                                                                                    <w:right w:val="none" w:sz="0" w:space="0" w:color="auto"/>
                                                                                                  </w:divBdr>
                                                                                                  <w:divsChild>
                                                                                                    <w:div w:id="2011252076">
                                                                                                      <w:marLeft w:val="0"/>
                                                                                                      <w:marRight w:val="0"/>
                                                                                                      <w:marTop w:val="0"/>
                                                                                                      <w:marBottom w:val="0"/>
                                                                                                      <w:divBdr>
                                                                                                        <w:top w:val="none" w:sz="0" w:space="0" w:color="auto"/>
                                                                                                        <w:left w:val="none" w:sz="0" w:space="0" w:color="auto"/>
                                                                                                        <w:bottom w:val="none" w:sz="0" w:space="0" w:color="auto"/>
                                                                                                        <w:right w:val="none" w:sz="0" w:space="0" w:color="auto"/>
                                                                                                      </w:divBdr>
                                                                                                      <w:divsChild>
                                                                                                        <w:div w:id="806556977">
                                                                                                          <w:marLeft w:val="0"/>
                                                                                                          <w:marRight w:val="0"/>
                                                                                                          <w:marTop w:val="15"/>
                                                                                                          <w:marBottom w:val="0"/>
                                                                                                          <w:divBdr>
                                                                                                            <w:top w:val="none" w:sz="0" w:space="0" w:color="auto"/>
                                                                                                            <w:left w:val="none" w:sz="0" w:space="0" w:color="auto"/>
                                                                                                            <w:bottom w:val="none" w:sz="0" w:space="0" w:color="auto"/>
                                                                                                            <w:right w:val="none" w:sz="0" w:space="0" w:color="auto"/>
                                                                                                          </w:divBdr>
                                                                                                          <w:divsChild>
                                                                                                            <w:div w:id="38825492">
                                                                                                              <w:marLeft w:val="0"/>
                                                                                                              <w:marRight w:val="0"/>
                                                                                                              <w:marTop w:val="0"/>
                                                                                                              <w:marBottom w:val="0"/>
                                                                                                              <w:divBdr>
                                                                                                                <w:top w:val="none" w:sz="0" w:space="0" w:color="auto"/>
                                                                                                                <w:left w:val="none" w:sz="0" w:space="0" w:color="auto"/>
                                                                                                                <w:bottom w:val="none" w:sz="0" w:space="0" w:color="auto"/>
                                                                                                                <w:right w:val="none" w:sz="0" w:space="0" w:color="auto"/>
                                                                                                              </w:divBdr>
                                                                                                              <w:divsChild>
                                                                                                                <w:div w:id="1421639605">
                                                                                                                  <w:marLeft w:val="0"/>
                                                                                                                  <w:marRight w:val="0"/>
                                                                                                                  <w:marTop w:val="0"/>
                                                                                                                  <w:marBottom w:val="0"/>
                                                                                                                  <w:divBdr>
                                                                                                                    <w:top w:val="none" w:sz="0" w:space="0" w:color="auto"/>
                                                                                                                    <w:left w:val="none" w:sz="0" w:space="0" w:color="auto"/>
                                                                                                                    <w:bottom w:val="none" w:sz="0" w:space="0" w:color="auto"/>
                                                                                                                    <w:right w:val="none" w:sz="0" w:space="0" w:color="auto"/>
                                                                                                                  </w:divBdr>
                                                                                                                  <w:divsChild>
                                                                                                                    <w:div w:id="285281980">
                                                                                                                      <w:marLeft w:val="0"/>
                                                                                                                      <w:marRight w:val="0"/>
                                                                                                                      <w:marTop w:val="0"/>
                                                                                                                      <w:marBottom w:val="0"/>
                                                                                                                      <w:divBdr>
                                                                                                                        <w:top w:val="none" w:sz="0" w:space="0" w:color="auto"/>
                                                                                                                        <w:left w:val="none" w:sz="0" w:space="0" w:color="auto"/>
                                                                                                                        <w:bottom w:val="none" w:sz="0" w:space="0" w:color="auto"/>
                                                                                                                        <w:right w:val="none" w:sz="0" w:space="0" w:color="auto"/>
                                                                                                                      </w:divBdr>
                                                                                                                      <w:divsChild>
                                                                                                                        <w:div w:id="1548450321">
                                                                                                                          <w:marLeft w:val="0"/>
                                                                                                                          <w:marRight w:val="0"/>
                                                                                                                          <w:marTop w:val="0"/>
                                                                                                                          <w:marBottom w:val="0"/>
                                                                                                                          <w:divBdr>
                                                                                                                            <w:top w:val="none" w:sz="0" w:space="0" w:color="auto"/>
                                                                                                                            <w:left w:val="none" w:sz="0" w:space="0" w:color="auto"/>
                                                                                                                            <w:bottom w:val="none" w:sz="0" w:space="0" w:color="auto"/>
                                                                                                                            <w:right w:val="none" w:sz="0" w:space="0" w:color="auto"/>
                                                                                                                          </w:divBdr>
                                                                                                                          <w:divsChild>
                                                                                                                            <w:div w:id="2046247626">
                                                                                                                              <w:marLeft w:val="0"/>
                                                                                                                              <w:marRight w:val="0"/>
                                                                                                                              <w:marTop w:val="0"/>
                                                                                                                              <w:marBottom w:val="0"/>
                                                                                                                              <w:divBdr>
                                                                                                                                <w:top w:val="none" w:sz="0" w:space="0" w:color="auto"/>
                                                                                                                                <w:left w:val="none" w:sz="0" w:space="0" w:color="auto"/>
                                                                                                                                <w:bottom w:val="none" w:sz="0" w:space="0" w:color="auto"/>
                                                                                                                                <w:right w:val="none" w:sz="0" w:space="0" w:color="auto"/>
                                                                                                                              </w:divBdr>
                                                                                                                              <w:divsChild>
                                                                                                                                <w:div w:id="865173366">
                                                                                                                                  <w:marLeft w:val="0"/>
                                                                                                                                  <w:marRight w:val="0"/>
                                                                                                                                  <w:marTop w:val="0"/>
                                                                                                                                  <w:marBottom w:val="0"/>
                                                                                                                                  <w:divBdr>
                                                                                                                                    <w:top w:val="none" w:sz="0" w:space="0" w:color="auto"/>
                                                                                                                                    <w:left w:val="none" w:sz="0" w:space="0" w:color="auto"/>
                                                                                                                                    <w:bottom w:val="none" w:sz="0" w:space="0" w:color="auto"/>
                                                                                                                                    <w:right w:val="none" w:sz="0" w:space="0" w:color="auto"/>
                                                                                                                                  </w:divBdr>
                                                                                                                                  <w:divsChild>
                                                                                                                                    <w:div w:id="56051431">
                                                                                                                                      <w:marLeft w:val="0"/>
                                                                                                                                      <w:marRight w:val="0"/>
                                                                                                                                      <w:marTop w:val="0"/>
                                                                                                                                      <w:marBottom w:val="0"/>
                                                                                                                                      <w:divBdr>
                                                                                                                                        <w:top w:val="none" w:sz="0" w:space="0" w:color="auto"/>
                                                                                                                                        <w:left w:val="none" w:sz="0" w:space="0" w:color="auto"/>
                                                                                                                                        <w:bottom w:val="none" w:sz="0" w:space="0" w:color="auto"/>
                                                                                                                                        <w:right w:val="none" w:sz="0" w:space="0" w:color="auto"/>
                                                                                                                                      </w:divBdr>
                                                                                                                                      <w:divsChild>
                                                                                                                                        <w:div w:id="1382286563">
                                                                                                                                          <w:marLeft w:val="0"/>
                                                                                                                                          <w:marRight w:val="0"/>
                                                                                                                                          <w:marTop w:val="0"/>
                                                                                                                                          <w:marBottom w:val="0"/>
                                                                                                                                          <w:divBdr>
                                                                                                                                            <w:top w:val="none" w:sz="0" w:space="0" w:color="auto"/>
                                                                                                                                            <w:left w:val="none" w:sz="0" w:space="0" w:color="auto"/>
                                                                                                                                            <w:bottom w:val="none" w:sz="0" w:space="0" w:color="auto"/>
                                                                                                                                            <w:right w:val="none" w:sz="0" w:space="0" w:color="auto"/>
                                                                                                                                          </w:divBdr>
                                                                                                                                          <w:divsChild>
                                                                                                                                            <w:div w:id="794832644">
                                                                                                                                              <w:marLeft w:val="0"/>
                                                                                                                                              <w:marRight w:val="0"/>
                                                                                                                                              <w:marTop w:val="0"/>
                                                                                                                                              <w:marBottom w:val="0"/>
                                                                                                                                              <w:divBdr>
                                                                                                                                                <w:top w:val="none" w:sz="0" w:space="0" w:color="auto"/>
                                                                                                                                                <w:left w:val="none" w:sz="0" w:space="0" w:color="auto"/>
                                                                                                                                                <w:bottom w:val="none" w:sz="0" w:space="0" w:color="auto"/>
                                                                                                                                                <w:right w:val="none" w:sz="0" w:space="0" w:color="auto"/>
                                                                                                                                              </w:divBdr>
                                                                                                                                            </w:div>
                                                                                                                                            <w:div w:id="113274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8088272">
      <w:bodyDiv w:val="1"/>
      <w:marLeft w:val="0"/>
      <w:marRight w:val="0"/>
      <w:marTop w:val="0"/>
      <w:marBottom w:val="0"/>
      <w:divBdr>
        <w:top w:val="none" w:sz="0" w:space="0" w:color="auto"/>
        <w:left w:val="none" w:sz="0" w:space="0" w:color="auto"/>
        <w:bottom w:val="none" w:sz="0" w:space="0" w:color="auto"/>
        <w:right w:val="none" w:sz="0" w:space="0" w:color="auto"/>
      </w:divBdr>
    </w:div>
    <w:div w:id="814029412">
      <w:bodyDiv w:val="1"/>
      <w:marLeft w:val="0"/>
      <w:marRight w:val="0"/>
      <w:marTop w:val="0"/>
      <w:marBottom w:val="0"/>
      <w:divBdr>
        <w:top w:val="none" w:sz="0" w:space="0" w:color="auto"/>
        <w:left w:val="none" w:sz="0" w:space="0" w:color="auto"/>
        <w:bottom w:val="none" w:sz="0" w:space="0" w:color="auto"/>
        <w:right w:val="none" w:sz="0" w:space="0" w:color="auto"/>
      </w:divBdr>
      <w:divsChild>
        <w:div w:id="960692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83717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6798804">
      <w:bodyDiv w:val="1"/>
      <w:marLeft w:val="0"/>
      <w:marRight w:val="0"/>
      <w:marTop w:val="0"/>
      <w:marBottom w:val="0"/>
      <w:divBdr>
        <w:top w:val="none" w:sz="0" w:space="0" w:color="auto"/>
        <w:left w:val="none" w:sz="0" w:space="0" w:color="auto"/>
        <w:bottom w:val="none" w:sz="0" w:space="0" w:color="auto"/>
        <w:right w:val="none" w:sz="0" w:space="0" w:color="auto"/>
      </w:divBdr>
    </w:div>
    <w:div w:id="946083260">
      <w:bodyDiv w:val="1"/>
      <w:marLeft w:val="0"/>
      <w:marRight w:val="0"/>
      <w:marTop w:val="0"/>
      <w:marBottom w:val="0"/>
      <w:divBdr>
        <w:top w:val="none" w:sz="0" w:space="0" w:color="auto"/>
        <w:left w:val="none" w:sz="0" w:space="0" w:color="auto"/>
        <w:bottom w:val="none" w:sz="0" w:space="0" w:color="auto"/>
        <w:right w:val="none" w:sz="0" w:space="0" w:color="auto"/>
      </w:divBdr>
    </w:div>
    <w:div w:id="962148792">
      <w:bodyDiv w:val="1"/>
      <w:marLeft w:val="0"/>
      <w:marRight w:val="0"/>
      <w:marTop w:val="0"/>
      <w:marBottom w:val="0"/>
      <w:divBdr>
        <w:top w:val="none" w:sz="0" w:space="0" w:color="auto"/>
        <w:left w:val="none" w:sz="0" w:space="0" w:color="auto"/>
        <w:bottom w:val="none" w:sz="0" w:space="0" w:color="auto"/>
        <w:right w:val="none" w:sz="0" w:space="0" w:color="auto"/>
      </w:divBdr>
    </w:div>
    <w:div w:id="1043024118">
      <w:bodyDiv w:val="1"/>
      <w:marLeft w:val="0"/>
      <w:marRight w:val="0"/>
      <w:marTop w:val="0"/>
      <w:marBottom w:val="0"/>
      <w:divBdr>
        <w:top w:val="none" w:sz="0" w:space="0" w:color="auto"/>
        <w:left w:val="none" w:sz="0" w:space="0" w:color="auto"/>
        <w:bottom w:val="none" w:sz="0" w:space="0" w:color="auto"/>
        <w:right w:val="none" w:sz="0" w:space="0" w:color="auto"/>
      </w:divBdr>
    </w:div>
    <w:div w:id="1180310410">
      <w:bodyDiv w:val="1"/>
      <w:marLeft w:val="0"/>
      <w:marRight w:val="0"/>
      <w:marTop w:val="0"/>
      <w:marBottom w:val="0"/>
      <w:divBdr>
        <w:top w:val="none" w:sz="0" w:space="0" w:color="auto"/>
        <w:left w:val="none" w:sz="0" w:space="0" w:color="auto"/>
        <w:bottom w:val="none" w:sz="0" w:space="0" w:color="auto"/>
        <w:right w:val="none" w:sz="0" w:space="0" w:color="auto"/>
      </w:divBdr>
    </w:div>
    <w:div w:id="1646423272">
      <w:bodyDiv w:val="1"/>
      <w:marLeft w:val="0"/>
      <w:marRight w:val="0"/>
      <w:marTop w:val="0"/>
      <w:marBottom w:val="0"/>
      <w:divBdr>
        <w:top w:val="none" w:sz="0" w:space="0" w:color="auto"/>
        <w:left w:val="none" w:sz="0" w:space="0" w:color="auto"/>
        <w:bottom w:val="none" w:sz="0" w:space="0" w:color="auto"/>
        <w:right w:val="none" w:sz="0" w:space="0" w:color="auto"/>
      </w:divBdr>
    </w:div>
    <w:div w:id="1715882715">
      <w:bodyDiv w:val="1"/>
      <w:marLeft w:val="0"/>
      <w:marRight w:val="0"/>
      <w:marTop w:val="0"/>
      <w:marBottom w:val="0"/>
      <w:divBdr>
        <w:top w:val="none" w:sz="0" w:space="0" w:color="auto"/>
        <w:left w:val="none" w:sz="0" w:space="0" w:color="auto"/>
        <w:bottom w:val="none" w:sz="0" w:space="0" w:color="auto"/>
        <w:right w:val="none" w:sz="0" w:space="0" w:color="auto"/>
      </w:divBdr>
    </w:div>
    <w:div w:id="1834099316">
      <w:bodyDiv w:val="1"/>
      <w:marLeft w:val="0"/>
      <w:marRight w:val="0"/>
      <w:marTop w:val="0"/>
      <w:marBottom w:val="0"/>
      <w:divBdr>
        <w:top w:val="none" w:sz="0" w:space="0" w:color="auto"/>
        <w:left w:val="none" w:sz="0" w:space="0" w:color="auto"/>
        <w:bottom w:val="none" w:sz="0" w:space="0" w:color="auto"/>
        <w:right w:val="none" w:sz="0" w:space="0" w:color="auto"/>
      </w:divBdr>
      <w:divsChild>
        <w:div w:id="1027681780">
          <w:marLeft w:val="0"/>
          <w:marRight w:val="0"/>
          <w:marTop w:val="0"/>
          <w:marBottom w:val="0"/>
          <w:divBdr>
            <w:top w:val="none" w:sz="0" w:space="0" w:color="auto"/>
            <w:left w:val="none" w:sz="0" w:space="0" w:color="auto"/>
            <w:bottom w:val="none" w:sz="0" w:space="0" w:color="auto"/>
            <w:right w:val="none" w:sz="0" w:space="0" w:color="auto"/>
          </w:divBdr>
          <w:divsChild>
            <w:div w:id="997222849">
              <w:marLeft w:val="0"/>
              <w:marRight w:val="150"/>
              <w:marTop w:val="0"/>
              <w:marBottom w:val="0"/>
              <w:divBdr>
                <w:top w:val="none" w:sz="0" w:space="0" w:color="auto"/>
                <w:left w:val="none" w:sz="0" w:space="0" w:color="auto"/>
                <w:bottom w:val="none" w:sz="0" w:space="0" w:color="auto"/>
                <w:right w:val="none" w:sz="0" w:space="0" w:color="auto"/>
              </w:divBdr>
              <w:divsChild>
                <w:div w:id="1223636664">
                  <w:marLeft w:val="0"/>
                  <w:marRight w:val="150"/>
                  <w:marTop w:val="0"/>
                  <w:marBottom w:val="0"/>
                  <w:divBdr>
                    <w:top w:val="none" w:sz="0" w:space="0" w:color="auto"/>
                    <w:left w:val="none" w:sz="0" w:space="0" w:color="auto"/>
                    <w:bottom w:val="none" w:sz="0" w:space="0" w:color="auto"/>
                    <w:right w:val="none" w:sz="0" w:space="0" w:color="auto"/>
                  </w:divBdr>
                  <w:divsChild>
                    <w:div w:id="135464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manda.barber@cortlandswcd.org" TargetMode="External"/><Relationship Id="rId18" Type="http://schemas.openxmlformats.org/officeDocument/2006/relationships/hyperlink" Target="http://www.nys-soilandwater.org" TargetMode="External"/><Relationship Id="rId26" Type="http://schemas.openxmlformats.org/officeDocument/2006/relationships/hyperlink" Target="http://www.agriculture.ny.gov/SoilWater/aem/techtools.html" TargetMode="External"/><Relationship Id="rId39" Type="http://schemas.openxmlformats.org/officeDocument/2006/relationships/hyperlink" Target="http://www.chesapeakebay.net/channel_files/20794/attachment4b._principles_for_verifying_stream_restoration_project_june_6-2013_ver_final_draft-track_changes.docx" TargetMode="External"/><Relationship Id="rId3" Type="http://schemas.openxmlformats.org/officeDocument/2006/relationships/customXml" Target="../customXml/item3.xml"/><Relationship Id="rId21" Type="http://schemas.openxmlformats.org/officeDocument/2006/relationships/hyperlink" Target="mailto:amanda.barber@cortlandswcd.org" TargetMode="External"/><Relationship Id="rId34" Type="http://schemas.openxmlformats.org/officeDocument/2006/relationships/hyperlink" Target="http://directives.sc.egov.usda.gov/RollupViewer.aspx?hid=17111" TargetMode="External"/><Relationship Id="rId42"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mailto:jgparker@stny.rr.com" TargetMode="External"/><Relationship Id="rId17" Type="http://schemas.openxmlformats.org/officeDocument/2006/relationships/image" Target="media/image2.jpg"/><Relationship Id="rId25" Type="http://schemas.openxmlformats.org/officeDocument/2006/relationships/hyperlink" Target="http://www.nys-soilandwater.org/aem/techtools.html" TargetMode="External"/><Relationship Id="rId33" Type="http://schemas.openxmlformats.org/officeDocument/2006/relationships/hyperlink" Target="http://www.nys-soilandwater.org/aem/techtools.html" TargetMode="External"/><Relationship Id="rId38" Type="http://schemas.openxmlformats.org/officeDocument/2006/relationships/hyperlink" Target="http://www.chesapeakebay.net/documents/Stream_Panel_Report_Final_08282014_Appendices_A_G.pdf" TargetMode="External"/><Relationship Id="rId2" Type="http://schemas.openxmlformats.org/officeDocument/2006/relationships/customXml" Target="../customXml/item2.xml"/><Relationship Id="rId16" Type="http://schemas.openxmlformats.org/officeDocument/2006/relationships/hyperlink" Target="mailto:mike.lovegreen@u-s-c.org" TargetMode="External"/><Relationship Id="rId20" Type="http://schemas.openxmlformats.org/officeDocument/2006/relationships/hyperlink" Target="mailto:jgparker@stny.rr.com" TargetMode="External"/><Relationship Id="rId29" Type="http://schemas.openxmlformats.org/officeDocument/2006/relationships/image" Target="media/image4.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walshw@tiogacountyny.gov" TargetMode="External"/><Relationship Id="rId24" Type="http://schemas.openxmlformats.org/officeDocument/2006/relationships/hyperlink" Target="mailto:lbrinkley@u-s-c.org" TargetMode="External"/><Relationship Id="rId32" Type="http://schemas.openxmlformats.org/officeDocument/2006/relationships/hyperlink" Target="http://www.nys-soilandwater.org/aem/techtools.html" TargetMode="External"/><Relationship Id="rId37" Type="http://schemas.openxmlformats.org/officeDocument/2006/relationships/hyperlink" Target="http://www.epa.gov/sites/production/files/2015-07/documents/r5-final.pdf" TargetMode="External"/><Relationship Id="rId40" Type="http://schemas.openxmlformats.org/officeDocument/2006/relationships/hyperlink" Target="http://www.chesapeakebay.net/documents/U4._Urban_Stream_Restoration_Fact_Sheet_in_Chesapeake_Bay_Watershed.pdf" TargetMode="External"/><Relationship Id="rId5" Type="http://schemas.openxmlformats.org/officeDocument/2006/relationships/styles" Target="styles.xml"/><Relationship Id="rId15" Type="http://schemas.openxmlformats.org/officeDocument/2006/relationships/hyperlink" Target="mailto:melissa@u-s-c.org" TargetMode="External"/><Relationship Id="rId23" Type="http://schemas.openxmlformats.org/officeDocument/2006/relationships/hyperlink" Target="mailto:mike.lovegreen@u-s-c.org" TargetMode="External"/><Relationship Id="rId28" Type="http://schemas.openxmlformats.org/officeDocument/2006/relationships/image" Target="media/image3.jpg"/><Relationship Id="rId36" Type="http://schemas.openxmlformats.org/officeDocument/2006/relationships/hyperlink" Target="http://www.chesapeakebay.net/publications/title/strengthening_verification_of_best_management_practices_implemented_in_the" TargetMode="External"/><Relationship Id="rId10" Type="http://schemas.openxmlformats.org/officeDocument/2006/relationships/image" Target="media/image1.png"/><Relationship Id="rId19" Type="http://schemas.openxmlformats.org/officeDocument/2006/relationships/hyperlink" Target="http://www.nys-soilandwater.org/aem/index.html" TargetMode="External"/><Relationship Id="rId31" Type="http://schemas.openxmlformats.org/officeDocument/2006/relationships/hyperlink" Target="http://www.chesapeakebay.net/publications/title/strengthening_verification_of_best_management_practices_implemented_in_the"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dekare@tiogacountyny.gov" TargetMode="External"/><Relationship Id="rId22" Type="http://schemas.openxmlformats.org/officeDocument/2006/relationships/hyperlink" Target="mailto:melissa@u-s-c.org" TargetMode="External"/><Relationship Id="rId27" Type="http://schemas.openxmlformats.org/officeDocument/2006/relationships/hyperlink" Target="http://www.nys-soilandwater.org/aem/techtools.html" TargetMode="External"/><Relationship Id="rId30" Type="http://schemas.openxmlformats.org/officeDocument/2006/relationships/image" Target="media/image5.emf"/><Relationship Id="rId35" Type="http://schemas.openxmlformats.org/officeDocument/2006/relationships/hyperlink" Target="http://www.chesapeakebay.net/publications/title/strengthening_verification_of_best_management_practices_implemented_in_the"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DA68B52AECFB4D9134E25184781D67" ma:contentTypeVersion="12" ma:contentTypeDescription="Create a new document." ma:contentTypeScope="" ma:versionID="22da54257ed0028892ba63b991832bc7">
  <xsd:schema xmlns:xsd="http://www.w3.org/2001/XMLSchema" xmlns:xs="http://www.w3.org/2001/XMLSchema" xmlns:p="http://schemas.microsoft.com/office/2006/metadata/properties" xmlns:ns2="0c6d9688-59df-40cb-9c47-ea0c39b96483" xmlns:ns3="06d90752-7075-4e87-be36-698b4d5ede18" targetNamespace="http://schemas.microsoft.com/office/2006/metadata/properties" ma:root="true" ma:fieldsID="fcd251aaa68779e102c599bdf3f514ea" ns2:_="" ns3:_="">
    <xsd:import namespace="0c6d9688-59df-40cb-9c47-ea0c39b96483"/>
    <xsd:import namespace="06d90752-7075-4e87-be36-698b4d5ede1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6d9688-59df-40cb-9c47-ea0c39b964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39e25b7-0a97-41c9-a156-d5f30623568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6d90752-7075-4e87-be36-698b4d5ede1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c9641a47-1dfd-4357-b43d-a701cb83075e}" ma:internalName="TaxCatchAll" ma:showField="CatchAllData" ma:web="06d90752-7075-4e87-be36-698b4d5ede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32FA62-EB38-429C-844F-4E899C605DFC}">
  <ds:schemaRefs>
    <ds:schemaRef ds:uri="http://schemas.openxmlformats.org/officeDocument/2006/bibliography"/>
  </ds:schemaRefs>
</ds:datastoreItem>
</file>

<file path=customXml/itemProps2.xml><?xml version="1.0" encoding="utf-8"?>
<ds:datastoreItem xmlns:ds="http://schemas.openxmlformats.org/officeDocument/2006/customXml" ds:itemID="{E8E52D4F-9DF0-4646-884C-0D2AF1D5202D}">
  <ds:schemaRefs>
    <ds:schemaRef ds:uri="http://schemas.microsoft.com/sharepoint/v3/contenttype/forms"/>
  </ds:schemaRefs>
</ds:datastoreItem>
</file>

<file path=customXml/itemProps3.xml><?xml version="1.0" encoding="utf-8"?>
<ds:datastoreItem xmlns:ds="http://schemas.openxmlformats.org/officeDocument/2006/customXml" ds:itemID="{9678C5EA-B92A-4316-9E39-82F5FE224D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6d9688-59df-40cb-9c47-ea0c39b96483"/>
    <ds:schemaRef ds:uri="06d90752-7075-4e87-be36-698b4d5ede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17305</Words>
  <Characters>98640</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Upper Susquehanna Coalition (USC)</vt:lpstr>
    </vt:vector>
  </TitlesOfParts>
  <Company>Upper Susquehanna Coalition</Company>
  <LinksUpToDate>false</LinksUpToDate>
  <CharactersWithSpaces>115714</CharactersWithSpaces>
  <SharedDoc>false</SharedDoc>
  <HLinks>
    <vt:vector size="24" baseType="variant">
      <vt:variant>
        <vt:i4>2031712</vt:i4>
      </vt:variant>
      <vt:variant>
        <vt:i4>9</vt:i4>
      </vt:variant>
      <vt:variant>
        <vt:i4>0</vt:i4>
      </vt:variant>
      <vt:variant>
        <vt:i4>5</vt:i4>
      </vt:variant>
      <vt:variant>
        <vt:lpwstr>mailto:cdy3@cornell.edu</vt:lpwstr>
      </vt:variant>
      <vt:variant>
        <vt:lpwstr/>
      </vt:variant>
      <vt:variant>
        <vt:i4>2031712</vt:i4>
      </vt:variant>
      <vt:variant>
        <vt:i4>6</vt:i4>
      </vt:variant>
      <vt:variant>
        <vt:i4>0</vt:i4>
      </vt:variant>
      <vt:variant>
        <vt:i4>5</vt:i4>
      </vt:variant>
      <vt:variant>
        <vt:lpwstr>mailto:cdy3@cornell.edu</vt:lpwstr>
      </vt:variant>
      <vt:variant>
        <vt:lpwstr/>
      </vt:variant>
      <vt:variant>
        <vt:i4>2359373</vt:i4>
      </vt:variant>
      <vt:variant>
        <vt:i4>3</vt:i4>
      </vt:variant>
      <vt:variant>
        <vt:i4>0</vt:i4>
      </vt:variant>
      <vt:variant>
        <vt:i4>5</vt:i4>
      </vt:variant>
      <vt:variant>
        <vt:lpwstr>mailto:jac3@htva.net</vt:lpwstr>
      </vt:variant>
      <vt:variant>
        <vt:lpwstr/>
      </vt:variant>
      <vt:variant>
        <vt:i4>6160400</vt:i4>
      </vt:variant>
      <vt:variant>
        <vt:i4>0</vt:i4>
      </vt:variant>
      <vt:variant>
        <vt:i4>0</vt:i4>
      </vt:variant>
      <vt:variant>
        <vt:i4>5</vt:i4>
      </vt:variant>
      <vt:variant>
        <vt:lpwstr>http://www.nys-soilandwater.org/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Upper Susquehanna Coalition (USC)</dc:title>
  <dc:creator>Jim Curatolo</dc:creator>
  <cp:lastModifiedBy>Davis, Cassandra M (DEC)</cp:lastModifiedBy>
  <cp:revision>2</cp:revision>
  <cp:lastPrinted>2019-10-22T14:08:00Z</cp:lastPrinted>
  <dcterms:created xsi:type="dcterms:W3CDTF">2022-08-29T17:08:00Z</dcterms:created>
  <dcterms:modified xsi:type="dcterms:W3CDTF">2022-08-29T17:08:00Z</dcterms:modified>
</cp:coreProperties>
</file>